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工业相机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6-industrial-c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所属实验室：计算机视觉实验室（科技楼A区203）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数据库规格：500万像素全局快门｜数量：6台/套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工业相机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计算机视觉实验室（数据库ID 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科技楼A区203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500万像素全局快门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用于目标检测数据采集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本设备主要用于：用于目标检测数据采集。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目标检测数据采集、流水线视觉实验、工业检测模拟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确认已在AI智能实验室预约系统预约成功，且预约时段位于实验室开放时间（09:00—20:30）内；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携带校园卡完成到场签到；首次使用工业相机须已完成对应的准入培训；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安装到支架并锁紧→接好触发线与网线/USB→上电后用演示软件确认画面。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设置曝光、增益与触发模式；连续采集时确认丢帧率；数据按“日期_批次_序号”保存。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停止采集→镜头盖盖好→断电下架→归还器材柜登记。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镜头随意朝上落灰、用手直接触摸镜片。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故障1：图像发暗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排查方法：提高曝光时间或光圈；增加补光；勿长期拉高增益产生噪点。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故障2：丢帧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排查方法：降低分辨率或帧率；检查网线带宽与触发线接触。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同步电话通知值班台（虚构示例：0731-88880002，内部短号 0002）；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镜头镜面专用拭镜纸清洁；每学期检查卡口与线缆；固件由管理员升级。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镜头朝下放置防落灰；不触摸镜片；搬运使用原装防护。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6-industrial-c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智能实验中心｜工业相机快速使用指南｜V1.0｜2026-10-20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