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开发主机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9-ws-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所属实验室：软件工程实验室（教学楼E区204）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数据库规格：i7 / 32G / 1T SSD｜数量：40台/套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开发主机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软件工程实验室（数据库ID 11）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教学楼E区204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1T SSD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用于项目开发和课程实践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本设备主要用于：用于项目开发和课程实践。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Web开发、软件测试、课程设计与团队协作上机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携带校园卡完成到场签到；首次使用开发主机须已完成对应的准入培训；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按工位号就座→开机→登录个人域账号→确认开发环境。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代码提交到代码服务器；安装软件先查白名单；离开锁屏。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保存并推送代码→注销→关机（末位离开关灯）→登记。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用完不关机、不锁屏、私接大功率电器。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故障1：登录失败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排查方法：确认账号状态；联系管理员解锁。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故障2：环境损坏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排查方法：申请工位环境重置；个人文件先备份到个人盘。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同步电话通知值班台（虚构示例：0731-88880011，内部短号 0011）；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每周杀毒与补丁检查；每学期深度清洁键盘。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禁止私接大功率电器；禁止拆卸机箱；账号不得转借。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9-ws-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智能实验中心｜开发主机快速使用指南｜V1.0｜2026-10-20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