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12-实验数据存储与保密制度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AI智能实验室预约系统配套管理制度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编制单位：智能实验中心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V1.0｜生效日期 2026-10-20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本制度与2026-10-20数据库事实及后端预约规则保持一致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第一章 总则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为保障AI智能实验室预约系统所覆盖的十间实验室安全、有序运行，特制定本制度。本制度自2026-10-20起施行，由智能实验中心负责解释。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实验数据统一存放于高速存储阵列（人工智能实验室，80TB RAID6）、数据存储节点（大数据分析实验室，100TB）或共享存储设备（云计算实验室，60TB NAS）；工作站本地盘只作临时缓存。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第二章 分级管理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公开级（课程作业）、内部级（实验数据）、敏感级（含个人信息的数据）三级管理；敏感级数据脱敏后方可导出。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网络安全实验室日志与流量数据、安全审计工作站上的分析材料按敏感级管理，不得带出实验室。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第三章 备份与销毁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重要数据双副本；RAID冗余不视为备份；数据销毁须经管理员执行并记录。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首次发布，条款与当前数据库状态（综合开放实验室关闭、3D打印机维修中等）逐一核对。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智能实验中心｜12-实验数据存储与保密制度｜V1.0｜2026-10-20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