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17-实验室违规行为处理办法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违反预约规则：代约、转借、放约违约、占用不使用；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违反安全规定：进入围栏运行区、私拉乱接、关闭期间擅入（如综合开放实验室关闭期间）、维修中设备擅自通电；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违反网络红线：攻防实验越权、破坏隔离边界、外传靶场数据；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违反数据与隐私：未授权拍摄录音、敏感数据外带。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处理措施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首次：书面提醒并记违规1次；累计3次：暂停预约资格30天；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造成设备损坏：照价赔偿并通报；造成安全事故或越权攻击：报学校相关部门处理。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程序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管理员记录违规并通知本人；本人可在5个工作日内申诉；处理记录保存两年。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智能实验中心｜17-实验室违规行为处理办法｜V1.0｜2026-10-20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