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B51" w:rsidRDefault="003D4FC9">
      <w:pPr>
        <w:rPr>
          <w:rFonts w:ascii="黑体" w:eastAsia="黑体" w:hAnsi="黑体"/>
          <w:sz w:val="32"/>
          <w:szCs w:val="32"/>
        </w:rPr>
      </w:pPr>
      <w:r>
        <w:rPr>
          <w:rFonts w:ascii="黑体" w:eastAsia="黑体" w:hAnsi="黑体" w:hint="eastAsia"/>
          <w:sz w:val="32"/>
          <w:szCs w:val="32"/>
        </w:rPr>
        <w:t>附件2</w:t>
      </w:r>
    </w:p>
    <w:p w:rsidR="004C1B51" w:rsidRDefault="003D4FC9">
      <w:pPr>
        <w:spacing w:before="140" w:after="140" w:line="480" w:lineRule="auto"/>
        <w:jc w:val="center"/>
        <w:rPr>
          <w:rFonts w:ascii="方正小标宋简体" w:eastAsia="方正小标宋简体"/>
          <w:sz w:val="32"/>
          <w:szCs w:val="32"/>
        </w:rPr>
      </w:pPr>
      <w:r>
        <w:rPr>
          <w:rFonts w:ascii="方正小标宋简体" w:eastAsia="方正小标宋简体" w:hAnsiTheme="majorEastAsia" w:cstheme="majorEastAsia" w:hint="eastAsia"/>
          <w:sz w:val="44"/>
          <w:szCs w:val="44"/>
        </w:rPr>
        <w:t>部分不合格项目的小知识</w:t>
      </w:r>
    </w:p>
    <w:p w:rsidR="00256701" w:rsidRDefault="00256701" w:rsidP="00256701">
      <w:pPr>
        <w:rPr>
          <w:rFonts w:ascii="黑体" w:eastAsia="黑体" w:hAnsi="黑体" w:cs="Arial"/>
          <w:sz w:val="32"/>
          <w:szCs w:val="32"/>
          <w:shd w:val="clear" w:color="auto" w:fill="FFFFFF"/>
        </w:rPr>
      </w:pPr>
      <w:r>
        <w:rPr>
          <w:rFonts w:ascii="黑体" w:eastAsia="黑体" w:hAnsi="黑体" w:cs="Arial" w:hint="eastAsia"/>
          <w:sz w:val="32"/>
          <w:szCs w:val="32"/>
          <w:shd w:val="clear" w:color="auto" w:fill="FFFFFF"/>
        </w:rPr>
        <w:t>一</w:t>
      </w:r>
      <w:r>
        <w:rPr>
          <w:rFonts w:ascii="黑体" w:eastAsia="黑体" w:hAnsi="黑体" w:cs="Arial"/>
          <w:sz w:val="32"/>
          <w:szCs w:val="32"/>
          <w:shd w:val="clear" w:color="auto" w:fill="FFFFFF"/>
        </w:rPr>
        <w:t>、</w:t>
      </w:r>
      <w:r w:rsidRPr="007A48C6">
        <w:rPr>
          <w:rFonts w:ascii="黑体" w:eastAsia="黑体" w:hAnsi="黑体" w:cs="Arial" w:hint="eastAsia"/>
          <w:sz w:val="32"/>
          <w:szCs w:val="32"/>
          <w:shd w:val="clear" w:color="auto" w:fill="FFFFFF"/>
        </w:rPr>
        <w:t>溴酸盐</w:t>
      </w:r>
    </w:p>
    <w:p w:rsidR="00256701" w:rsidRPr="00266F4A" w:rsidRDefault="00256701" w:rsidP="00256701">
      <w:pPr>
        <w:pStyle w:val="a9"/>
        <w:spacing w:before="0" w:beforeAutospacing="0" w:after="0" w:afterAutospacing="0" w:line="560" w:lineRule="exact"/>
        <w:ind w:firstLineChars="200" w:firstLine="640"/>
        <w:jc w:val="both"/>
        <w:rPr>
          <w:rFonts w:ascii="仿宋" w:eastAsia="仿宋" w:hAnsi="仿宋" w:cs="Arial"/>
          <w:color w:val="333333"/>
          <w:sz w:val="32"/>
          <w:szCs w:val="32"/>
          <w:shd w:val="clear" w:color="auto" w:fill="FFFFFF"/>
        </w:rPr>
      </w:pPr>
      <w:r>
        <w:rPr>
          <w:rFonts w:ascii="仿宋" w:eastAsia="仿宋" w:hAnsi="仿宋" w:cs="Arial"/>
          <w:color w:val="333333"/>
          <w:sz w:val="32"/>
          <w:szCs w:val="32"/>
          <w:shd w:val="clear" w:color="auto" w:fill="FFFFFF"/>
        </w:rPr>
        <w:t>溴酸盐</w:t>
      </w:r>
      <w:r w:rsidRPr="000517E4">
        <w:rPr>
          <w:rFonts w:ascii="仿宋" w:eastAsia="仿宋" w:hAnsi="仿宋" w:cs="Arial"/>
          <w:color w:val="333333"/>
          <w:sz w:val="32"/>
          <w:szCs w:val="32"/>
          <w:shd w:val="clear" w:color="auto" w:fill="FFFFFF"/>
        </w:rPr>
        <w:t>受热后易分解</w:t>
      </w:r>
      <w:r>
        <w:rPr>
          <w:rFonts w:ascii="仿宋" w:eastAsia="仿宋" w:hAnsi="仿宋" w:cs="Arial" w:hint="eastAsia"/>
          <w:color w:val="333333"/>
          <w:sz w:val="32"/>
          <w:szCs w:val="32"/>
          <w:shd w:val="clear" w:color="auto" w:fill="FFFFFF"/>
        </w:rPr>
        <w:t>，</w:t>
      </w:r>
      <w:r w:rsidRPr="000517E4">
        <w:rPr>
          <w:rFonts w:ascii="仿宋" w:eastAsia="仿宋" w:hAnsi="仿宋" w:cs="Arial"/>
          <w:color w:val="333333"/>
          <w:sz w:val="32"/>
          <w:szCs w:val="32"/>
          <w:shd w:val="clear" w:color="auto" w:fill="FFFFFF"/>
        </w:rPr>
        <w:t>是矿泉水以及山泉水等多种天然水源在经过臭氧消毒后所生成的副产物</w:t>
      </w:r>
      <w:r w:rsidRPr="000517E4">
        <w:rPr>
          <w:rFonts w:ascii="仿宋" w:eastAsia="仿宋" w:hAnsi="仿宋" w:cs="Arial" w:hint="eastAsia"/>
          <w:color w:val="333333"/>
          <w:sz w:val="32"/>
          <w:szCs w:val="32"/>
          <w:shd w:val="clear" w:color="auto" w:fill="FFFFFF"/>
        </w:rPr>
        <w:t>。长期摄入</w:t>
      </w:r>
      <w:r w:rsidRPr="000517E4">
        <w:rPr>
          <w:rFonts w:ascii="仿宋" w:eastAsia="仿宋" w:hAnsi="仿宋" w:cs="Arial"/>
          <w:color w:val="333333"/>
          <w:sz w:val="32"/>
          <w:szCs w:val="32"/>
          <w:shd w:val="clear" w:color="auto" w:fill="FFFFFF"/>
        </w:rPr>
        <w:t>溴酸盐</w:t>
      </w:r>
      <w:r w:rsidRPr="000517E4">
        <w:rPr>
          <w:rFonts w:ascii="仿宋" w:eastAsia="仿宋" w:hAnsi="仿宋" w:cs="Arial" w:hint="eastAsia"/>
          <w:color w:val="333333"/>
          <w:sz w:val="32"/>
          <w:szCs w:val="32"/>
          <w:shd w:val="clear" w:color="auto" w:fill="FFFFFF"/>
        </w:rPr>
        <w:t>超标的饮用水可能会对人体</w:t>
      </w:r>
      <w:r>
        <w:rPr>
          <w:rFonts w:ascii="仿宋" w:eastAsia="仿宋" w:hAnsi="仿宋" w:cs="Arial" w:hint="eastAsia"/>
          <w:color w:val="333333"/>
          <w:sz w:val="32"/>
          <w:szCs w:val="32"/>
          <w:shd w:val="clear" w:color="auto" w:fill="FFFFFF"/>
        </w:rPr>
        <w:t>健康</w:t>
      </w:r>
      <w:r w:rsidRPr="000517E4">
        <w:rPr>
          <w:rFonts w:ascii="仿宋" w:eastAsia="仿宋" w:hAnsi="仿宋" w:cs="Arial" w:hint="eastAsia"/>
          <w:color w:val="333333"/>
          <w:sz w:val="32"/>
          <w:szCs w:val="32"/>
          <w:shd w:val="clear" w:color="auto" w:fill="FFFFFF"/>
        </w:rPr>
        <w:t>有</w:t>
      </w:r>
      <w:r>
        <w:rPr>
          <w:rFonts w:ascii="仿宋" w:eastAsia="仿宋" w:hAnsi="仿宋" w:cs="Arial" w:hint="eastAsia"/>
          <w:color w:val="333333"/>
          <w:sz w:val="32"/>
          <w:szCs w:val="32"/>
          <w:shd w:val="clear" w:color="auto" w:fill="FFFFFF"/>
        </w:rPr>
        <w:t>一定</w:t>
      </w:r>
      <w:r w:rsidRPr="000517E4">
        <w:rPr>
          <w:rFonts w:ascii="仿宋" w:eastAsia="仿宋" w:hAnsi="仿宋" w:cs="Arial" w:hint="eastAsia"/>
          <w:color w:val="333333"/>
          <w:sz w:val="32"/>
          <w:szCs w:val="32"/>
          <w:shd w:val="clear" w:color="auto" w:fill="FFFFFF"/>
        </w:rPr>
        <w:t>风险。造成不合格的原因</w:t>
      </w:r>
      <w:r>
        <w:rPr>
          <w:rFonts w:ascii="仿宋" w:eastAsia="仿宋" w:hAnsi="仿宋" w:cs="Arial" w:hint="eastAsia"/>
          <w:color w:val="333333"/>
          <w:sz w:val="32"/>
          <w:szCs w:val="32"/>
          <w:shd w:val="clear" w:color="auto" w:fill="FFFFFF"/>
        </w:rPr>
        <w:t>可能</w:t>
      </w:r>
      <w:r w:rsidRPr="000517E4">
        <w:rPr>
          <w:rFonts w:ascii="仿宋" w:eastAsia="仿宋" w:hAnsi="仿宋" w:cs="Arial" w:hint="eastAsia"/>
          <w:color w:val="333333"/>
          <w:sz w:val="32"/>
          <w:szCs w:val="32"/>
          <w:shd w:val="clear" w:color="auto" w:fill="FFFFFF"/>
        </w:rPr>
        <w:t>是</w:t>
      </w:r>
      <w:r w:rsidRPr="000517E4">
        <w:rPr>
          <w:rFonts w:ascii="仿宋" w:eastAsia="仿宋" w:hAnsi="仿宋" w:cs="Arial"/>
          <w:color w:val="333333"/>
          <w:sz w:val="32"/>
          <w:szCs w:val="32"/>
          <w:shd w:val="clear" w:color="auto" w:fill="FFFFFF"/>
        </w:rPr>
        <w:t>企业</w:t>
      </w:r>
      <w:r w:rsidRPr="000517E4">
        <w:rPr>
          <w:rFonts w:ascii="仿宋" w:eastAsia="仿宋" w:hAnsi="仿宋" w:cs="Arial" w:hint="eastAsia"/>
          <w:color w:val="333333"/>
          <w:sz w:val="32"/>
          <w:szCs w:val="32"/>
          <w:shd w:val="clear" w:color="auto" w:fill="FFFFFF"/>
        </w:rPr>
        <w:t>使用臭氧对其水进行消毒杀菌时，擅自调高臭氧浓度或延长臭氧灭菌时间，造成溴酸盐过量</w:t>
      </w:r>
      <w:r w:rsidRPr="006D5FEB">
        <w:rPr>
          <w:rFonts w:ascii="仿宋" w:eastAsia="仿宋" w:hAnsi="仿宋" w:cs="Arial" w:hint="eastAsia"/>
          <w:color w:val="333333"/>
          <w:sz w:val="32"/>
          <w:szCs w:val="32"/>
          <w:shd w:val="clear" w:color="auto" w:fill="FFFFFF"/>
        </w:rPr>
        <w:t>。</w:t>
      </w:r>
    </w:p>
    <w:p w:rsidR="000D70E3" w:rsidRDefault="009A7E51" w:rsidP="000D70E3">
      <w:pPr>
        <w:rPr>
          <w:rFonts w:ascii="黑体" w:eastAsia="黑体" w:hAnsi="黑体" w:cs="Arial"/>
          <w:sz w:val="32"/>
          <w:szCs w:val="32"/>
          <w:shd w:val="clear" w:color="auto" w:fill="FFFFFF"/>
        </w:rPr>
      </w:pPr>
      <w:r>
        <w:rPr>
          <w:rFonts w:ascii="黑体" w:eastAsia="黑体" w:hAnsi="黑体" w:cs="Arial" w:hint="eastAsia"/>
          <w:sz w:val="32"/>
          <w:szCs w:val="32"/>
          <w:shd w:val="clear" w:color="auto" w:fill="FFFFFF"/>
        </w:rPr>
        <w:t>二</w:t>
      </w:r>
      <w:r w:rsidR="006D5FEB" w:rsidRPr="006D5FEB">
        <w:rPr>
          <w:rFonts w:ascii="黑体" w:eastAsia="黑体" w:hAnsi="黑体" w:cs="Arial" w:hint="eastAsia"/>
          <w:sz w:val="32"/>
          <w:szCs w:val="32"/>
          <w:shd w:val="clear" w:color="auto" w:fill="FFFFFF"/>
        </w:rPr>
        <w:t>、</w:t>
      </w:r>
      <w:r w:rsidR="000D70E3" w:rsidRPr="000D70E3">
        <w:rPr>
          <w:rFonts w:ascii="黑体" w:eastAsia="黑体" w:hAnsi="黑体" w:cs="Arial" w:hint="eastAsia"/>
          <w:sz w:val="32"/>
          <w:szCs w:val="32"/>
          <w:shd w:val="clear" w:color="auto" w:fill="FFFFFF"/>
        </w:rPr>
        <w:t>挥发性盐基氮</w:t>
      </w:r>
      <w:bookmarkStart w:id="0" w:name="_GoBack"/>
      <w:bookmarkEnd w:id="0"/>
    </w:p>
    <w:p w:rsidR="004B1176" w:rsidRPr="004B1176" w:rsidRDefault="004B1176" w:rsidP="004B1176">
      <w:pPr>
        <w:pStyle w:val="a9"/>
        <w:spacing w:before="0" w:beforeAutospacing="0" w:after="0" w:afterAutospacing="0" w:line="560" w:lineRule="exact"/>
        <w:ind w:firstLineChars="200" w:firstLine="640"/>
        <w:jc w:val="both"/>
        <w:rPr>
          <w:rFonts w:ascii="仿宋" w:eastAsia="仿宋" w:hAnsi="仿宋" w:cs="Arial"/>
          <w:color w:val="333333"/>
          <w:sz w:val="32"/>
          <w:szCs w:val="32"/>
          <w:shd w:val="clear" w:color="auto" w:fill="FFFFFF"/>
        </w:rPr>
      </w:pPr>
      <w:r w:rsidRPr="0003649B">
        <w:rPr>
          <w:rFonts w:ascii="仿宋" w:eastAsia="仿宋" w:hAnsi="仿宋" w:cs="Arial" w:hint="eastAsia"/>
          <w:color w:val="333333"/>
          <w:sz w:val="32"/>
          <w:szCs w:val="32"/>
          <w:shd w:val="clear" w:color="auto" w:fill="FFFFFF"/>
        </w:rPr>
        <w:t>挥发性盐基氮（TVB-N）指动物性食品由于酶和细菌的作用，在腐败过程中，使蛋白质分解而产生氨以及胺类等碱性含氮物质。此类物质具有挥发性，其含量越高，表明氨基酸被破坏的越多，特别是蛋氨酸和酪氨酸，营养价值将大受影响。</w:t>
      </w:r>
    </w:p>
    <w:p w:rsidR="000D70E3" w:rsidRDefault="000D70E3" w:rsidP="000D70E3">
      <w:pPr>
        <w:rPr>
          <w:rFonts w:ascii="黑体" w:eastAsia="黑体" w:hAnsi="黑体" w:cs="Arial"/>
          <w:sz w:val="32"/>
          <w:szCs w:val="32"/>
          <w:shd w:val="clear" w:color="auto" w:fill="FFFFFF"/>
        </w:rPr>
      </w:pPr>
      <w:r>
        <w:rPr>
          <w:rFonts w:ascii="黑体" w:eastAsia="黑体" w:hAnsi="黑体" w:cs="Arial" w:hint="eastAsia"/>
          <w:sz w:val="32"/>
          <w:szCs w:val="32"/>
          <w:shd w:val="clear" w:color="auto" w:fill="FFFFFF"/>
        </w:rPr>
        <w:t>三</w:t>
      </w:r>
      <w:r w:rsidRPr="000D70E3">
        <w:rPr>
          <w:rFonts w:ascii="黑体" w:eastAsia="黑体" w:hAnsi="黑体" w:cs="Arial" w:hint="eastAsia"/>
          <w:sz w:val="32"/>
          <w:szCs w:val="32"/>
          <w:shd w:val="clear" w:color="auto" w:fill="FFFFFF"/>
        </w:rPr>
        <w:t>、呋喃西林代谢物</w:t>
      </w:r>
    </w:p>
    <w:p w:rsidR="004B1176" w:rsidRPr="004B1176" w:rsidRDefault="004B1176" w:rsidP="004B1176">
      <w:pPr>
        <w:pStyle w:val="a9"/>
        <w:spacing w:before="0" w:beforeAutospacing="0" w:after="0" w:afterAutospacing="0" w:line="560" w:lineRule="exact"/>
        <w:ind w:firstLineChars="200" w:firstLine="640"/>
        <w:jc w:val="both"/>
        <w:rPr>
          <w:rFonts w:ascii="仿宋" w:eastAsia="仿宋" w:hAnsi="仿宋" w:cs="Arial"/>
          <w:color w:val="333333"/>
          <w:sz w:val="32"/>
          <w:szCs w:val="32"/>
          <w:shd w:val="clear" w:color="auto" w:fill="FFFFFF"/>
        </w:rPr>
      </w:pPr>
      <w:r w:rsidRPr="000A3378">
        <w:rPr>
          <w:rFonts w:ascii="仿宋" w:eastAsia="仿宋" w:hAnsi="仿宋" w:cs="Arial" w:hint="eastAsia"/>
          <w:color w:val="333333"/>
          <w:sz w:val="32"/>
          <w:szCs w:val="32"/>
          <w:shd w:val="clear" w:color="auto" w:fill="FFFFFF"/>
        </w:rPr>
        <w:t>呋喃西林是一种硝基呋喃类抗生素。依据农业部公告第560号《兽药地方标准废止目录》中规定呋喃西林列为禁止使用的药物，原药及代谢物在动物性水产品中不得检出。呋喃西林及其代谢物在动物源性食品中的残留可以通过食物链传递给人类，长期摄入可能对人体健康产生一定影响。</w:t>
      </w:r>
    </w:p>
    <w:p w:rsidR="000D70E3" w:rsidRDefault="000D70E3" w:rsidP="000D70E3">
      <w:pPr>
        <w:rPr>
          <w:rFonts w:ascii="黑体" w:eastAsia="黑体" w:hAnsi="黑体" w:cs="Arial"/>
          <w:sz w:val="32"/>
          <w:szCs w:val="32"/>
          <w:shd w:val="clear" w:color="auto" w:fill="FFFFFF"/>
        </w:rPr>
      </w:pPr>
      <w:r>
        <w:rPr>
          <w:rFonts w:ascii="黑体" w:eastAsia="黑体" w:hAnsi="黑体" w:cs="Arial" w:hint="eastAsia"/>
          <w:sz w:val="32"/>
          <w:szCs w:val="32"/>
          <w:shd w:val="clear" w:color="auto" w:fill="FFFFFF"/>
        </w:rPr>
        <w:t>四</w:t>
      </w:r>
      <w:r w:rsidRPr="000D70E3">
        <w:rPr>
          <w:rFonts w:ascii="黑体" w:eastAsia="黑体" w:hAnsi="黑体" w:cs="Arial" w:hint="eastAsia"/>
          <w:sz w:val="32"/>
          <w:szCs w:val="32"/>
          <w:shd w:val="clear" w:color="auto" w:fill="FFFFFF"/>
        </w:rPr>
        <w:t>、恩诺沙星</w:t>
      </w:r>
    </w:p>
    <w:p w:rsidR="000D70E3" w:rsidRPr="000D70E3" w:rsidRDefault="000D70E3" w:rsidP="000D70E3">
      <w:pPr>
        <w:pStyle w:val="a9"/>
        <w:spacing w:before="0" w:beforeAutospacing="0" w:after="0" w:afterAutospacing="0" w:line="560" w:lineRule="exact"/>
        <w:ind w:firstLineChars="200" w:firstLine="640"/>
        <w:jc w:val="both"/>
        <w:rPr>
          <w:rFonts w:ascii="仿宋" w:eastAsia="仿宋" w:hAnsi="仿宋" w:cs="Arial"/>
          <w:color w:val="333333"/>
          <w:sz w:val="32"/>
          <w:szCs w:val="32"/>
          <w:shd w:val="clear" w:color="auto" w:fill="FFFFFF"/>
        </w:rPr>
      </w:pPr>
      <w:r w:rsidRPr="00CE4BC0">
        <w:rPr>
          <w:rFonts w:ascii="仿宋" w:eastAsia="仿宋" w:hAnsi="仿宋" w:cs="Arial"/>
          <w:color w:val="333333"/>
          <w:sz w:val="32"/>
          <w:szCs w:val="32"/>
          <w:shd w:val="clear" w:color="auto" w:fill="FFFFFF"/>
        </w:rPr>
        <w:t>恩诺沙星是一类人工合成的广谱抗菌药，用于治疗动物的皮肤感染、呼吸道感染等，是动物专属用药。</w:t>
      </w:r>
      <w:r w:rsidRPr="00CE4BC0">
        <w:rPr>
          <w:rFonts w:ascii="仿宋" w:eastAsia="仿宋" w:hAnsi="仿宋" w:cs="Arial" w:hint="eastAsia"/>
          <w:color w:val="333333"/>
          <w:sz w:val="32"/>
          <w:szCs w:val="32"/>
          <w:shd w:val="clear" w:color="auto" w:fill="FFFFFF"/>
        </w:rPr>
        <w:t>依据农业部</w:t>
      </w:r>
      <w:r w:rsidRPr="00CE4BC0">
        <w:rPr>
          <w:rFonts w:ascii="仿宋" w:eastAsia="仿宋" w:hAnsi="仿宋" w:cs="Arial" w:hint="eastAsia"/>
          <w:color w:val="333333"/>
          <w:sz w:val="32"/>
          <w:szCs w:val="32"/>
          <w:shd w:val="clear" w:color="auto" w:fill="FFFFFF"/>
        </w:rPr>
        <w:lastRenderedPageBreak/>
        <w:t>公告第235号《动物性食品中兽药最高残留限量》规定,食用农产品中淡水鱼≤100</w:t>
      </w:r>
      <w:r w:rsidRPr="00CE4BC0">
        <w:rPr>
          <w:rFonts w:ascii="仿宋" w:eastAsia="仿宋" w:hAnsi="仿宋" w:cs="Arial"/>
          <w:color w:val="333333"/>
          <w:sz w:val="32"/>
          <w:szCs w:val="32"/>
          <w:shd w:val="clear" w:color="auto" w:fill="FFFFFF"/>
        </w:rPr>
        <w:t>μg/kg</w:t>
      </w:r>
      <w:r w:rsidRPr="00CE4BC0">
        <w:rPr>
          <w:rFonts w:ascii="仿宋" w:eastAsia="仿宋" w:hAnsi="仿宋" w:cs="Arial" w:hint="eastAsia"/>
          <w:color w:val="333333"/>
          <w:sz w:val="32"/>
          <w:szCs w:val="32"/>
          <w:shd w:val="clear" w:color="auto" w:fill="FFFFFF"/>
        </w:rPr>
        <w:t>。</w:t>
      </w:r>
      <w:r w:rsidRPr="00CE4BC0">
        <w:rPr>
          <w:rFonts w:ascii="仿宋" w:eastAsia="仿宋" w:hAnsi="仿宋" w:cs="Arial"/>
          <w:color w:val="333333"/>
          <w:sz w:val="32"/>
          <w:szCs w:val="32"/>
          <w:shd w:val="clear" w:color="auto" w:fill="FFFFFF"/>
        </w:rPr>
        <w:t>长期食用恩诺沙星残留超标的食品，对人体健康有一定影响。</w:t>
      </w:r>
      <w:r w:rsidRPr="00CE4BC0">
        <w:rPr>
          <w:rFonts w:ascii="仿宋" w:eastAsia="仿宋" w:hAnsi="仿宋" w:cs="Arial" w:hint="eastAsia"/>
          <w:color w:val="333333"/>
          <w:sz w:val="32"/>
          <w:szCs w:val="32"/>
          <w:shd w:val="clear" w:color="auto" w:fill="FFFFFF"/>
        </w:rPr>
        <w:t>造成淡水鱼不合格的原因是养殖户未按国家规定品种使用抗生素，致使淡水鱼中</w:t>
      </w:r>
      <w:r w:rsidRPr="00CE4BC0">
        <w:rPr>
          <w:rFonts w:ascii="仿宋" w:eastAsia="仿宋" w:hAnsi="仿宋" w:cs="Arial"/>
          <w:color w:val="333333"/>
          <w:sz w:val="32"/>
          <w:szCs w:val="32"/>
          <w:shd w:val="clear" w:color="auto" w:fill="FFFFFF"/>
        </w:rPr>
        <w:t>恩诺沙星</w:t>
      </w:r>
      <w:r w:rsidRPr="00CE4BC0">
        <w:rPr>
          <w:rFonts w:ascii="仿宋" w:eastAsia="仿宋" w:hAnsi="仿宋" w:cs="Arial" w:hint="eastAsia"/>
          <w:color w:val="333333"/>
          <w:sz w:val="32"/>
          <w:szCs w:val="32"/>
          <w:shd w:val="clear" w:color="auto" w:fill="FFFFFF"/>
        </w:rPr>
        <w:t>超标。</w:t>
      </w:r>
    </w:p>
    <w:p w:rsidR="000D70E3" w:rsidRDefault="000D70E3" w:rsidP="000D70E3">
      <w:pPr>
        <w:rPr>
          <w:rFonts w:ascii="黑体" w:eastAsia="黑体" w:hAnsi="黑体" w:cs="Arial"/>
          <w:sz w:val="32"/>
          <w:szCs w:val="32"/>
          <w:shd w:val="clear" w:color="auto" w:fill="FFFFFF"/>
        </w:rPr>
      </w:pPr>
      <w:r>
        <w:rPr>
          <w:rFonts w:ascii="黑体" w:eastAsia="黑体" w:hAnsi="黑体" w:cs="Arial" w:hint="eastAsia"/>
          <w:sz w:val="32"/>
          <w:szCs w:val="32"/>
          <w:shd w:val="clear" w:color="auto" w:fill="FFFFFF"/>
        </w:rPr>
        <w:t>五、</w:t>
      </w:r>
      <w:r w:rsidR="004B1176">
        <w:rPr>
          <w:rFonts w:ascii="黑体" w:eastAsia="黑体" w:hAnsi="黑体" w:cs="Arial" w:hint="eastAsia"/>
          <w:sz w:val="32"/>
          <w:szCs w:val="32"/>
          <w:shd w:val="clear" w:color="auto" w:fill="FFFFFF"/>
        </w:rPr>
        <w:t>菌落总数</w:t>
      </w:r>
    </w:p>
    <w:p w:rsidR="004B1176" w:rsidRPr="004B1176" w:rsidRDefault="004B1176" w:rsidP="004B1176">
      <w:pPr>
        <w:pStyle w:val="a9"/>
        <w:spacing w:before="0" w:beforeAutospacing="0" w:after="0" w:afterAutospacing="0" w:line="560" w:lineRule="exact"/>
        <w:ind w:firstLineChars="200" w:firstLine="640"/>
        <w:jc w:val="both"/>
        <w:rPr>
          <w:rFonts w:ascii="仿宋" w:eastAsia="仿宋" w:hAnsi="仿宋" w:cs="Arial"/>
          <w:color w:val="333333"/>
          <w:sz w:val="32"/>
          <w:szCs w:val="32"/>
          <w:shd w:val="clear" w:color="auto" w:fill="FFFFFF"/>
        </w:rPr>
      </w:pPr>
      <w:r w:rsidRPr="006D5FEB">
        <w:rPr>
          <w:rFonts w:ascii="仿宋" w:eastAsia="仿宋" w:hAnsi="仿宋" w:cs="Arial" w:hint="eastAsia"/>
          <w:color w:val="333333"/>
          <w:sz w:val="32"/>
          <w:szCs w:val="32"/>
          <w:shd w:val="clear" w:color="auto" w:fill="FFFFFF"/>
        </w:rPr>
        <w:t>菌落总数是国内外通用的食品污染常用指示菌，主要用来评价食品清洁度，反映食品在生产过程中是否符合卫生要求。菌落总数超标说明了食品受生物性污染的程度，食品受污染</w:t>
      </w:r>
      <w:r>
        <w:rPr>
          <w:rFonts w:ascii="仿宋" w:eastAsia="仿宋" w:hAnsi="仿宋" w:cs="Arial" w:hint="eastAsia"/>
          <w:color w:val="333333"/>
          <w:sz w:val="32"/>
          <w:szCs w:val="32"/>
          <w:shd w:val="clear" w:color="auto" w:fill="FFFFFF"/>
        </w:rPr>
        <w:t>越</w:t>
      </w:r>
      <w:r w:rsidRPr="006D5FEB">
        <w:rPr>
          <w:rFonts w:ascii="仿宋" w:eastAsia="仿宋" w:hAnsi="仿宋" w:cs="Arial" w:hint="eastAsia"/>
          <w:color w:val="333333"/>
          <w:sz w:val="32"/>
          <w:szCs w:val="32"/>
          <w:shd w:val="clear" w:color="auto" w:fill="FFFFFF"/>
        </w:rPr>
        <w:t>严重，菌落总数</w:t>
      </w:r>
      <w:r>
        <w:rPr>
          <w:rFonts w:ascii="仿宋" w:eastAsia="仿宋" w:hAnsi="仿宋" w:cs="Arial" w:hint="eastAsia"/>
          <w:color w:val="333333"/>
          <w:sz w:val="32"/>
          <w:szCs w:val="32"/>
          <w:shd w:val="clear" w:color="auto" w:fill="FFFFFF"/>
        </w:rPr>
        <w:t>越</w:t>
      </w:r>
      <w:r w:rsidRPr="006D5FEB">
        <w:rPr>
          <w:rFonts w:ascii="仿宋" w:eastAsia="仿宋" w:hAnsi="仿宋" w:cs="Arial" w:hint="eastAsia"/>
          <w:color w:val="333333"/>
          <w:sz w:val="32"/>
          <w:szCs w:val="32"/>
          <w:shd w:val="clear" w:color="auto" w:fill="FFFFFF"/>
        </w:rPr>
        <w:t>多。</w:t>
      </w:r>
    </w:p>
    <w:p w:rsidR="00221B73" w:rsidRDefault="000D70E3" w:rsidP="000D70E3">
      <w:pPr>
        <w:rPr>
          <w:rFonts w:ascii="黑体" w:eastAsia="黑体" w:hAnsi="黑体" w:cs="Arial"/>
          <w:sz w:val="32"/>
          <w:szCs w:val="32"/>
          <w:shd w:val="clear" w:color="auto" w:fill="FFFFFF"/>
        </w:rPr>
      </w:pPr>
      <w:r>
        <w:rPr>
          <w:rFonts w:ascii="黑体" w:eastAsia="黑体" w:hAnsi="黑体" w:cs="Arial" w:hint="eastAsia"/>
          <w:sz w:val="32"/>
          <w:szCs w:val="32"/>
          <w:shd w:val="clear" w:color="auto" w:fill="FFFFFF"/>
        </w:rPr>
        <w:t>六、</w:t>
      </w:r>
      <w:r w:rsidRPr="000D70E3">
        <w:rPr>
          <w:rFonts w:ascii="黑体" w:eastAsia="黑体" w:hAnsi="黑体" w:cs="Arial" w:hint="eastAsia"/>
          <w:sz w:val="32"/>
          <w:szCs w:val="32"/>
          <w:shd w:val="clear" w:color="auto" w:fill="FFFFFF"/>
        </w:rPr>
        <w:t>铜绿假单胞菌</w:t>
      </w:r>
    </w:p>
    <w:p w:rsidR="004B1176" w:rsidRDefault="004B1176" w:rsidP="004B1176">
      <w:pPr>
        <w:pStyle w:val="a9"/>
        <w:spacing w:before="0" w:beforeAutospacing="0" w:after="0" w:afterAutospacing="0" w:line="560" w:lineRule="exact"/>
        <w:ind w:firstLineChars="200" w:firstLine="640"/>
        <w:jc w:val="both"/>
        <w:rPr>
          <w:rFonts w:ascii="仿宋" w:eastAsia="仿宋" w:hAnsi="仿宋" w:cs="Arial"/>
          <w:color w:val="333333"/>
          <w:sz w:val="32"/>
          <w:szCs w:val="32"/>
          <w:shd w:val="clear" w:color="auto" w:fill="FFFFFF"/>
        </w:rPr>
      </w:pPr>
      <w:r w:rsidRPr="00D10569">
        <w:rPr>
          <w:rFonts w:ascii="仿宋" w:eastAsia="仿宋" w:hAnsi="仿宋" w:cs="Arial" w:hint="eastAsia"/>
          <w:color w:val="333333"/>
          <w:sz w:val="32"/>
          <w:szCs w:val="32"/>
          <w:shd w:val="clear" w:color="auto" w:fill="FFFFFF"/>
        </w:rPr>
        <w:t>铜绿假单胞菌是一种致病菌，广泛分布于各种水、空气、正常人的皮肤、呼吸道和肠道等，易在潮湿的环境存活，对消毒剂、紫外线等具有较强的抵抗力，</w:t>
      </w:r>
      <w:r w:rsidRPr="00D10569">
        <w:rPr>
          <w:rFonts w:ascii="仿宋" w:eastAsia="仿宋" w:hAnsi="仿宋" w:cs="Arial"/>
          <w:color w:val="333333"/>
          <w:sz w:val="32"/>
          <w:szCs w:val="32"/>
          <w:shd w:val="clear" w:color="auto" w:fill="FFFFFF"/>
        </w:rPr>
        <w:t>铜绿假单胞菌超标对抵抗力较弱的人群存在</w:t>
      </w:r>
      <w:r>
        <w:rPr>
          <w:rFonts w:ascii="仿宋" w:eastAsia="仿宋" w:hAnsi="仿宋" w:cs="Arial" w:hint="eastAsia"/>
          <w:color w:val="333333"/>
          <w:sz w:val="32"/>
          <w:szCs w:val="32"/>
          <w:shd w:val="clear" w:color="auto" w:fill="FFFFFF"/>
        </w:rPr>
        <w:t>一定的</w:t>
      </w:r>
      <w:r w:rsidRPr="00D10569">
        <w:rPr>
          <w:rFonts w:ascii="仿宋" w:eastAsia="仿宋" w:hAnsi="仿宋" w:cs="Arial"/>
          <w:color w:val="333333"/>
          <w:sz w:val="32"/>
          <w:szCs w:val="32"/>
          <w:shd w:val="clear" w:color="auto" w:fill="FFFFFF"/>
        </w:rPr>
        <w:t>健康风险，如抵抗力差的老人和小孩。</w:t>
      </w:r>
      <w:r w:rsidRPr="00D10569">
        <w:rPr>
          <w:rFonts w:ascii="仿宋" w:eastAsia="仿宋" w:hAnsi="仿宋" w:cs="Arial" w:hint="eastAsia"/>
          <w:color w:val="333333"/>
          <w:sz w:val="32"/>
          <w:szCs w:val="32"/>
          <w:shd w:val="clear" w:color="auto" w:fill="FFFFFF"/>
        </w:rPr>
        <w:t>《食品安全国家标准 包装饮用水》（GB 19298-2014）中规定铜绿假单胞菌不得检出。饮用水中铜绿假单胞菌超标可能是</w:t>
      </w:r>
      <w:r w:rsidRPr="00D10569">
        <w:rPr>
          <w:rFonts w:ascii="仿宋" w:eastAsia="仿宋" w:hAnsi="仿宋" w:cs="Arial"/>
          <w:color w:val="333333"/>
          <w:sz w:val="32"/>
          <w:szCs w:val="32"/>
          <w:shd w:val="clear" w:color="auto" w:fill="FFFFFF"/>
        </w:rPr>
        <w:t>原料水体受到感染</w:t>
      </w:r>
      <w:r w:rsidRPr="00D10569">
        <w:rPr>
          <w:rFonts w:ascii="仿宋" w:eastAsia="仿宋" w:hAnsi="仿宋" w:cs="Arial" w:hint="eastAsia"/>
          <w:color w:val="333333"/>
          <w:sz w:val="32"/>
          <w:szCs w:val="32"/>
          <w:shd w:val="clear" w:color="auto" w:fill="FFFFFF"/>
        </w:rPr>
        <w:t>，生产过程中卫生控制不严格，</w:t>
      </w:r>
      <w:r w:rsidRPr="00D10569">
        <w:rPr>
          <w:rFonts w:ascii="仿宋" w:eastAsia="仿宋" w:hAnsi="仿宋" w:cs="Arial"/>
          <w:color w:val="333333"/>
          <w:sz w:val="32"/>
          <w:szCs w:val="32"/>
          <w:shd w:val="clear" w:color="auto" w:fill="FFFFFF"/>
        </w:rPr>
        <w:t>杀菌不彻底</w:t>
      </w:r>
      <w:r w:rsidRPr="00D10569">
        <w:rPr>
          <w:rFonts w:ascii="仿宋" w:eastAsia="仿宋" w:hAnsi="仿宋" w:cs="Arial" w:hint="eastAsia"/>
          <w:color w:val="333333"/>
          <w:sz w:val="32"/>
          <w:szCs w:val="32"/>
          <w:shd w:val="clear" w:color="auto" w:fill="FFFFFF"/>
        </w:rPr>
        <w:t>，如从业人员未经消毒的手直接与水体或容器内壁接触；或者是包装材料清洗消毒不当所致。</w:t>
      </w:r>
    </w:p>
    <w:sectPr w:rsidR="004B11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CE3" w:rsidRDefault="00661CE3" w:rsidP="00E561B3">
      <w:r>
        <w:separator/>
      </w:r>
    </w:p>
  </w:endnote>
  <w:endnote w:type="continuationSeparator" w:id="0">
    <w:p w:rsidR="00661CE3" w:rsidRDefault="00661CE3" w:rsidP="00E5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方正小标宋简体">
    <w:charset w:val="86"/>
    <w:family w:val="auto"/>
    <w:pitch w:val="variable"/>
    <w:sig w:usb0="00000001" w:usb1="080E0000" w:usb2="00000010" w:usb3="00000000" w:csb0="00040000"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仿宋">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CE3" w:rsidRDefault="00661CE3" w:rsidP="00E561B3">
      <w:r>
        <w:separator/>
      </w:r>
    </w:p>
  </w:footnote>
  <w:footnote w:type="continuationSeparator" w:id="0">
    <w:p w:rsidR="00661CE3" w:rsidRDefault="00661CE3" w:rsidP="00E56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31F97"/>
    <w:multiLevelType w:val="multilevel"/>
    <w:tmpl w:val="75631F97"/>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ED"/>
    <w:rsid w:val="0003649B"/>
    <w:rsid w:val="00046FBD"/>
    <w:rsid w:val="000517E4"/>
    <w:rsid w:val="00085FF8"/>
    <w:rsid w:val="000925E7"/>
    <w:rsid w:val="000A3378"/>
    <w:rsid w:val="000D70E3"/>
    <w:rsid w:val="000E5AE6"/>
    <w:rsid w:val="001012E8"/>
    <w:rsid w:val="0011743F"/>
    <w:rsid w:val="00126F63"/>
    <w:rsid w:val="0018348D"/>
    <w:rsid w:val="00185AC2"/>
    <w:rsid w:val="001B2AD4"/>
    <w:rsid w:val="002136DD"/>
    <w:rsid w:val="002155BA"/>
    <w:rsid w:val="00216D51"/>
    <w:rsid w:val="00221B73"/>
    <w:rsid w:val="00256701"/>
    <w:rsid w:val="00260B10"/>
    <w:rsid w:val="00266F4A"/>
    <w:rsid w:val="00283412"/>
    <w:rsid w:val="002A7481"/>
    <w:rsid w:val="002E1E12"/>
    <w:rsid w:val="002F208D"/>
    <w:rsid w:val="002F5FF9"/>
    <w:rsid w:val="00307AA1"/>
    <w:rsid w:val="00335FE0"/>
    <w:rsid w:val="00336393"/>
    <w:rsid w:val="00375CC1"/>
    <w:rsid w:val="0039082E"/>
    <w:rsid w:val="003A2585"/>
    <w:rsid w:val="003D4FC9"/>
    <w:rsid w:val="00425109"/>
    <w:rsid w:val="00494309"/>
    <w:rsid w:val="004B1176"/>
    <w:rsid w:val="004B383D"/>
    <w:rsid w:val="004C1B51"/>
    <w:rsid w:val="005020F4"/>
    <w:rsid w:val="00514C71"/>
    <w:rsid w:val="00524191"/>
    <w:rsid w:val="005264D7"/>
    <w:rsid w:val="00542F80"/>
    <w:rsid w:val="00543C5D"/>
    <w:rsid w:val="00580142"/>
    <w:rsid w:val="0058259E"/>
    <w:rsid w:val="00594F24"/>
    <w:rsid w:val="00596ACF"/>
    <w:rsid w:val="005A0866"/>
    <w:rsid w:val="005D1441"/>
    <w:rsid w:val="005E59D1"/>
    <w:rsid w:val="00601AEF"/>
    <w:rsid w:val="00617906"/>
    <w:rsid w:val="006241BB"/>
    <w:rsid w:val="0063142F"/>
    <w:rsid w:val="00661CE3"/>
    <w:rsid w:val="00686C72"/>
    <w:rsid w:val="006D5FEB"/>
    <w:rsid w:val="006E16CF"/>
    <w:rsid w:val="006F0BB0"/>
    <w:rsid w:val="006F2573"/>
    <w:rsid w:val="006F773A"/>
    <w:rsid w:val="00731865"/>
    <w:rsid w:val="007447A7"/>
    <w:rsid w:val="007547CA"/>
    <w:rsid w:val="007A48C6"/>
    <w:rsid w:val="007D01EC"/>
    <w:rsid w:val="007D2E66"/>
    <w:rsid w:val="00807427"/>
    <w:rsid w:val="00813C6C"/>
    <w:rsid w:val="0081476A"/>
    <w:rsid w:val="0082041D"/>
    <w:rsid w:val="008207B3"/>
    <w:rsid w:val="00873D99"/>
    <w:rsid w:val="008A254D"/>
    <w:rsid w:val="008C3AE2"/>
    <w:rsid w:val="008F67E8"/>
    <w:rsid w:val="00950232"/>
    <w:rsid w:val="00951DB0"/>
    <w:rsid w:val="00953471"/>
    <w:rsid w:val="009730B7"/>
    <w:rsid w:val="00987DBE"/>
    <w:rsid w:val="00996B14"/>
    <w:rsid w:val="009A7E51"/>
    <w:rsid w:val="009B0B9C"/>
    <w:rsid w:val="009E7B1A"/>
    <w:rsid w:val="00A40F8D"/>
    <w:rsid w:val="00A55B08"/>
    <w:rsid w:val="00A70F62"/>
    <w:rsid w:val="00A84216"/>
    <w:rsid w:val="00A91592"/>
    <w:rsid w:val="00A92F96"/>
    <w:rsid w:val="00AC0654"/>
    <w:rsid w:val="00B01346"/>
    <w:rsid w:val="00B64801"/>
    <w:rsid w:val="00B938DE"/>
    <w:rsid w:val="00BA493C"/>
    <w:rsid w:val="00BA4E56"/>
    <w:rsid w:val="00BB02DD"/>
    <w:rsid w:val="00BB3ABF"/>
    <w:rsid w:val="00BB4BFA"/>
    <w:rsid w:val="00BC1707"/>
    <w:rsid w:val="00BF25EC"/>
    <w:rsid w:val="00BF424D"/>
    <w:rsid w:val="00C01FA8"/>
    <w:rsid w:val="00C104D9"/>
    <w:rsid w:val="00C32611"/>
    <w:rsid w:val="00C50508"/>
    <w:rsid w:val="00C848E7"/>
    <w:rsid w:val="00C84BA1"/>
    <w:rsid w:val="00C86A4F"/>
    <w:rsid w:val="00CA0BED"/>
    <w:rsid w:val="00CA7A22"/>
    <w:rsid w:val="00CE4BC0"/>
    <w:rsid w:val="00D04A9D"/>
    <w:rsid w:val="00D10569"/>
    <w:rsid w:val="00D37B4A"/>
    <w:rsid w:val="00D83822"/>
    <w:rsid w:val="00D93CAA"/>
    <w:rsid w:val="00DC0404"/>
    <w:rsid w:val="00DC2FFB"/>
    <w:rsid w:val="00DE2E57"/>
    <w:rsid w:val="00E2400A"/>
    <w:rsid w:val="00E32A48"/>
    <w:rsid w:val="00E561B3"/>
    <w:rsid w:val="00EA72B4"/>
    <w:rsid w:val="00EB3AD9"/>
    <w:rsid w:val="00EB544B"/>
    <w:rsid w:val="00EC3F48"/>
    <w:rsid w:val="00EE624C"/>
    <w:rsid w:val="00F358F9"/>
    <w:rsid w:val="00F527AA"/>
    <w:rsid w:val="00F544B4"/>
    <w:rsid w:val="00F9156D"/>
    <w:rsid w:val="00FA3CB8"/>
    <w:rsid w:val="00FE0161"/>
    <w:rsid w:val="14FA3598"/>
    <w:rsid w:val="3402659C"/>
    <w:rsid w:val="58B3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95F9F"/>
  <w15:docId w15:val="{8F6B22A6-75C7-4400-B6A5-0368B325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nhideWhenUsed/>
    <w:pPr>
      <w:widowControl/>
      <w:spacing w:before="100" w:beforeAutospacing="1" w:after="100" w:afterAutospacing="1"/>
      <w:jc w:val="left"/>
    </w:pPr>
    <w:rPr>
      <w:rFonts w:ascii="宋体" w:hAnsi="宋体" w:cs="宋体"/>
      <w:kern w:val="0"/>
      <w:sz w:val="24"/>
      <w:szCs w:val="24"/>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character" w:styleId="ab">
    <w:name w:val="Hyperlink"/>
    <w:basedOn w:val="a0"/>
    <w:rsid w:val="006D5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77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101</cp:revision>
  <cp:lastPrinted>2019-06-04T03:57:00Z</cp:lastPrinted>
  <dcterms:created xsi:type="dcterms:W3CDTF">2019-05-09T02:58:00Z</dcterms:created>
  <dcterms:modified xsi:type="dcterms:W3CDTF">2019-11-15T06:08:00Z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