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D24A1F">
      <w:pPr>
        <w:pStyle w:val="31"/>
        <w:jc w:val="center"/>
      </w:pPr>
      <w:r>
        <w:t>机学：复杂世界的底层机制</w:t>
      </w:r>
    </w:p>
    <w:p w14:paraId="3EDEFE41">
      <w:pPr>
        <w:pStyle w:val="26"/>
        <w:jc w:val="center"/>
      </w:pPr>
      <w:r>
        <w:t>统一结构、本体与演化理论</w:t>
      </w:r>
    </w:p>
    <w:p w14:paraId="68E84251">
      <w:pPr>
        <w:pStyle w:val="26"/>
        <w:jc w:val="center"/>
      </w:pPr>
      <w:r>
        <w:t>Jiology: A Unified Theory of Fundamental Mechanisms in Complex Dynamic Systems</w:t>
      </w:r>
    </w:p>
    <w:p w14:paraId="3BEF2722">
      <w:pPr>
        <w:pStyle w:val="164"/>
      </w:pPr>
      <w:r>
        <w:rPr>
          <w:sz w:val="22"/>
        </w:rPr>
        <w:t>理论发表文  · 2026年8月</w:t>
      </w:r>
      <w:bookmarkStart w:id="0" w:name="_GoBack"/>
      <w:bookmarkEnd w:id="0"/>
    </w:p>
    <w:p w14:paraId="43945405">
      <w:pPr>
        <w:pStyle w:val="164"/>
        <w:rPr>
          <w:rFonts w:hint="eastAsia" w:eastAsia="Noto Serif CJK SC"/>
          <w:lang w:val="en-US" w:eastAsia="zh-CN"/>
        </w:rPr>
      </w:pPr>
      <w:r>
        <w:t>作者：</w:t>
      </w:r>
      <w:r>
        <w:rPr>
          <w:rFonts w:hint="eastAsia"/>
          <w:lang w:val="en-US" w:eastAsia="zh-CN"/>
        </w:rPr>
        <w:t>张楷明</w:t>
      </w:r>
    </w:p>
    <w:p w14:paraId="6D25DB96">
      <w:pPr>
        <w:pStyle w:val="164"/>
      </w:pPr>
      <w:r>
        <w:t>核心结构：(S, M, I, C)</w:t>
      </w:r>
    </w:p>
    <w:p w14:paraId="1D8E0751">
      <w:pPr>
        <w:pStyle w:val="164"/>
      </w:pPr>
      <w:r>
        <w:t>核心命题：世界由持续运行、持续交互、受约束演化的系统构成。</w:t>
      </w:r>
    </w:p>
    <w:p w14:paraId="0BAE3DAD">
      <w:r>
        <w:br w:type="page"/>
      </w:r>
    </w:p>
    <w:p w14:paraId="6E90347E">
      <w:pPr>
        <w:pStyle w:val="3"/>
        <w:spacing w:before="280" w:after="160"/>
      </w:pPr>
      <w:r>
        <w:t>摘要</w:t>
      </w:r>
    </w:p>
    <w:p w14:paraId="1DC8AD9F">
      <w:pPr>
        <w:spacing w:after="140" w:line="348" w:lineRule="auto"/>
      </w:pPr>
      <w:r>
        <w:t>机学（Jiology）是一套从第一人称生命经验、长期实践与对道家及阳明心学等思想传统的深度理解中逐步形成的理论体系。机学并不以观察者凌驾于系统之上的方式出发，而是从“经历者如何在复杂世界中生存、认识、修正与形成自己”的经验事实出发，进一步抽象出复杂动态系统的共同运行结构。机学所关注的不是某一领域的局部对象，而是复杂性如何产生、维持、降低与利用，以及系统为何能够成为系统、如何持续存在、如何形成结构、如何发生变化与演化。</w:t>
      </w:r>
    </w:p>
    <w:p w14:paraId="486363CC">
      <w:pPr>
        <w:spacing w:after="140" w:line="348" w:lineRule="auto"/>
      </w:pPr>
      <w:r>
        <w:t>机学的核心结构被压缩为四个基本对象：(S, M, I, C)，分别表示状态（State）、模块（Module）、交互（Interaction）与约束（Constraint）。在此基础上，机学以状态演化关系描述系统从当前状态进入下一状态，并进一步给出受约束的具体表达：s(t+1)=F(s(t), I, C) 与 s(t+1)=Π_C(s(t)+I(M_t))。这两个表达不是彼此竞争的公式，而是同一理论由抽象到具体的两种层级表达。</w:t>
      </w:r>
    </w:p>
    <w:p w14:paraId="0C325D06">
      <w:pPr>
        <w:spacing w:after="140" w:line="348" w:lineRule="auto"/>
      </w:pPr>
      <w:r>
        <w:t>机学进一步提出，系统并非静态对象，而是持续运行的整体；系统的形成可以理解为模块、交互、关系、组织、结构、系统、状态与演化之间的连续生成过程；系统的运行表现为状态、交互、约束与反馈的循环；生命、语言、人工智能、交易、企业与文明则可被视为不同尺度与边界条件下的具体系统映射。机学由此试图建立一种统一的结构语言，使复杂世界中不同表面形式的系统可以进入同一理论框架。</w:t>
      </w:r>
    </w:p>
    <w:p w14:paraId="77614CC6">
      <w:pPr>
        <w:pStyle w:val="165"/>
        <w:spacing w:line="324" w:lineRule="auto"/>
        <w:ind w:left="454" w:right="340"/>
      </w:pPr>
      <w:r>
        <w:t>机学的核心不是寻找一个解释一切的词，而是在复杂世界中识别：系统如何存在、如何运行、如何形成、如何变化、如何保持自身。</w:t>
      </w:r>
    </w:p>
    <w:p w14:paraId="2E2B8E37">
      <w:pPr>
        <w:pStyle w:val="3"/>
        <w:spacing w:before="280" w:after="160"/>
      </w:pPr>
      <w:r>
        <w:t>关键词</w:t>
      </w:r>
    </w:p>
    <w:p w14:paraId="72A04DC9">
      <w:pPr>
        <w:spacing w:after="140" w:line="348" w:lineRule="auto"/>
      </w:pPr>
      <w:r>
        <w:t>机学；Jiology；复杂动态系统；状态；模块；交互；约束；系统演化；复杂性；统一结构</w:t>
      </w:r>
    </w:p>
    <w:p w14:paraId="40127467">
      <w:pPr>
        <w:pStyle w:val="3"/>
        <w:spacing w:before="280" w:after="160"/>
      </w:pPr>
      <w:r>
        <w:t>发表定位声明</w:t>
      </w:r>
    </w:p>
    <w:p w14:paraId="5B866F2F">
      <w:pPr>
        <w:spacing w:after="140" w:line="348" w:lineRule="auto"/>
      </w:pPr>
      <w:r>
        <w:t>本文不是以传统自然科学“假设—实验—证伪”为唯一写作范式的论文，而是一篇机学自身理论体系的正式发表文本。本文的任务是完整陈述机学的本体立场、核心结构、动力表达、演化机制及其主要应用映射。机学的第一人称来源与实践生成过程属于理论的生成背景；数学表达承担的是形式化与压缩功能；应用系统承担的是机学向具体尺度的展开。</w:t>
      </w:r>
    </w:p>
    <w:p w14:paraId="12411B41">
      <w:pPr>
        <w:spacing w:after="140" w:line="348" w:lineRule="auto"/>
      </w:pPr>
      <w:r>
        <w:t>本文不公开任何具有直接商业价值的交易算法、策略参数、完整执行规则或原始交易数据库。有关机学交易系统，仅保留其作为机学应用实例的存在与实践验证地位。</w:t>
      </w:r>
    </w:p>
    <w:p w14:paraId="6BD2565D">
      <w:pPr>
        <w:pStyle w:val="3"/>
        <w:spacing w:before="280" w:after="160"/>
      </w:pPr>
      <w:r>
        <w:t>一、机学从何而来：经历者视角与理论生成</w:t>
      </w:r>
    </w:p>
    <w:p w14:paraId="40AD8F13">
      <w:pPr>
        <w:pStyle w:val="4"/>
        <w:spacing w:before="200" w:after="160"/>
      </w:pPr>
      <w:r>
        <w:t>1.1 不是从外部观察开始，而是从真实生命开始</w:t>
      </w:r>
    </w:p>
    <w:p w14:paraId="649FC3EC">
      <w:pPr>
        <w:spacing w:after="140" w:line="348" w:lineRule="auto"/>
      </w:pPr>
      <w:r>
        <w:t>机学不是先站在世界之外建立一套观察模型，再把人放入模型之中。它最初形成于生命内部：人在现实中经历变化、痛苦、关系、选择、失败、重构与重新稳定的过程中，逐渐发现自己并非一个静止的对象，而是一个持续运行、持续形成的系统。</w:t>
      </w:r>
    </w:p>
    <w:p w14:paraId="1A2019FB">
      <w:pPr>
        <w:spacing w:after="140" w:line="348" w:lineRule="auto"/>
      </w:pPr>
      <w:r>
        <w:t>这种第一人称经历首先产生的是问题，而不是公式：为什么相似的事情会在不同人身上形成不同结果？为什么一个人的状态、关系、判断与行动会互相塑造？为什么昨天形成的自己会影响今天，而今天又能重新形成明天？当这些问题不断重复出现，生命经验便开始要求一种比单一心理概念更底层的结构语言。</w:t>
      </w:r>
    </w:p>
    <w:p w14:paraId="4DF660C9">
      <w:pPr>
        <w:spacing w:after="140" w:line="348" w:lineRule="auto"/>
      </w:pPr>
      <w:r>
        <w:t>道家思想尤其提供了对“道、自然、无为、变化、关系与整体”的长期思考入口；阳明心学则把人的认识、行动、内在秩序与现实实践重新连接。机学不是对这些传统的简单复述，而是在经历与实践中，将其中能够进入自身理解的结构进一步抽象。</w:t>
      </w:r>
    </w:p>
    <w:p w14:paraId="643051E3">
      <w:pPr>
        <w:pStyle w:val="4"/>
        <w:spacing w:before="200" w:after="160"/>
      </w:pPr>
      <w:r>
        <w:t>1.2 从经历到抽象</w:t>
      </w:r>
    </w:p>
    <w:p w14:paraId="7D59D73E">
      <w:pPr>
        <w:spacing w:after="140" w:line="348" w:lineRule="auto"/>
      </w:pPr>
      <w:r>
        <w:t>机学的生成路径可以概括为：经历 → 观察自身 → 识别重复结构 → 概念抽象 → 形式化表达 → 跨系统映射。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7"/>
        <w:gridCol w:w="3097"/>
        <w:gridCol w:w="3097"/>
      </w:tblGrid>
      <w:tr w14:paraId="76EC1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vAlign w:val="center"/>
          </w:tcPr>
          <w:p w14:paraId="36940F82">
            <w:pPr>
              <w:spacing w:after="0" w:line="240" w:lineRule="auto"/>
            </w:pPr>
            <w:r>
              <w:rPr>
                <w:b/>
              </w:rPr>
              <w:t>阶段</w:t>
            </w:r>
          </w:p>
        </w:tc>
        <w:tc>
          <w:tcPr>
            <w:tcW w:w="3097" w:type="dxa"/>
            <w:vAlign w:val="center"/>
          </w:tcPr>
          <w:p w14:paraId="7BF5C67B">
            <w:pPr>
              <w:spacing w:after="0" w:line="240" w:lineRule="auto"/>
            </w:pPr>
            <w:r>
              <w:rPr>
                <w:b/>
              </w:rPr>
              <w:t>机学关注的问题</w:t>
            </w:r>
          </w:p>
        </w:tc>
        <w:tc>
          <w:tcPr>
            <w:tcW w:w="3097" w:type="dxa"/>
            <w:vAlign w:val="center"/>
          </w:tcPr>
          <w:p w14:paraId="4CC883E8">
            <w:pPr>
              <w:spacing w:after="0" w:line="240" w:lineRule="auto"/>
            </w:pPr>
            <w:r>
              <w:rPr>
                <w:b/>
              </w:rPr>
              <w:t>结果</w:t>
            </w:r>
          </w:p>
        </w:tc>
      </w:tr>
      <w:tr w14:paraId="52477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651E9E1A">
            <w:pPr>
              <w:spacing w:after="0" w:line="240" w:lineRule="auto"/>
            </w:pPr>
            <w:r>
              <w:t>经历</w:t>
            </w:r>
          </w:p>
        </w:tc>
        <w:tc>
          <w:tcPr>
            <w:tcW w:w="3097" w:type="dxa"/>
          </w:tcPr>
          <w:p w14:paraId="04535A06">
            <w:pPr>
              <w:spacing w:after="0" w:line="240" w:lineRule="auto"/>
            </w:pPr>
            <w:r>
              <w:t>现实正在发生什么？</w:t>
            </w:r>
          </w:p>
        </w:tc>
        <w:tc>
          <w:tcPr>
            <w:tcW w:w="3097" w:type="dxa"/>
          </w:tcPr>
          <w:p w14:paraId="1DA41170">
            <w:pPr>
              <w:spacing w:after="0" w:line="240" w:lineRule="auto"/>
            </w:pPr>
            <w:r>
              <w:t>具体生命经验</w:t>
            </w:r>
          </w:p>
        </w:tc>
      </w:tr>
      <w:tr w14:paraId="7C15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7B3FA1B8">
            <w:pPr>
              <w:spacing w:after="0" w:line="240" w:lineRule="auto"/>
            </w:pPr>
            <w:r>
              <w:t>观察自身</w:t>
            </w:r>
          </w:p>
        </w:tc>
        <w:tc>
          <w:tcPr>
            <w:tcW w:w="3097" w:type="dxa"/>
          </w:tcPr>
          <w:p w14:paraId="6FCC2818">
            <w:pPr>
              <w:spacing w:after="0" w:line="240" w:lineRule="auto"/>
            </w:pPr>
            <w:r>
              <w:t>我如何被世界改变？</w:t>
            </w:r>
          </w:p>
        </w:tc>
        <w:tc>
          <w:tcPr>
            <w:tcW w:w="3097" w:type="dxa"/>
          </w:tcPr>
          <w:p w14:paraId="7C504A40">
            <w:pPr>
              <w:spacing w:after="0" w:line="240" w:lineRule="auto"/>
            </w:pPr>
            <w:r>
              <w:t>状态与反馈意识</w:t>
            </w:r>
          </w:p>
        </w:tc>
      </w:tr>
      <w:tr w14:paraId="381B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76325147">
            <w:pPr>
              <w:spacing w:after="0" w:line="240" w:lineRule="auto"/>
            </w:pPr>
            <w:r>
              <w:t>识别结构</w:t>
            </w:r>
          </w:p>
        </w:tc>
        <w:tc>
          <w:tcPr>
            <w:tcW w:w="3097" w:type="dxa"/>
          </w:tcPr>
          <w:p w14:paraId="7D6BD18B">
            <w:pPr>
              <w:spacing w:after="0" w:line="240" w:lineRule="auto"/>
            </w:pPr>
            <w:r>
              <w:t>哪些变化反复出现？</w:t>
            </w:r>
          </w:p>
        </w:tc>
        <w:tc>
          <w:tcPr>
            <w:tcW w:w="3097" w:type="dxa"/>
          </w:tcPr>
          <w:p w14:paraId="0CEB282D">
            <w:pPr>
              <w:spacing w:after="0" w:line="240" w:lineRule="auto"/>
            </w:pPr>
            <w:r>
              <w:t>关系、交互与约束的识别</w:t>
            </w:r>
          </w:p>
        </w:tc>
      </w:tr>
      <w:tr w14:paraId="7197C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2AA6287A">
            <w:pPr>
              <w:spacing w:after="0" w:line="240" w:lineRule="auto"/>
            </w:pPr>
            <w:r>
              <w:t>概念抽象</w:t>
            </w:r>
          </w:p>
        </w:tc>
        <w:tc>
          <w:tcPr>
            <w:tcW w:w="3097" w:type="dxa"/>
          </w:tcPr>
          <w:p w14:paraId="40F32A3E">
            <w:pPr>
              <w:spacing w:after="0" w:line="240" w:lineRule="auto"/>
            </w:pPr>
            <w:r>
              <w:t>这些现象是否存在共同结构？</w:t>
            </w:r>
          </w:p>
        </w:tc>
        <w:tc>
          <w:tcPr>
            <w:tcW w:w="3097" w:type="dxa"/>
          </w:tcPr>
          <w:p w14:paraId="54F4D47A">
            <w:pPr>
              <w:spacing w:after="0" w:line="240" w:lineRule="auto"/>
            </w:pPr>
            <w:r>
              <w:t>系统语言</w:t>
            </w:r>
          </w:p>
        </w:tc>
      </w:tr>
      <w:tr w14:paraId="0A7B8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09B767CB">
            <w:pPr>
              <w:spacing w:after="0" w:line="240" w:lineRule="auto"/>
            </w:pPr>
            <w:r>
              <w:t>形式化</w:t>
            </w:r>
          </w:p>
        </w:tc>
        <w:tc>
          <w:tcPr>
            <w:tcW w:w="3097" w:type="dxa"/>
          </w:tcPr>
          <w:p w14:paraId="07082EE0">
            <w:pPr>
              <w:spacing w:after="0" w:line="240" w:lineRule="auto"/>
            </w:pPr>
            <w:r>
              <w:t>能否用统一符号表达？</w:t>
            </w:r>
          </w:p>
        </w:tc>
        <w:tc>
          <w:tcPr>
            <w:tcW w:w="3097" w:type="dxa"/>
          </w:tcPr>
          <w:p w14:paraId="3D762C31">
            <w:pPr>
              <w:spacing w:after="0" w:line="240" w:lineRule="auto"/>
            </w:pPr>
            <w:r>
              <w:t>四元模型与状态演化式</w:t>
            </w:r>
          </w:p>
        </w:tc>
      </w:tr>
      <w:tr w14:paraId="08D9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38CF05EA">
            <w:pPr>
              <w:spacing w:after="0" w:line="240" w:lineRule="auto"/>
            </w:pPr>
            <w:r>
              <w:t>跨系统映射</w:t>
            </w:r>
          </w:p>
        </w:tc>
        <w:tc>
          <w:tcPr>
            <w:tcW w:w="3097" w:type="dxa"/>
          </w:tcPr>
          <w:p w14:paraId="050A070E">
            <w:pPr>
              <w:spacing w:after="0" w:line="240" w:lineRule="auto"/>
            </w:pPr>
            <w:r>
              <w:t>不同领域是否可以放入同一框架？</w:t>
            </w:r>
          </w:p>
        </w:tc>
        <w:tc>
          <w:tcPr>
            <w:tcW w:w="3097" w:type="dxa"/>
          </w:tcPr>
          <w:p w14:paraId="2C36C6BF">
            <w:pPr>
              <w:spacing w:after="0" w:line="240" w:lineRule="auto"/>
            </w:pPr>
            <w:r>
              <w:t>生命、AI、市场、企业、文明等应用体系</w:t>
            </w:r>
          </w:p>
        </w:tc>
      </w:tr>
    </w:tbl>
    <w:p w14:paraId="1452DE37"/>
    <w:p w14:paraId="25908A81">
      <w:pPr>
        <w:pStyle w:val="4"/>
        <w:spacing w:before="200" w:after="160"/>
      </w:pPr>
      <w:r>
        <w:t>1.3 机学的本体立场</w:t>
      </w:r>
    </w:p>
    <w:p w14:paraId="38BC1CB8">
      <w:pPr>
        <w:spacing w:after="140" w:line="348" w:lineRule="auto"/>
      </w:pPr>
      <w:r>
        <w:t>机学的基本立场是：世界不是由彼此孤立的对象简单堆积而成，而是由持续运行、持续交互、受约束变化的系统构成。所谓“对象”，只有被放回其关系、边界、时间与状态之中，才能被真正理解。</w:t>
      </w:r>
    </w:p>
    <w:p w14:paraId="0C744844">
      <w:pPr>
        <w:spacing w:after="140" w:line="348" w:lineRule="auto"/>
      </w:pPr>
      <w:r>
        <w:t>因此，机学不把静态对象当作终点。一个系统今天是什么，是状态；系统由什么构成，是模块；系统为什么发生变化，是交互；系统为什么不能任意变化，是约束。四者构成机学最小的统一表达结构。</w:t>
      </w:r>
    </w:p>
    <w:p w14:paraId="38B509AA">
      <w:pPr>
        <w:pStyle w:val="3"/>
        <w:spacing w:before="280" w:after="160"/>
      </w:pPr>
      <w:r>
        <w:t>二、机学的核心对象：(S, M, I, C)</w:t>
      </w:r>
    </w:p>
    <w:p w14:paraId="050658BE">
      <w:pPr>
        <w:pStyle w:val="4"/>
        <w:spacing w:before="200" w:after="160"/>
      </w:pPr>
      <w:r>
        <w:t>2.1 状态 S：系统此刻是什么</w:t>
      </w:r>
    </w:p>
    <w:p w14:paraId="082871F1">
      <w:pPr>
        <w:spacing w:after="140" w:line="348" w:lineRule="auto"/>
      </w:pPr>
      <w:r>
        <w:t>状态不是某一个单独变量，而是系统在特定时刻能够被描述的整体情况。状态可以以数值、向量、网络、分布、参数集合或其他适当结构表达。状态回答的是：系统现在处于什么样的整体形态。</w:t>
      </w:r>
    </w:p>
    <w:p w14:paraId="5F5ED428">
      <w:pPr>
        <w:pStyle w:val="4"/>
        <w:spacing w:before="200" w:after="160"/>
      </w:pPr>
      <w:r>
        <w:t>2.2 模块 M：系统由什么构成</w:t>
      </w:r>
    </w:p>
    <w:p w14:paraId="664F96A3">
      <w:pPr>
        <w:spacing w:after="140" w:line="348" w:lineRule="auto"/>
      </w:pPr>
      <w:r>
        <w:t>模块是分析尺度下可以被区分、被命名、被研究并参与交互的基本单元。模块不是绝对固定的实体。同一个对象在不同尺度下既可以是整体系统，也可以是上层系统中的模块。由此，机学具有尺度性与递归性。</w:t>
      </w:r>
    </w:p>
    <w:p w14:paraId="6C9362CF">
      <w:pPr>
        <w:pStyle w:val="4"/>
        <w:spacing w:before="200" w:after="160"/>
      </w:pPr>
      <w:r>
        <w:t>2.3 交互 I：系统如何产生变化</w:t>
      </w:r>
    </w:p>
    <w:p w14:paraId="21906B95">
      <w:pPr>
        <w:spacing w:after="140" w:line="348" w:lineRule="auto"/>
      </w:pPr>
      <w:r>
        <w:t>交互是模块之间能够导致状态变化的作用结构。信息流、资源流、行为影响、交易、语言、关系、协作、冲突等，只要能够改变系统状态，就可以进入交互层。交互不是一个孤立事件，而是系统动力的来源。</w:t>
      </w:r>
    </w:p>
    <w:p w14:paraId="10FC695E">
      <w:pPr>
        <w:pStyle w:val="4"/>
        <w:spacing w:before="200" w:after="160"/>
      </w:pPr>
      <w:r>
        <w:t>2.4 约束 C：系统不能怎样变化</w:t>
      </w:r>
    </w:p>
    <w:p w14:paraId="49C7B237">
      <w:pPr>
        <w:spacing w:after="140" w:line="348" w:lineRule="auto"/>
      </w:pPr>
      <w:r>
        <w:t>约束不是简单的外部限制，而是系统存在方式的一部分。时间、资源、边界、规则、结构条件、制度、能力上限等都会限制系统的可达状态空间。约束决定哪些变化能够发生、哪些变化不能发生，以及变化发生后能够进入什么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7"/>
        <w:gridCol w:w="3097"/>
        <w:gridCol w:w="3097"/>
      </w:tblGrid>
      <w:tr w14:paraId="1B03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vAlign w:val="center"/>
          </w:tcPr>
          <w:p w14:paraId="20F25D09">
            <w:pPr>
              <w:spacing w:after="0" w:line="240" w:lineRule="auto"/>
            </w:pPr>
            <w:r>
              <w:rPr>
                <w:b/>
              </w:rPr>
              <w:t>对象</w:t>
            </w:r>
          </w:p>
        </w:tc>
        <w:tc>
          <w:tcPr>
            <w:tcW w:w="3097" w:type="dxa"/>
            <w:vAlign w:val="center"/>
          </w:tcPr>
          <w:p w14:paraId="25F652CD">
            <w:pPr>
              <w:spacing w:after="0" w:line="240" w:lineRule="auto"/>
            </w:pPr>
            <w:r>
              <w:rPr>
                <w:b/>
              </w:rPr>
              <w:t>符号</w:t>
            </w:r>
          </w:p>
        </w:tc>
        <w:tc>
          <w:tcPr>
            <w:tcW w:w="3097" w:type="dxa"/>
            <w:vAlign w:val="center"/>
          </w:tcPr>
          <w:p w14:paraId="11D122CE">
            <w:pPr>
              <w:spacing w:after="0" w:line="240" w:lineRule="auto"/>
            </w:pPr>
            <w:r>
              <w:rPr>
                <w:b/>
              </w:rPr>
              <w:t>核心问题</w:t>
            </w:r>
          </w:p>
        </w:tc>
      </w:tr>
      <w:tr w14:paraId="2944C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7BD8901F">
            <w:pPr>
              <w:spacing w:after="0" w:line="240" w:lineRule="auto"/>
            </w:pPr>
            <w:r>
              <w:t>状态</w:t>
            </w:r>
          </w:p>
        </w:tc>
        <w:tc>
          <w:tcPr>
            <w:tcW w:w="3097" w:type="dxa"/>
          </w:tcPr>
          <w:p w14:paraId="4DDF9755">
            <w:pPr>
              <w:spacing w:after="0" w:line="240" w:lineRule="auto"/>
            </w:pPr>
            <w:r>
              <w:t>S</w:t>
            </w:r>
          </w:p>
        </w:tc>
        <w:tc>
          <w:tcPr>
            <w:tcW w:w="3097" w:type="dxa"/>
          </w:tcPr>
          <w:p w14:paraId="0A679414">
            <w:pPr>
              <w:spacing w:after="0" w:line="240" w:lineRule="auto"/>
            </w:pPr>
            <w:r>
              <w:t>系统现在是什么？</w:t>
            </w:r>
          </w:p>
        </w:tc>
      </w:tr>
      <w:tr w14:paraId="42F10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6D7E71E1">
            <w:pPr>
              <w:spacing w:after="0" w:line="240" w:lineRule="auto"/>
            </w:pPr>
            <w:r>
              <w:t>模块</w:t>
            </w:r>
          </w:p>
        </w:tc>
        <w:tc>
          <w:tcPr>
            <w:tcW w:w="3097" w:type="dxa"/>
          </w:tcPr>
          <w:p w14:paraId="56C8CC42">
            <w:pPr>
              <w:spacing w:after="0" w:line="240" w:lineRule="auto"/>
            </w:pPr>
            <w:r>
              <w:t>M</w:t>
            </w:r>
          </w:p>
        </w:tc>
        <w:tc>
          <w:tcPr>
            <w:tcW w:w="3097" w:type="dxa"/>
          </w:tcPr>
          <w:p w14:paraId="08F927CB">
            <w:pPr>
              <w:spacing w:after="0" w:line="240" w:lineRule="auto"/>
            </w:pPr>
            <w:r>
              <w:t>系统由什么构成？</w:t>
            </w:r>
          </w:p>
        </w:tc>
      </w:tr>
      <w:tr w14:paraId="51575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01A3C5D6">
            <w:pPr>
              <w:spacing w:after="0" w:line="240" w:lineRule="auto"/>
            </w:pPr>
            <w:r>
              <w:t>交互</w:t>
            </w:r>
          </w:p>
        </w:tc>
        <w:tc>
          <w:tcPr>
            <w:tcW w:w="3097" w:type="dxa"/>
          </w:tcPr>
          <w:p w14:paraId="7B604FEF">
            <w:pPr>
              <w:spacing w:after="0" w:line="240" w:lineRule="auto"/>
            </w:pPr>
            <w:r>
              <w:t>I</w:t>
            </w:r>
          </w:p>
        </w:tc>
        <w:tc>
          <w:tcPr>
            <w:tcW w:w="3097" w:type="dxa"/>
          </w:tcPr>
          <w:p w14:paraId="4FABDEAF">
            <w:pPr>
              <w:spacing w:after="0" w:line="240" w:lineRule="auto"/>
            </w:pPr>
            <w:r>
              <w:t>系统如何发生变化？</w:t>
            </w:r>
          </w:p>
        </w:tc>
      </w:tr>
      <w:tr w14:paraId="7826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7631DEE9">
            <w:pPr>
              <w:spacing w:after="0" w:line="240" w:lineRule="auto"/>
            </w:pPr>
            <w:r>
              <w:t>约束</w:t>
            </w:r>
          </w:p>
        </w:tc>
        <w:tc>
          <w:tcPr>
            <w:tcW w:w="3097" w:type="dxa"/>
          </w:tcPr>
          <w:p w14:paraId="373EB2EE">
            <w:pPr>
              <w:spacing w:after="0" w:line="240" w:lineRule="auto"/>
            </w:pPr>
            <w:r>
              <w:t>C</w:t>
            </w:r>
          </w:p>
        </w:tc>
        <w:tc>
          <w:tcPr>
            <w:tcW w:w="3097" w:type="dxa"/>
          </w:tcPr>
          <w:p w14:paraId="223DE59B">
            <w:pPr>
              <w:spacing w:after="0" w:line="240" w:lineRule="auto"/>
            </w:pPr>
            <w:r>
              <w:t>系统能够怎样变化，又不能怎样变化？</w:t>
            </w:r>
          </w:p>
        </w:tc>
      </w:tr>
    </w:tbl>
    <w:p w14:paraId="612E0F2F"/>
    <w:p w14:paraId="5A5641A5">
      <w:pPr>
        <w:pStyle w:val="3"/>
        <w:spacing w:before="280" w:after="160"/>
      </w:pPr>
      <w:r>
        <w:t>三、从四元结构到状态演化</w:t>
      </w:r>
    </w:p>
    <w:p w14:paraId="7B6FD607">
      <w:pPr>
        <w:pStyle w:val="4"/>
        <w:spacing w:before="200" w:after="160"/>
      </w:pPr>
      <w:r>
        <w:t>3.1 抽象演化关系</w:t>
      </w:r>
    </w:p>
    <w:p w14:paraId="72033E03">
      <w:pPr>
        <w:pStyle w:val="165"/>
        <w:jc w:val="center"/>
      </w:pPr>
      <w:r>
        <w:rPr>
          <w:rFonts w:ascii="DejaVu Sans Mono" w:hAnsi="DejaVu Sans Mono"/>
          <w:sz w:val="22"/>
        </w:rPr>
        <w:t>s(t+1) = F(s(t), I, C)</w:t>
      </w:r>
    </w:p>
    <w:p w14:paraId="7A19D3F1">
      <w:pPr>
        <w:spacing w:after="140" w:line="348" w:lineRule="auto"/>
      </w:pPr>
      <w:r>
        <w:t>抽象式描述系统从当前状态向下一状态的演化关系。F表示演化函数，它承载系统自身的具体动力结构。该式的价值在于，它允许复杂性保持在F的内部，而不会被过早压缩成不恰当的简单公式。</w:t>
      </w:r>
    </w:p>
    <w:p w14:paraId="0F557F75">
      <w:pPr>
        <w:pStyle w:val="4"/>
        <w:spacing w:before="200" w:after="160"/>
      </w:pPr>
      <w:r>
        <w:t>3.2 受约束的具体演化关系</w:t>
      </w:r>
    </w:p>
    <w:p w14:paraId="5878AA6D">
      <w:pPr>
        <w:pStyle w:val="165"/>
        <w:jc w:val="center"/>
      </w:pPr>
      <w:r>
        <w:rPr>
          <w:rFonts w:ascii="DejaVu Sans Mono" w:hAnsi="DejaVu Sans Mono"/>
          <w:sz w:val="22"/>
        </w:rPr>
        <w:t>s(t+1) = Π_C( s(t) + I(M_t) )</w:t>
      </w:r>
    </w:p>
    <w:p w14:paraId="1BAD72F9">
      <w:pPr>
        <w:spacing w:after="140" w:line="348" w:lineRule="auto"/>
      </w:pPr>
      <w:r>
        <w:t>具体式进一步把演化过程拆成三个结构步骤：当前状态、交互产生的变化、约束投影后的下一状态。这里的Π_C表示依据约束空间对交互后的状态进行限制、筛选或投影。</w:t>
      </w:r>
    </w:p>
    <w:p w14:paraId="0672D08F">
      <w:pPr>
        <w:pStyle w:val="4"/>
        <w:spacing w:before="200" w:after="160"/>
      </w:pPr>
      <w:r>
        <w:t>3.3 两级表达的统一</w:t>
      </w:r>
    </w:p>
    <w:p w14:paraId="52EF2CE7">
      <w:pPr>
        <w:spacing w:after="140" w:line="348" w:lineRule="auto"/>
      </w:pPr>
      <w:r>
        <w:t>抽象式适合表达机学的一般演化关系；具体式适合描述交互驱动与约束作用已经被显式化的系统。二者共同构成机学的动力表达，而不是两套互相独立的理论。</w:t>
      </w:r>
    </w:p>
    <w:p w14:paraId="4F6FC34B">
      <w:pPr>
        <w:pStyle w:val="3"/>
        <w:spacing w:before="280" w:after="160"/>
      </w:pPr>
      <w:r>
        <w:t>四、机学的系统生成结构</w:t>
      </w:r>
    </w:p>
    <w:p w14:paraId="76A5CF96">
      <w:pPr>
        <w:pStyle w:val="165"/>
        <w:jc w:val="center"/>
      </w:pPr>
      <w:r>
        <w:rPr>
          <w:rFonts w:ascii="DejaVu Sans Mono" w:hAnsi="DejaVu Sans Mono"/>
          <w:sz w:val="22"/>
        </w:rPr>
        <w:t>模块 → 交互 → 关系 → 组织 → 系统 → 状态 → 演化</w:t>
      </w:r>
    </w:p>
    <w:p w14:paraId="78DB30F1">
      <w:pPr>
        <w:spacing w:after="140" w:line="348" w:lineRule="auto"/>
      </w:pPr>
      <w:r>
        <w:t>模块提供组成单元；交互使模块产生作用；持续交互形成关系；关系在约束下持续运行形成组织；组织支撑整体运行形成系统；系统在时间上的整体表现形成状态；状态随时间连续变化形成演化。</w:t>
      </w:r>
    </w:p>
    <w:p w14:paraId="7C1C370C">
      <w:pPr>
        <w:spacing w:after="140" w:line="348" w:lineRule="auto"/>
      </w:pPr>
      <w:r>
        <w:t>这里需要特别区分三个概念：固化是过程，组织是由关系在约束下持续运行而形成的有序配置模式，结构则是组织长期沉淀后的整体状态。三者连接了动态与静态、过程与结果。</w:t>
      </w:r>
    </w:p>
    <w:p w14:paraId="5A512C13">
      <w:pPr>
        <w:pStyle w:val="4"/>
        <w:spacing w:before="200" w:after="160"/>
      </w:pPr>
      <w:r>
        <w:t>4.1 关系</w:t>
      </w:r>
    </w:p>
    <w:p w14:paraId="524E512A">
      <w:pPr>
        <w:spacing w:after="140" w:line="348" w:lineRule="auto"/>
      </w:pPr>
      <w:r>
        <w:t>关系是交互长期重复后形成的稳定影响结构。关系不是一条静态的线，而是过去交互留下的持续作用条件，并会反过来改变未来交互的成本、方向与解释方式。</w:t>
      </w:r>
    </w:p>
    <w:p w14:paraId="6C58EDD7">
      <w:pPr>
        <w:pStyle w:val="4"/>
        <w:spacing w:before="200" w:after="160"/>
      </w:pPr>
      <w:r>
        <w:t>4.2 组织</w:t>
      </w:r>
    </w:p>
    <w:p w14:paraId="110C1C39">
      <w:pPr>
        <w:spacing w:after="140" w:line="348" w:lineRule="auto"/>
      </w:pPr>
      <w:r>
        <w:t>组织不是静态框架，而是关系在约束下持续运行所形成的有序配置模式。组织更偏向过程机制与运行方式。</w:t>
      </w:r>
    </w:p>
    <w:p w14:paraId="60993DC2">
      <w:pPr>
        <w:pStyle w:val="4"/>
        <w:spacing w:before="200" w:after="160"/>
      </w:pPr>
      <w:r>
        <w:t>4.3 结构</w:t>
      </w:r>
    </w:p>
    <w:p w14:paraId="1825E092">
      <w:pPr>
        <w:spacing w:after="140" w:line="348" w:lineRule="auto"/>
      </w:pPr>
      <w:r>
        <w:t>结构是组织长期运行之后形成的稳定整体状态。结构可以承载历史，并影响后续系统运行。</w:t>
      </w:r>
    </w:p>
    <w:p w14:paraId="1623C48C">
      <w:pPr>
        <w:pStyle w:val="3"/>
        <w:spacing w:before="280" w:after="160"/>
      </w:pPr>
      <w:r>
        <w:t>五、复杂性：机学真正要研究的对象</w:t>
      </w:r>
    </w:p>
    <w:p w14:paraId="5E204011">
      <w:pPr>
        <w:spacing w:after="140" w:line="348" w:lineRule="auto"/>
      </w:pPr>
      <w:r>
        <w:t>机学从一开始就不是为了发明一个新的“系统”名词，而是试图理解复杂性如何产生、维持、降低与利用。系统是对象，复杂性是问题。一个系统被称为复杂，不仅因为它包含很多模块，更因为其关系、交互、约束、反馈和历史会使整体状态的变化难以通过局部变量直接解释。</w:t>
      </w:r>
    </w:p>
    <w:p w14:paraId="7D484760">
      <w:pPr>
        <w:spacing w:after="140" w:line="348" w:lineRule="auto"/>
      </w:pPr>
      <w:r>
        <w:t>因此，机学不把复杂性简单等同于数量、规模、混乱或无序。复杂性至少涉及：可区分模块的数量与层级、交互网络的结构、约束的叠加、反馈的延迟、路径依赖、历史积累以及多尺度嵌套。</w:t>
      </w:r>
    </w:p>
    <w:p w14:paraId="2BCA1510">
      <w:pPr>
        <w:spacing w:after="140" w:line="348" w:lineRule="auto"/>
      </w:pPr>
      <w:r>
        <w:t>从机学角度看，复杂性并非系统之外突然出现的东西，而是系统内部交互与约束共同运行后形成的整体性质。复杂性可以被增加，也可以被压缩；可以成为负担，也可以成为能力。</w:t>
      </w:r>
    </w:p>
    <w:p w14:paraId="5097D866">
      <w:pPr>
        <w:pStyle w:val="4"/>
        <w:spacing w:before="200" w:after="160"/>
      </w:pPr>
      <w:r>
        <w:t>5.1 复杂性的产生</w:t>
      </w:r>
    </w:p>
    <w:p w14:paraId="4FC5E269">
      <w:pPr>
        <w:spacing w:after="140" w:line="348" w:lineRule="auto"/>
      </w:pPr>
      <w:r>
        <w:t>当模块之间持续产生交互时，状态变化不再由单个模块独立决定，而开始受到网络结构、关系历史和约束条件共同塑造。交互越是嵌套、跨尺度、具有反馈，系统的整体状态空间越难通过局部直觉直接把握。</w:t>
      </w:r>
    </w:p>
    <w:p w14:paraId="05566C50">
      <w:pPr>
        <w:pStyle w:val="4"/>
        <w:spacing w:before="200" w:after="160"/>
      </w:pPr>
      <w:r>
        <w:t>5.2 复杂性的维持</w:t>
      </w:r>
    </w:p>
    <w:p w14:paraId="1D8DB796">
      <w:pPr>
        <w:spacing w:after="140" w:line="348" w:lineRule="auto"/>
      </w:pPr>
      <w:r>
        <w:t>复杂结构一旦形成，就需要持续运行以维持关系、组织和结构。维持不是静止，而是通过持续调整使系统保持连续运行。生命、组织、市场与文明都呈现这一特征。</w:t>
      </w:r>
    </w:p>
    <w:p w14:paraId="53080628">
      <w:pPr>
        <w:pStyle w:val="4"/>
        <w:spacing w:before="200" w:after="160"/>
      </w:pPr>
      <w:r>
        <w:t>5.3 复杂性的降低与利用</w:t>
      </w:r>
    </w:p>
    <w:p w14:paraId="0730EC86">
      <w:pPr>
        <w:spacing w:after="140" w:line="348" w:lineRule="auto"/>
      </w:pPr>
      <w:r>
        <w:t>复杂性并不天然需要被消灭。有效的系统能力之一，是把难以直接处理的高维差异压缩成能够运行的结构。例如语言将复杂经验压缩为符号；模型将复杂现实压缩为可计算表征；组织把大量个体行为压缩为协作结构。复杂性的高级利用，本质是形成更高效的结构表达。</w:t>
      </w:r>
    </w:p>
    <w:p w14:paraId="51F3FA35">
      <w:pPr>
        <w:pStyle w:val="3"/>
        <w:spacing w:before="280" w:after="160"/>
      </w:pPr>
      <w:r>
        <w:t>六、演化不是直线，而是循环</w:t>
      </w:r>
    </w:p>
    <w:p w14:paraId="3728D823">
      <w:pPr>
        <w:pStyle w:val="165"/>
        <w:jc w:val="center"/>
      </w:pPr>
      <w:r>
        <w:rPr>
          <w:rFonts w:ascii="DejaVu Sans Mono" w:hAnsi="DejaVu Sans Mono"/>
          <w:sz w:val="22"/>
        </w:rPr>
        <w:t>感知 → 筛选 → 解释 → 建模 → 判断 → 选择 → 行动 → 反馈 → 新一轮感知</w:t>
      </w:r>
    </w:p>
    <w:p w14:paraId="5C591E42">
      <w:pPr>
        <w:spacing w:after="140" w:line="348" w:lineRule="auto"/>
      </w:pPr>
      <w:r>
        <w:t>这一运行循环在生命系统中表现得最清楚，但其结构并不被生命独占。任何能够持续运行并根据结果修正自身的复杂系统，都可以在适当尺度上观察到类似结构。</w:t>
      </w:r>
    </w:p>
    <w:p w14:paraId="09EEDCE9">
      <w:pPr>
        <w:pStyle w:val="4"/>
        <w:spacing w:before="200" w:after="160"/>
      </w:pPr>
      <w:r>
        <w:t>6.1 运行与形成</w:t>
      </w:r>
    </w:p>
    <w:p w14:paraId="44336B8E">
      <w:pPr>
        <w:spacing w:after="140" w:line="348" w:lineRule="auto"/>
      </w:pPr>
      <w:r>
        <w:t>循环本身不是形成。真正的形成发生在长期循环之后：重复运行不断改变关系，稳定运行的部分逐渐固化，形成组织方式；当环境或内部结构发生显著变化时，旧结构无法继续支撑运行，系统进入重构；新的结构在新的循环中得到稳定，长期积累形成演化。</w:t>
      </w:r>
    </w:p>
    <w:p w14:paraId="7C5CAB89">
      <w:pPr>
        <w:pStyle w:val="165"/>
        <w:jc w:val="center"/>
      </w:pPr>
      <w:r>
        <w:rPr>
          <w:rFonts w:ascii="DejaVu Sans Mono" w:hAnsi="DejaVu Sans Mono"/>
          <w:sz w:val="22"/>
        </w:rPr>
        <w:t>循环 → 固化 → 重构 → 演化</w:t>
      </w:r>
    </w:p>
    <w:p w14:paraId="6C6ECB7F">
      <w:pPr>
        <w:pStyle w:val="4"/>
        <w:spacing w:before="200" w:after="160"/>
      </w:pPr>
      <w:r>
        <w:t>6.2 持续与恢复</w:t>
      </w:r>
    </w:p>
    <w:p w14:paraId="5D50581A">
      <w:pPr>
        <w:spacing w:after="140" w:line="348" w:lineRule="auto"/>
      </w:pPr>
      <w:r>
        <w:t>形成之后，系统还要解决另一个问题：如何继续存在。生命系统的展开表现为稳定、失衡、恢复、维持。稳定并非静止，而是在变化中保持整体运行的能力；失衡意味着原有稳定无法继续维持；恢复意味着在新的条件下重新获得协调；维持则意味着这一能力能够贯穿系统整个存在过程。</w:t>
      </w:r>
    </w:p>
    <w:p w14:paraId="1CFD5C89">
      <w:pPr>
        <w:pStyle w:val="165"/>
        <w:jc w:val="center"/>
      </w:pPr>
      <w:r>
        <w:rPr>
          <w:rFonts w:ascii="DejaVu Sans Mono" w:hAnsi="DejaVu Sans Mono"/>
          <w:sz w:val="22"/>
        </w:rPr>
        <w:t>稳定 → 失衡 → 恢复 → 维持</w:t>
      </w:r>
    </w:p>
    <w:p w14:paraId="68AAB390">
      <w:pPr>
        <w:pStyle w:val="3"/>
        <w:spacing w:before="280" w:after="160"/>
      </w:pPr>
      <w:r>
        <w:t>七、熵与不可逆：机学的统一理解</w:t>
      </w:r>
    </w:p>
    <w:p w14:paraId="5ABE9B59">
      <w:pPr>
        <w:spacing w:after="140" w:line="348" w:lineRule="auto"/>
      </w:pPr>
      <w:r>
        <w:t>在机学体系中，熵被用于表达系统长期运行中的不可逆方向、结构维持成本与复杂度压力。机学不把熵增理解为“坏东西”，也不把它理解为系统可以彻底消灭的敌人，而把它视为复杂结构持续存在时必须面对的基本条件。</w:t>
      </w:r>
    </w:p>
    <w:p w14:paraId="67B1BC81">
      <w:pPr>
        <w:spacing w:after="140" w:line="348" w:lineRule="auto"/>
      </w:pPr>
      <w:r>
        <w:t>系统一旦形成复杂结构，就必须持续投入资源、信息、控制与协调能力，以维持既有组织。如果维护停止，结构可能逐步松散、失配或崩溃。由此，系统智慧不是追求绝对静止，而是在变化与维持之间形成有效运行。</w:t>
      </w:r>
    </w:p>
    <w:p w14:paraId="5EF6992A">
      <w:pPr>
        <w:pStyle w:val="165"/>
        <w:spacing w:line="324" w:lineRule="auto"/>
        <w:ind w:left="454" w:right="340"/>
      </w:pPr>
      <w:r>
        <w:t>真正的系统智慧，不是消灭变化，而是在变化不可消灭的条件下，以有限成本维持最高水平的有效运行。</w:t>
      </w:r>
    </w:p>
    <w:p w14:paraId="7405DBBC">
      <w:pPr>
        <w:spacing w:after="140" w:line="348" w:lineRule="auto"/>
      </w:pPr>
      <w:r>
        <w:t>本文将“熵”严格限制在机学的理论语境中使用，不把热力学熵、信息熵、结构复杂度、管理成本和认知负荷简单视为同一数学对象。它们可以被联系研究，但不能无条件等号。</w:t>
      </w:r>
    </w:p>
    <w:p w14:paraId="2AB8E055">
      <w:pPr>
        <w:pStyle w:val="3"/>
        <w:spacing w:before="280" w:after="160"/>
      </w:pPr>
      <w:r>
        <w:t>八、生命系统：机学在人这一尺度的完整展开</w:t>
      </w:r>
    </w:p>
    <w:p w14:paraId="0CB7A87A">
      <w:pPr>
        <w:spacing w:after="140" w:line="348" w:lineRule="auto"/>
      </w:pPr>
      <w:r>
        <w:t>生命系统是机学由一般系统进入具体尺度后的重要映射。机学首先把人理解为生命系统，而不是先把人拆成思想、情绪、人格等孤立对象。思想、情绪、判断、意志与行为，都是生命运行过程中出现的现象。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7"/>
        <w:gridCol w:w="3097"/>
        <w:gridCol w:w="3097"/>
      </w:tblGrid>
      <w:tr w14:paraId="136A8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vAlign w:val="center"/>
          </w:tcPr>
          <w:p w14:paraId="42566940">
            <w:pPr>
              <w:spacing w:after="0" w:line="240" w:lineRule="auto"/>
            </w:pPr>
            <w:r>
              <w:rPr>
                <w:b/>
              </w:rPr>
              <w:t>生命运行过程</w:t>
            </w:r>
          </w:p>
        </w:tc>
        <w:tc>
          <w:tcPr>
            <w:tcW w:w="3097" w:type="dxa"/>
            <w:vAlign w:val="center"/>
          </w:tcPr>
          <w:p w14:paraId="2CE83B3D">
            <w:pPr>
              <w:spacing w:after="0" w:line="240" w:lineRule="auto"/>
            </w:pPr>
            <w:r>
              <w:rPr>
                <w:b/>
              </w:rPr>
              <w:t>机学四元映射</w:t>
            </w:r>
          </w:p>
        </w:tc>
        <w:tc>
          <w:tcPr>
            <w:tcW w:w="3097" w:type="dxa"/>
            <w:vAlign w:val="center"/>
          </w:tcPr>
          <w:p w14:paraId="297C91BE">
            <w:pPr>
              <w:spacing w:after="0" w:line="240" w:lineRule="auto"/>
            </w:pPr>
            <w:r>
              <w:rPr>
                <w:b/>
              </w:rPr>
              <w:t>系统含义</w:t>
            </w:r>
          </w:p>
        </w:tc>
      </w:tr>
      <w:tr w14:paraId="5C434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403FF100">
            <w:pPr>
              <w:spacing w:after="0" w:line="240" w:lineRule="auto"/>
            </w:pPr>
            <w:r>
              <w:t>感知</w:t>
            </w:r>
          </w:p>
        </w:tc>
        <w:tc>
          <w:tcPr>
            <w:tcW w:w="3097" w:type="dxa"/>
          </w:tcPr>
          <w:p w14:paraId="48332726">
            <w:pPr>
              <w:spacing w:after="0" w:line="240" w:lineRule="auto"/>
            </w:pPr>
            <w:r>
              <w:t>I</w:t>
            </w:r>
          </w:p>
        </w:tc>
        <w:tc>
          <w:tcPr>
            <w:tcW w:w="3097" w:type="dxa"/>
          </w:tcPr>
          <w:p w14:paraId="2652EEBF">
            <w:pPr>
              <w:spacing w:after="0" w:line="240" w:lineRule="auto"/>
            </w:pPr>
            <w:r>
              <w:t>环境信息通过交互进入生命系统</w:t>
            </w:r>
          </w:p>
        </w:tc>
      </w:tr>
      <w:tr w14:paraId="2A313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222ECDDB">
            <w:pPr>
              <w:spacing w:after="0" w:line="240" w:lineRule="auto"/>
            </w:pPr>
            <w:r>
              <w:t>筛选</w:t>
            </w:r>
          </w:p>
        </w:tc>
        <w:tc>
          <w:tcPr>
            <w:tcW w:w="3097" w:type="dxa"/>
          </w:tcPr>
          <w:p w14:paraId="5EDC9E8A">
            <w:pPr>
              <w:spacing w:after="0" w:line="240" w:lineRule="auto"/>
            </w:pPr>
            <w:r>
              <w:t>C</w:t>
            </w:r>
          </w:p>
        </w:tc>
        <w:tc>
          <w:tcPr>
            <w:tcW w:w="3097" w:type="dxa"/>
          </w:tcPr>
          <w:p w14:paraId="5502EB14">
            <w:pPr>
              <w:spacing w:after="0" w:line="240" w:lineRule="auto"/>
            </w:pPr>
            <w:r>
              <w:t>注意力与边界对信息进行约束过滤</w:t>
            </w:r>
          </w:p>
        </w:tc>
      </w:tr>
      <w:tr w14:paraId="3D715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625D830E">
            <w:pPr>
              <w:spacing w:after="0" w:line="240" w:lineRule="auto"/>
            </w:pPr>
            <w:r>
              <w:t>解释</w:t>
            </w:r>
          </w:p>
        </w:tc>
        <w:tc>
          <w:tcPr>
            <w:tcW w:w="3097" w:type="dxa"/>
          </w:tcPr>
          <w:p w14:paraId="1AAB6FA5">
            <w:pPr>
              <w:spacing w:after="0" w:line="240" w:lineRule="auto"/>
            </w:pPr>
            <w:r>
              <w:t>M→S</w:t>
            </w:r>
          </w:p>
        </w:tc>
        <w:tc>
          <w:tcPr>
            <w:tcW w:w="3097" w:type="dxa"/>
          </w:tcPr>
          <w:p w14:paraId="37A44385">
            <w:pPr>
              <w:spacing w:after="0" w:line="240" w:lineRule="auto"/>
            </w:pPr>
            <w:r>
              <w:t>认知模块处理信息并改变状态</w:t>
            </w:r>
          </w:p>
        </w:tc>
      </w:tr>
      <w:tr w14:paraId="03469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679380A3">
            <w:pPr>
              <w:spacing w:after="0" w:line="240" w:lineRule="auto"/>
            </w:pPr>
            <w:r>
              <w:t>建模</w:t>
            </w:r>
          </w:p>
        </w:tc>
        <w:tc>
          <w:tcPr>
            <w:tcW w:w="3097" w:type="dxa"/>
          </w:tcPr>
          <w:p w14:paraId="19C9ED64">
            <w:pPr>
              <w:spacing w:after="0" w:line="240" w:lineRule="auto"/>
            </w:pPr>
            <w:r>
              <w:t>S</w:t>
            </w:r>
          </w:p>
        </w:tc>
        <w:tc>
          <w:tcPr>
            <w:tcW w:w="3097" w:type="dxa"/>
          </w:tcPr>
          <w:p w14:paraId="09C19748">
            <w:pPr>
              <w:spacing w:after="0" w:line="240" w:lineRule="auto"/>
            </w:pPr>
            <w:r>
              <w:t>反复解释形成相对稳定的内部结构</w:t>
            </w:r>
          </w:p>
        </w:tc>
      </w:tr>
      <w:tr w14:paraId="351D6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2EFC1FA6">
            <w:pPr>
              <w:spacing w:after="0" w:line="240" w:lineRule="auto"/>
            </w:pPr>
            <w:r>
              <w:t>判断</w:t>
            </w:r>
          </w:p>
        </w:tc>
        <w:tc>
          <w:tcPr>
            <w:tcW w:w="3097" w:type="dxa"/>
          </w:tcPr>
          <w:p w14:paraId="54355375">
            <w:pPr>
              <w:spacing w:after="0" w:line="240" w:lineRule="auto"/>
            </w:pPr>
            <w:r>
              <w:t>I</w:t>
            </w:r>
          </w:p>
        </w:tc>
        <w:tc>
          <w:tcPr>
            <w:tcW w:w="3097" w:type="dxa"/>
          </w:tcPr>
          <w:p w14:paraId="5CA7B4B8">
            <w:pPr>
              <w:spacing w:after="0" w:line="240" w:lineRule="auto"/>
            </w:pPr>
            <w:r>
              <w:t>不同模型与内部状态发生比较</w:t>
            </w:r>
          </w:p>
        </w:tc>
      </w:tr>
      <w:tr w14:paraId="473DA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1F665712">
            <w:pPr>
              <w:spacing w:after="0" w:line="240" w:lineRule="auto"/>
            </w:pPr>
            <w:r>
              <w:t>选择</w:t>
            </w:r>
          </w:p>
        </w:tc>
        <w:tc>
          <w:tcPr>
            <w:tcW w:w="3097" w:type="dxa"/>
          </w:tcPr>
          <w:p w14:paraId="7D40EED4">
            <w:pPr>
              <w:spacing w:after="0" w:line="240" w:lineRule="auto"/>
            </w:pPr>
            <w:r>
              <w:t>I→C</w:t>
            </w:r>
          </w:p>
        </w:tc>
        <w:tc>
          <w:tcPr>
            <w:tcW w:w="3097" w:type="dxa"/>
          </w:tcPr>
          <w:p w14:paraId="18E2EC48">
            <w:pPr>
              <w:spacing w:after="0" w:line="240" w:lineRule="auto"/>
            </w:pPr>
            <w:r>
              <w:t>交互结果经过约束形成行动方向</w:t>
            </w:r>
          </w:p>
        </w:tc>
      </w:tr>
      <w:tr w14:paraId="50213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4D4E73C9">
            <w:pPr>
              <w:spacing w:after="0" w:line="240" w:lineRule="auto"/>
            </w:pPr>
            <w:r>
              <w:t>行动</w:t>
            </w:r>
          </w:p>
        </w:tc>
        <w:tc>
          <w:tcPr>
            <w:tcW w:w="3097" w:type="dxa"/>
          </w:tcPr>
          <w:p w14:paraId="28718D78">
            <w:pPr>
              <w:spacing w:after="0" w:line="240" w:lineRule="auto"/>
            </w:pPr>
            <w:r>
              <w:t>I</w:t>
            </w:r>
          </w:p>
        </w:tc>
        <w:tc>
          <w:tcPr>
            <w:tcW w:w="3097" w:type="dxa"/>
          </w:tcPr>
          <w:p w14:paraId="14ED9300">
            <w:pPr>
              <w:spacing w:after="0" w:line="240" w:lineRule="auto"/>
            </w:pPr>
            <w:r>
              <w:t>生命对外产生交互并改变环境</w:t>
            </w:r>
          </w:p>
        </w:tc>
      </w:tr>
      <w:tr w14:paraId="4BA1E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1DA71734">
            <w:pPr>
              <w:spacing w:after="0" w:line="240" w:lineRule="auto"/>
            </w:pPr>
            <w:r>
              <w:t>反馈</w:t>
            </w:r>
          </w:p>
        </w:tc>
        <w:tc>
          <w:tcPr>
            <w:tcW w:w="3097" w:type="dxa"/>
          </w:tcPr>
          <w:p w14:paraId="2AFE5D31">
            <w:pPr>
              <w:spacing w:after="0" w:line="240" w:lineRule="auto"/>
            </w:pPr>
            <w:r>
              <w:t>I→S</w:t>
            </w:r>
          </w:p>
        </w:tc>
        <w:tc>
          <w:tcPr>
            <w:tcW w:w="3097" w:type="dxa"/>
          </w:tcPr>
          <w:p w14:paraId="7A4F1E6E">
            <w:pPr>
              <w:spacing w:after="0" w:line="240" w:lineRule="auto"/>
            </w:pPr>
            <w:r>
              <w:t>行动结果成为下一轮输入</w:t>
            </w:r>
          </w:p>
        </w:tc>
      </w:tr>
    </w:tbl>
    <w:p w14:paraId="25C6D68E"/>
    <w:p w14:paraId="0743A2D8">
      <w:pPr>
        <w:spacing w:after="140" w:line="348" w:lineRule="auto"/>
      </w:pPr>
      <w:r>
        <w:t>由此，生命运行八过程可以理解为机学状态演化关系在生命尺度上的展开。生命之所以能够形成自己，不是因为一次经历决定了它，而是因为无数次循环将过去的运行结果带入下一次状态。</w:t>
      </w:r>
    </w:p>
    <w:p w14:paraId="1C7E3FBA">
      <w:pPr>
        <w:pStyle w:val="3"/>
        <w:spacing w:before="280" w:after="160"/>
      </w:pPr>
      <w:r>
        <w:t>九、语言系统：语言不是信息搬运，而是状态交互</w:t>
      </w:r>
    </w:p>
    <w:p w14:paraId="795DAECB">
      <w:pPr>
        <w:spacing w:after="140" w:line="348" w:lineRule="auto"/>
      </w:pPr>
      <w:r>
        <w:t>在机学语言系统中，语言被定义为一种复杂动态系统内部的交互机制。语言表达本身只是符号层，真正重要的是语言交互之后系统状态发生了什么变化。</w:t>
      </w:r>
    </w:p>
    <w:p w14:paraId="006E7148">
      <w:pPr>
        <w:pStyle w:val="165"/>
        <w:jc w:val="center"/>
      </w:pPr>
      <w:r>
        <w:rPr>
          <w:rFonts w:ascii="DejaVu Sans Mono" w:hAnsi="DejaVu Sans Mono"/>
          <w:sz w:val="22"/>
        </w:rPr>
        <w:t>s(t+1) = F(s(t), I_language, C)</w:t>
      </w:r>
    </w:p>
    <w:p w14:paraId="5055DF2B">
      <w:pPr>
        <w:spacing w:after="140" w:line="348" w:lineRule="auto"/>
      </w:pPr>
      <w:r>
        <w:t>同一句表达在不同关系、身份、场景和制度条件下，可能产生完全不同的状态迁移。语言的功能因此不仅是传递信息，也包括状态识别、差异压缩、关系维持、边界管理、行动触发与反馈修正。</w:t>
      </w:r>
    </w:p>
    <w:p w14:paraId="0CA50BD8">
      <w:pPr>
        <w:spacing w:after="140" w:line="348" w:lineRule="auto"/>
      </w:pPr>
      <w:r>
        <w:t>这一视角也重新解释了直接与含蓄。它们不应首先被看作人格标签或文明高下，而可以理解为不同系统配置下的不同压缩方式：有的系统把更多约束编码进显性语言，有的系统把更多信息留在关系、共同背景与上下文中。</w:t>
      </w:r>
    </w:p>
    <w:p w14:paraId="1F8981D1">
      <w:pPr>
        <w:pStyle w:val="3"/>
        <w:spacing w:before="280" w:after="160"/>
      </w:pPr>
      <w:r>
        <w:t>十、人工智能与系统智能：机学的工程展开</w:t>
      </w:r>
    </w:p>
    <w:p w14:paraId="39312CEE">
      <w:pPr>
        <w:spacing w:after="140" w:line="348" w:lineRule="auto"/>
      </w:pPr>
      <w:r>
        <w:t>机学可以将AI系统映射为受约束的交互动态系统。状态可以表现为当前内部信息状态；模块可以表现为计算单元；交互可以表现为信息流动；约束可以表现为架构、目标与行为边界。</w:t>
      </w:r>
    </w:p>
    <w:p w14:paraId="3A978D91">
      <w:pPr>
        <w:spacing w:after="140" w:line="348" w:lineRule="auto"/>
      </w:pPr>
      <w:r>
        <w:t>在工程层，机学进一步提出Runtime、Agent与Multi-Agent结构。其核心不是重新发明一个领域算法，而是提供一个统一的系统运行内核：状态存储、模块组织、交互计算、约束处理、演化循环。</w:t>
      </w:r>
    </w:p>
    <w:p w14:paraId="275A839A">
      <w:pPr>
        <w:pStyle w:val="165"/>
        <w:jc w:val="center"/>
      </w:pPr>
      <w:r>
        <w:rPr>
          <w:rFonts w:ascii="DejaVu Sans Mono" w:hAnsi="DejaVu Sans Mono"/>
          <w:sz w:val="22"/>
        </w:rPr>
        <w:t>State → Interaction → Update → Constraint → Next State → Loop</w:t>
      </w:r>
    </w:p>
    <w:p w14:paraId="07041169">
      <w:pPr>
        <w:spacing w:after="140" w:line="348" w:lineRule="auto"/>
      </w:pPr>
      <w:r>
        <w:t>系统智能的高阶形态则表现为系统能够建立自我模型、环境模型、目标模型、关系模型与演化模型，并通过反馈不断调整自身。智能因此不仅是计算能力，更是系统认识自身与环境并持续改变状态的能力。</w:t>
      </w:r>
    </w:p>
    <w:p w14:paraId="3D0138E7">
      <w:pPr>
        <w:pStyle w:val="4"/>
      </w:pPr>
      <w:r>
        <w:rPr>
          <w:b/>
          <w:i w:val="0"/>
        </w:rPr>
        <w:t>10.1 机学AI的系统智能定位</w:t>
      </w:r>
    </w:p>
    <w:p w14:paraId="0BCB683C">
      <w:r>
        <w:rPr>
          <w:b w:val="0"/>
          <w:i w:val="0"/>
        </w:rPr>
        <w:t>《机学·系统智能》将智能定义为复杂系统在目标约束下，通过信息获取、模型构建、决策行动、反馈学习与结构优化，使自身持续适应环境并提升运行能力的一种系统属性。机学AI进一步把这一理论落实为长期运行的人工智能系统：它不是单一模型，也不是一次性任务工具，而是由目标、身份、状态、认知、决策、执行、反馈与进化共同构成的系统。</w:t>
      </w:r>
    </w:p>
    <w:p w14:paraId="2D6DA11E">
      <w:r>
        <w:rPr>
          <w:b w:val="0"/>
          <w:i w:val="0"/>
        </w:rPr>
        <w:t>机学AI的核心不是“模型更大”，而是“系统结构更完整”。其工程结构可以压缩为：目标层 → 身份层 → 状态层 → 认知/世界模型层 → 决策层 → 执行层 → 反馈层 → 进化层。世界模型、用户生命模型、长期记忆、风险控制与自我优化构成这一结构的重要能力模块。</w:t>
      </w:r>
    </w:p>
    <w:p w14:paraId="201D8047">
      <w:pPr>
        <w:pStyle w:val="4"/>
      </w:pPr>
      <w:r>
        <w:rPr>
          <w:b/>
          <w:i w:val="0"/>
        </w:rPr>
        <w:t>10.2 从系统智能到机学AI</w:t>
      </w:r>
    </w:p>
    <w:p w14:paraId="1F99BE76">
      <w:r>
        <w:rPr>
          <w:b w:val="0"/>
          <w:i w:val="0"/>
        </w:rPr>
        <w:t>在机学AI中，AI不再只回答输入，而是理解输入所处的系统背景。用户提出一个问题时，系统可以同时考虑用户状态、资源结构、能力结构、关系结构、环境变化、风险、长期目标与未来路径。由此，决策不再只是选择“答案”，而是比较不同路径可能进入的未来状态。</w:t>
      </w:r>
    </w:p>
    <w:p w14:paraId="5611634A">
      <w:r>
        <w:rPr>
          <w:b w:val="0"/>
          <w:i w:val="0"/>
        </w:rPr>
        <w:t>机学系统智能的统一表达可以写为：A_t = π(G, W_t, S_t)，以及 S_{t+1} = Π_C(S_t + I(M_t, A_t))。前者描述目标、世界模型与当前状态如何形成行动；后者把行动重新放回机学的核心状态演化结构。系统智能不是另一个独立理论，而是(S,M,I,C)在高阶运行层上的展开。</w:t>
      </w:r>
    </w:p>
    <w:p w14:paraId="67429E2B">
      <w:pPr>
        <w:pStyle w:val="4"/>
      </w:pPr>
      <w:r>
        <w:rPr>
          <w:b/>
          <w:i w:val="0"/>
        </w:rPr>
        <w:t>10.3 机学AI的商业价值</w:t>
      </w:r>
    </w:p>
    <w:p w14:paraId="306B07D8">
      <w:r>
        <w:t>机学AI的商业价值并不首先来自替代某一个具体岗位，而来自：降低复杂系统的运行成本，提高系统的适应能力与进化速度。传统AI主要围绕单点任务提供功能；机学AI则尝试进入个人、企业、组织与行业的整体运行过程。</w:t>
      </w:r>
    </w:p>
    <w:p w14:paraId="4B560EC7">
      <w:r>
        <w:rPr>
          <w:b w:val="0"/>
          <w:i w:val="0"/>
        </w:rPr>
        <w:t>因此，机学AI的价值可以形成四个方向：第一，认知成本下降——把复杂信息组织成可理解的系统状态与模型；第二，决策成本下降——比较路径、风险与长期影响；第三，管理成本下降——让系统持续感知、反馈与调整；第四，进化成本下降——把经验和反馈转化为模型、策略与结构的持续优化。</w:t>
      </w:r>
    </w:p>
    <w:p w14:paraId="190E8955">
      <w:r>
        <w:rPr>
          <w:b w:val="0"/>
          <w:i w:val="0"/>
        </w:rPr>
        <w:t>这一商业价值在企业场景尤其明确。企业可以被映射为状态、模块、交互与约束组成的复杂组织系统；机学AI则能够进一步承担企业状态感知、企业模型建立、经营决策辅助、风险分析、反馈监测与结构优化等功能。其目标不是简单自动化流程，而是增强企业整体运行能力。</w:t>
      </w:r>
    </w:p>
    <w:p w14:paraId="70DC1105">
      <w:pPr>
        <w:pStyle w:val="4"/>
      </w:pPr>
      <w:r>
        <w:rPr>
          <w:b/>
          <w:i w:val="0"/>
        </w:rPr>
        <w:t>10.4 机学AI的产业化路径</w:t>
      </w:r>
    </w:p>
    <w:p w14:paraId="0D8A2EFA">
      <w:r>
        <w:t>根据现有机学AI工程材料，未来可以形成三级产业生态：基础智能平台 → 行业智能系统 → 个人智能系统。基础层提供长期运行的系统智能框架与运行内核；行业层将机学映射到企业、教育、医疗、科研、金融等具体复杂系统；个人层则形成长期运行的个人智能系统，服务于认知、决策、成长、财富与人生规划。</w:t>
      </w:r>
    </w:p>
    <w:p w14:paraId="79BA1CA9">
      <w:r>
        <w:rPr>
          <w:b w:val="0"/>
          <w:i w:val="0"/>
        </w:rPr>
        <w:t>从工程角度看，这意味着机学AI并不以某一个聊天机器人或单一Agent为最终产品，而可以逐步发展为一种面向复杂系统的智能基础设施。其长期形态接近“智能系统操作层”：统一管理状态、目标、模型、记忆、工具、交互、约束、反馈与优化，再通过不同应用层进入个人与行业。</w:t>
      </w:r>
    </w:p>
    <w:p w14:paraId="29DA9014">
      <w:pPr>
        <w:pStyle w:val="4"/>
      </w:pPr>
      <w:r>
        <w:rPr>
          <w:b/>
          <w:i w:val="0"/>
        </w:rPr>
        <w:t>10.5 对产业与资本合作的开放表达</w:t>
      </w:r>
    </w:p>
    <w:p w14:paraId="15F76101">
      <w:r>
        <w:rPr>
          <w:b w:val="0"/>
          <w:i w:val="0"/>
        </w:rPr>
        <w:t>机学目前已经形成从基础理论到系统智能、AI智能体与应用系统的连续结构，因此其产业化并非从一个孤立产品开始，而可以从成熟理论母体向工程平台、行业解决方案和个人智能系统逐级展开。对于AI基础设施、企业智能化、个人长期智能助手以及复杂系统决策支持等方向，机学具有进一步工程化和产品化的空间。</w:t>
      </w:r>
    </w:p>
    <w:p w14:paraId="056A6C8F">
      <w:r>
        <w:rPr>
          <w:b w:val="0"/>
          <w:i w:val="0"/>
        </w:rPr>
        <w:t>本文对产业合作采取“理论公开、实现受控”的原则。机学的公开理论、四元结构、系统智能框架与AI总体架构可以作为公开研究基础；具体产品的核心代码、关键参数、商业算法、数据资产以及具有直接竞争优势的实现方式，则根据项目价值与知识产权安排分别保护。</w:t>
      </w:r>
    </w:p>
    <w:p w14:paraId="6FCB50CC">
      <w:r>
        <w:rPr>
          <w:b w:val="0"/>
          <w:i w:val="0"/>
        </w:rPr>
        <w:t>对于已经具有现实经济价值的机学应用，尤其是交易系统，本文只确认其作为机学应用系统存在并经过实际运行，不公开其商业实现。AI方向则可以在保持核心理论与关键技术边界的前提下，通过产业合作进一步完成工程化。</w:t>
      </w:r>
    </w:p>
    <w:p w14:paraId="4BF66B06">
      <w:r>
        <w:rPr>
          <w:b w:val="0"/>
          <w:i w:val="0"/>
        </w:rPr>
        <w:t>上述产业价值表达只说明机学AI的产品化方向，不构成对具体商业项目收益的承诺；其意义在于明确：机学理论可以进一步转化为长期运行的智能系统，而不是停留在概念层。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7"/>
        <w:gridCol w:w="3097"/>
        <w:gridCol w:w="3097"/>
      </w:tblGrid>
      <w:tr w14:paraId="12A1F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7" w:type="dxa"/>
          </w:tcPr>
          <w:p w14:paraId="7F9A2732">
            <w:pPr>
              <w:spacing w:after="0" w:line="240" w:lineRule="auto"/>
            </w:pPr>
            <w:r>
              <w:t>层级</w:t>
            </w:r>
          </w:p>
        </w:tc>
        <w:tc>
          <w:tcPr>
            <w:tcW w:w="3097" w:type="dxa"/>
          </w:tcPr>
          <w:p w14:paraId="10F91A17">
            <w:pPr>
              <w:spacing w:after="0" w:line="240" w:lineRule="auto"/>
            </w:pPr>
            <w:r>
              <w:t>机学AI提供的能力</w:t>
            </w:r>
          </w:p>
        </w:tc>
        <w:tc>
          <w:tcPr>
            <w:tcW w:w="3097" w:type="dxa"/>
          </w:tcPr>
          <w:p w14:paraId="0DFC580B">
            <w:pPr>
              <w:spacing w:after="0" w:line="240" w:lineRule="auto"/>
            </w:pPr>
            <w:r>
              <w:t>潜在商业价值</w:t>
            </w:r>
          </w:p>
        </w:tc>
      </w:tr>
      <w:tr w14:paraId="67D63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7" w:type="dxa"/>
          </w:tcPr>
          <w:p w14:paraId="66E879C6">
            <w:pPr>
              <w:spacing w:after="0" w:line="240" w:lineRule="auto"/>
            </w:pPr>
            <w:r>
              <w:t>基础智能平台</w:t>
            </w:r>
          </w:p>
        </w:tc>
        <w:tc>
          <w:tcPr>
            <w:tcW w:w="3097" w:type="dxa"/>
          </w:tcPr>
          <w:p w14:paraId="11D65F64">
            <w:pPr>
              <w:spacing w:after="0" w:line="240" w:lineRule="auto"/>
            </w:pPr>
            <w:r>
              <w:t>状态、目标、模型、记忆、反馈、优化、Runtime</w:t>
            </w:r>
          </w:p>
        </w:tc>
        <w:tc>
          <w:tcPr>
            <w:tcW w:w="3097" w:type="dxa"/>
          </w:tcPr>
          <w:p w14:paraId="635D38E0">
            <w:pPr>
              <w:spacing w:after="0" w:line="240" w:lineRule="auto"/>
            </w:pPr>
            <w:r>
              <w:t>形成通用智能系统基础设施与平台能力</w:t>
            </w:r>
          </w:p>
        </w:tc>
      </w:tr>
      <w:tr w14:paraId="2C611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7" w:type="dxa"/>
          </w:tcPr>
          <w:p w14:paraId="07F9976C">
            <w:pPr>
              <w:spacing w:after="0" w:line="240" w:lineRule="auto"/>
            </w:pPr>
            <w:r>
              <w:t>行业智能系统</w:t>
            </w:r>
          </w:p>
        </w:tc>
        <w:tc>
          <w:tcPr>
            <w:tcW w:w="3097" w:type="dxa"/>
          </w:tcPr>
          <w:p w14:paraId="10F5B951">
            <w:pPr>
              <w:spacing w:after="0" w:line="240" w:lineRule="auto"/>
            </w:pPr>
            <w:r>
              <w:t>企业、科研、教育、金融等复杂系统映射</w:t>
            </w:r>
          </w:p>
        </w:tc>
        <w:tc>
          <w:tcPr>
            <w:tcW w:w="3097" w:type="dxa"/>
          </w:tcPr>
          <w:p w14:paraId="6E627039">
            <w:pPr>
              <w:spacing w:after="0" w:line="240" w:lineRule="auto"/>
            </w:pPr>
            <w:r>
              <w:t>降低行业运行与决策成本，形成行业解决方案</w:t>
            </w:r>
          </w:p>
        </w:tc>
      </w:tr>
      <w:tr w14:paraId="0EEE4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7" w:type="dxa"/>
          </w:tcPr>
          <w:p w14:paraId="02891142">
            <w:pPr>
              <w:spacing w:after="0" w:line="240" w:lineRule="auto"/>
            </w:pPr>
            <w:r>
              <w:t>个人智能系统</w:t>
            </w:r>
          </w:p>
        </w:tc>
        <w:tc>
          <w:tcPr>
            <w:tcW w:w="3097" w:type="dxa"/>
          </w:tcPr>
          <w:p w14:paraId="73ADC3FE">
            <w:pPr>
              <w:spacing w:after="0" w:line="240" w:lineRule="auto"/>
            </w:pPr>
            <w:r>
              <w:t>用户生命模型、长期记忆、决策、成长</w:t>
            </w:r>
          </w:p>
        </w:tc>
        <w:tc>
          <w:tcPr>
            <w:tcW w:w="3097" w:type="dxa"/>
          </w:tcPr>
          <w:p w14:paraId="34A29454">
            <w:pPr>
              <w:spacing w:after="0" w:line="240" w:lineRule="auto"/>
            </w:pPr>
            <w:r>
              <w:t>形成长期订阅/服务型个人智能产品</w:t>
            </w:r>
          </w:p>
        </w:tc>
      </w:tr>
      <w:tr w14:paraId="30C14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7" w:type="dxa"/>
          </w:tcPr>
          <w:p w14:paraId="1E5CE0A5">
            <w:pPr>
              <w:spacing w:after="0" w:line="240" w:lineRule="auto"/>
            </w:pPr>
            <w:r>
              <w:t>企业机学AI</w:t>
            </w:r>
          </w:p>
        </w:tc>
        <w:tc>
          <w:tcPr>
            <w:tcW w:w="3097" w:type="dxa"/>
          </w:tcPr>
          <w:p w14:paraId="285EDA38">
            <w:pPr>
              <w:spacing w:after="0" w:line="240" w:lineRule="auto"/>
            </w:pPr>
            <w:r>
              <w:t>企业状态感知、经营模型、风险与进化</w:t>
            </w:r>
          </w:p>
        </w:tc>
        <w:tc>
          <w:tcPr>
            <w:tcW w:w="3097" w:type="dxa"/>
          </w:tcPr>
          <w:p w14:paraId="776769E5">
            <w:pPr>
              <w:spacing w:after="0" w:line="240" w:lineRule="auto"/>
            </w:pPr>
            <w:r>
              <w:t>降低管理成本，提高组织适应和进化速度</w:t>
            </w:r>
          </w:p>
        </w:tc>
      </w:tr>
    </w:tbl>
    <w:p w14:paraId="41A800D2">
      <w:pPr>
        <w:pStyle w:val="3"/>
        <w:spacing w:before="280" w:after="160"/>
      </w:pPr>
      <w:r>
        <w:t>十一、交易系统：机学的私有应用实例</w:t>
      </w:r>
    </w:p>
    <w:p w14:paraId="6CF46248">
      <w:pPr>
        <w:spacing w:after="140" w:line="348" w:lineRule="auto"/>
      </w:pPr>
      <w:r>
        <w:t>交易系统是机学体系中的重要应用方向。机学交易系统已经过多个版本迭代，并进行了实际实验与运行，形成了作者所记录的正向结果。由于该系统直接具有经济价值，本文不公开其核心算法、具体参数、交易规则、完整执行流程以及原始实验数据。</w:t>
      </w:r>
    </w:p>
    <w:p w14:paraId="2F62BDA6">
      <w:pPr>
        <w:spacing w:after="140" w:line="348" w:lineRule="auto"/>
      </w:pPr>
      <w:r>
        <w:t>本文仅保留其理论地位：市场可以被表示为状态、模块、交互与约束共同构成的动态系统；价格与市场结构属于状态层；参与者构成模块；订单流、信息冲击与交易行为属于交互；流动性、交易规则、风险控制与资源条件形成约束。</w:t>
      </w:r>
    </w:p>
    <w:p w14:paraId="562749E5">
      <w:pPr>
        <w:spacing w:after="140" w:line="348" w:lineRule="auto"/>
      </w:pPr>
      <w:r>
        <w:t>交易系统的意义不在于证明机学“可以赚钱”，而在于说明：机学框架能够进入一个具有高噪声、高反馈、高不确定性的现实系统，并形成独立的应用系统。其商业实现属于机学私有技术体系，不属于本文公开范围。</w:t>
      </w:r>
    </w:p>
    <w:p w14:paraId="27819C0E">
      <w:pPr>
        <w:pStyle w:val="3"/>
        <w:spacing w:before="280" w:after="160"/>
      </w:pPr>
      <w:r>
        <w:t>十二、企业与文明：从局部系统走向高阶系统</w:t>
      </w:r>
    </w:p>
    <w:p w14:paraId="3B1CCCEB">
      <w:pPr>
        <w:pStyle w:val="4"/>
        <w:spacing w:before="200" w:after="160"/>
      </w:pPr>
      <w:r>
        <w:t>12.1 企业</w:t>
      </w:r>
    </w:p>
    <w:p w14:paraId="635403B4">
      <w:pPr>
        <w:spacing w:after="140" w:line="348" w:lineRule="auto"/>
      </w:pPr>
      <w:r>
        <w:t>企业可以被理解为由部门、团队、岗位、项目等模块构成的组织系统。财务、人员、项目、信息与组织状态属于状态；协作、汇报、决策传递与业务活动属于交互；预算、制度、法律、市场压力与资源限制属于约束。企业的长期发展表现为循环、固化、重构与演化。</w:t>
      </w:r>
    </w:p>
    <w:p w14:paraId="02C6DA2A">
      <w:pPr>
        <w:pStyle w:val="4"/>
        <w:spacing w:before="200" w:after="160"/>
      </w:pPr>
      <w:r>
        <w:t>12.2 文明</w:t>
      </w:r>
    </w:p>
    <w:p w14:paraId="73DC0F06">
      <w:pPr>
        <w:spacing w:after="140" w:line="348" w:lineRule="auto"/>
      </w:pPr>
      <w:r>
        <w:t>文明是更高尺度的复杂动态系统，由大量生命系统、组织系统、经济系统、政治系统、技术系统与信息系统长期交互形成。机学文明工程以“自知自进，共生共和”为应用层口号，并研究文明如何认识自身、持续进化、保持机会流动、约束权力、创造新的能力。</w:t>
      </w:r>
    </w:p>
    <w:p w14:paraId="3D79EE76">
      <w:pPr>
        <w:spacing w:after="140" w:line="348" w:lineRule="auto"/>
      </w:pPr>
      <w:r>
        <w:t>在这一尺度上，机学不把文明首先理解为一套静态制度，而把文明理解为长期反馈系统。高级文明的关键能力，不是永远正确，而是能够持续发现偏差、接受反馈、修正结构并为后来者留下新的进入空间。</w:t>
      </w:r>
    </w:p>
    <w:p w14:paraId="4986548E">
      <w:pPr>
        <w:pStyle w:val="3"/>
        <w:pageBreakBefore/>
        <w:spacing w:before="280" w:after="160"/>
      </w:pPr>
      <w:r>
        <w:t>十三、统一映射：同一结构，不同系统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8"/>
        <w:gridCol w:w="1858"/>
        <w:gridCol w:w="1858"/>
        <w:gridCol w:w="1858"/>
        <w:gridCol w:w="1858"/>
      </w:tblGrid>
      <w:tr w14:paraId="707D1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58" w:type="dxa"/>
            <w:vAlign w:val="center"/>
          </w:tcPr>
          <w:p w14:paraId="14719EF6">
            <w:pPr>
              <w:spacing w:after="0" w:line="240" w:lineRule="auto"/>
            </w:pPr>
            <w:r>
              <w:rPr>
                <w:b/>
              </w:rPr>
              <w:t>系统</w:t>
            </w:r>
          </w:p>
        </w:tc>
        <w:tc>
          <w:tcPr>
            <w:tcW w:w="1858" w:type="dxa"/>
            <w:vAlign w:val="center"/>
          </w:tcPr>
          <w:p w14:paraId="012B3EBF">
            <w:pPr>
              <w:spacing w:after="0" w:line="240" w:lineRule="auto"/>
            </w:pPr>
            <w:r>
              <w:rPr>
                <w:b/>
              </w:rPr>
              <w:t>S 状态</w:t>
            </w:r>
          </w:p>
        </w:tc>
        <w:tc>
          <w:tcPr>
            <w:tcW w:w="1858" w:type="dxa"/>
            <w:vAlign w:val="center"/>
          </w:tcPr>
          <w:p w14:paraId="724868A4">
            <w:pPr>
              <w:spacing w:after="0" w:line="240" w:lineRule="auto"/>
            </w:pPr>
            <w:r>
              <w:rPr>
                <w:b/>
              </w:rPr>
              <w:t>M 模块</w:t>
            </w:r>
          </w:p>
        </w:tc>
        <w:tc>
          <w:tcPr>
            <w:tcW w:w="1858" w:type="dxa"/>
            <w:vAlign w:val="center"/>
          </w:tcPr>
          <w:p w14:paraId="3A1A646D">
            <w:pPr>
              <w:spacing w:after="0" w:line="240" w:lineRule="auto"/>
            </w:pPr>
            <w:r>
              <w:rPr>
                <w:b/>
              </w:rPr>
              <w:t>I 交互</w:t>
            </w:r>
          </w:p>
        </w:tc>
        <w:tc>
          <w:tcPr>
            <w:tcW w:w="1858" w:type="dxa"/>
            <w:vAlign w:val="center"/>
          </w:tcPr>
          <w:p w14:paraId="0DCECD63">
            <w:pPr>
              <w:spacing w:after="0" w:line="240" w:lineRule="auto"/>
            </w:pPr>
            <w:r>
              <w:rPr>
                <w:b/>
              </w:rPr>
              <w:t>C 约束</w:t>
            </w:r>
          </w:p>
        </w:tc>
      </w:tr>
      <w:tr w14:paraId="008D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58" w:type="dxa"/>
          </w:tcPr>
          <w:p w14:paraId="64563346">
            <w:pPr>
              <w:spacing w:after="0" w:line="240" w:lineRule="auto"/>
            </w:pPr>
            <w:r>
              <w:t>生命</w:t>
            </w:r>
          </w:p>
        </w:tc>
        <w:tc>
          <w:tcPr>
            <w:tcW w:w="1858" w:type="dxa"/>
          </w:tcPr>
          <w:p w14:paraId="7881D2EC">
            <w:pPr>
              <w:spacing w:after="0" w:line="240" w:lineRule="auto"/>
            </w:pPr>
            <w:r>
              <w:t>生命整体状态</w:t>
            </w:r>
          </w:p>
        </w:tc>
        <w:tc>
          <w:tcPr>
            <w:tcW w:w="1858" w:type="dxa"/>
          </w:tcPr>
          <w:p w14:paraId="5350ABD8">
            <w:pPr>
              <w:spacing w:after="0" w:line="240" w:lineRule="auto"/>
            </w:pPr>
            <w:r>
              <w:t>器官/认知/关系等组成</w:t>
            </w:r>
          </w:p>
        </w:tc>
        <w:tc>
          <w:tcPr>
            <w:tcW w:w="1858" w:type="dxa"/>
          </w:tcPr>
          <w:p w14:paraId="63E60C2C">
            <w:pPr>
              <w:spacing w:after="0" w:line="240" w:lineRule="auto"/>
            </w:pPr>
            <w:r>
              <w:t>感知、行动、关系</w:t>
            </w:r>
          </w:p>
        </w:tc>
        <w:tc>
          <w:tcPr>
            <w:tcW w:w="1858" w:type="dxa"/>
          </w:tcPr>
          <w:p w14:paraId="6AFADE7E">
            <w:pPr>
              <w:spacing w:after="0" w:line="240" w:lineRule="auto"/>
            </w:pPr>
            <w:r>
              <w:t>生理、环境、资源、时间</w:t>
            </w:r>
          </w:p>
        </w:tc>
      </w:tr>
      <w:tr w14:paraId="4E273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58" w:type="dxa"/>
          </w:tcPr>
          <w:p w14:paraId="40EC103D">
            <w:pPr>
              <w:spacing w:after="0" w:line="240" w:lineRule="auto"/>
            </w:pPr>
            <w:r>
              <w:t>语言</w:t>
            </w:r>
          </w:p>
        </w:tc>
        <w:tc>
          <w:tcPr>
            <w:tcW w:w="1858" w:type="dxa"/>
          </w:tcPr>
          <w:p w14:paraId="2E546197">
            <w:pPr>
              <w:spacing w:after="0" w:line="240" w:lineRule="auto"/>
            </w:pPr>
            <w:r>
              <w:t>共同知识、关系、承诺、冲突等</w:t>
            </w:r>
          </w:p>
        </w:tc>
        <w:tc>
          <w:tcPr>
            <w:tcW w:w="1858" w:type="dxa"/>
          </w:tcPr>
          <w:p w14:paraId="5C402431">
            <w:pPr>
              <w:spacing w:after="0" w:line="240" w:lineRule="auto"/>
            </w:pPr>
            <w:r>
              <w:t>说话者、听话者、话题、媒介</w:t>
            </w:r>
          </w:p>
        </w:tc>
        <w:tc>
          <w:tcPr>
            <w:tcW w:w="1858" w:type="dxa"/>
          </w:tcPr>
          <w:p w14:paraId="680D3A54">
            <w:pPr>
              <w:spacing w:after="0" w:line="240" w:lineRule="auto"/>
            </w:pPr>
            <w:r>
              <w:t>表达、沉默、问答、转述</w:t>
            </w:r>
          </w:p>
        </w:tc>
        <w:tc>
          <w:tcPr>
            <w:tcW w:w="1858" w:type="dxa"/>
          </w:tcPr>
          <w:p w14:paraId="77E4724E">
            <w:pPr>
              <w:spacing w:after="0" w:line="240" w:lineRule="auto"/>
            </w:pPr>
            <w:r>
              <w:t>语法、身份、制度、场景</w:t>
            </w:r>
          </w:p>
        </w:tc>
      </w:tr>
      <w:tr w14:paraId="34588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58" w:type="dxa"/>
          </w:tcPr>
          <w:p w14:paraId="79078ADB">
            <w:pPr>
              <w:spacing w:after="0" w:line="240" w:lineRule="auto"/>
            </w:pPr>
            <w:r>
              <w:t>AI</w:t>
            </w:r>
          </w:p>
        </w:tc>
        <w:tc>
          <w:tcPr>
            <w:tcW w:w="1858" w:type="dxa"/>
          </w:tcPr>
          <w:p w14:paraId="4628AEF3">
            <w:pPr>
              <w:spacing w:after="0" w:line="240" w:lineRule="auto"/>
            </w:pPr>
            <w:r>
              <w:t>内部运行状态</w:t>
            </w:r>
          </w:p>
        </w:tc>
        <w:tc>
          <w:tcPr>
            <w:tcW w:w="1858" w:type="dxa"/>
          </w:tcPr>
          <w:p w14:paraId="23B207CB">
            <w:pPr>
              <w:spacing w:after="0" w:line="240" w:lineRule="auto"/>
            </w:pPr>
            <w:r>
              <w:t>层、头、计算块、Agent组件</w:t>
            </w:r>
          </w:p>
        </w:tc>
        <w:tc>
          <w:tcPr>
            <w:tcW w:w="1858" w:type="dxa"/>
          </w:tcPr>
          <w:p w14:paraId="1A655429">
            <w:pPr>
              <w:spacing w:after="0" w:line="240" w:lineRule="auto"/>
            </w:pPr>
            <w:r>
              <w:t>信息流、注意、工具交互</w:t>
            </w:r>
          </w:p>
        </w:tc>
        <w:tc>
          <w:tcPr>
            <w:tcW w:w="1858" w:type="dxa"/>
          </w:tcPr>
          <w:p w14:paraId="21FD22D8">
            <w:pPr>
              <w:spacing w:after="0" w:line="240" w:lineRule="auto"/>
            </w:pPr>
            <w:r>
              <w:t>架构、目标、资源、安全边界</w:t>
            </w:r>
          </w:p>
        </w:tc>
      </w:tr>
      <w:tr w14:paraId="12877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58" w:type="dxa"/>
          </w:tcPr>
          <w:p w14:paraId="394326EC">
            <w:pPr>
              <w:spacing w:after="0" w:line="240" w:lineRule="auto"/>
            </w:pPr>
            <w:r>
              <w:t>交易</w:t>
            </w:r>
          </w:p>
        </w:tc>
        <w:tc>
          <w:tcPr>
            <w:tcW w:w="1858" w:type="dxa"/>
          </w:tcPr>
          <w:p w14:paraId="5DBD9203">
            <w:pPr>
              <w:spacing w:after="0" w:line="240" w:lineRule="auto"/>
            </w:pPr>
            <w:r>
              <w:t>市场状态</w:t>
            </w:r>
          </w:p>
        </w:tc>
        <w:tc>
          <w:tcPr>
            <w:tcW w:w="1858" w:type="dxa"/>
          </w:tcPr>
          <w:p w14:paraId="64D0F5A7">
            <w:pPr>
              <w:spacing w:after="0" w:line="240" w:lineRule="auto"/>
            </w:pPr>
            <w:r>
              <w:t>参与者类型、策略模块</w:t>
            </w:r>
          </w:p>
        </w:tc>
        <w:tc>
          <w:tcPr>
            <w:tcW w:w="1858" w:type="dxa"/>
          </w:tcPr>
          <w:p w14:paraId="3A0E2DCB">
            <w:pPr>
              <w:spacing w:after="0" w:line="240" w:lineRule="auto"/>
            </w:pPr>
            <w:r>
              <w:t>订单流、信息冲击、交易行为</w:t>
            </w:r>
          </w:p>
        </w:tc>
        <w:tc>
          <w:tcPr>
            <w:tcW w:w="1858" w:type="dxa"/>
          </w:tcPr>
          <w:p w14:paraId="2F55C1BA">
            <w:pPr>
              <w:spacing w:after="0" w:line="240" w:lineRule="auto"/>
            </w:pPr>
            <w:r>
              <w:t>流动性、规则、风险、资源</w:t>
            </w:r>
          </w:p>
        </w:tc>
      </w:tr>
      <w:tr w14:paraId="49ABF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58" w:type="dxa"/>
          </w:tcPr>
          <w:p w14:paraId="78F70D62">
            <w:pPr>
              <w:spacing w:after="0" w:line="240" w:lineRule="auto"/>
            </w:pPr>
            <w:r>
              <w:t>企业</w:t>
            </w:r>
          </w:p>
        </w:tc>
        <w:tc>
          <w:tcPr>
            <w:tcW w:w="1858" w:type="dxa"/>
          </w:tcPr>
          <w:p w14:paraId="3735AC39">
            <w:pPr>
              <w:spacing w:after="0" w:line="240" w:lineRule="auto"/>
            </w:pPr>
            <w:r>
              <w:t>组织运行状态</w:t>
            </w:r>
          </w:p>
        </w:tc>
        <w:tc>
          <w:tcPr>
            <w:tcW w:w="1858" w:type="dxa"/>
          </w:tcPr>
          <w:p w14:paraId="0002C7EB">
            <w:pPr>
              <w:spacing w:after="0" w:line="240" w:lineRule="auto"/>
            </w:pPr>
            <w:r>
              <w:t>部门、团队、岗位、项目</w:t>
            </w:r>
          </w:p>
        </w:tc>
        <w:tc>
          <w:tcPr>
            <w:tcW w:w="1858" w:type="dxa"/>
          </w:tcPr>
          <w:p w14:paraId="4EFB5225">
            <w:pPr>
              <w:spacing w:after="0" w:line="240" w:lineRule="auto"/>
            </w:pPr>
            <w:r>
              <w:t>协作、汇报、决策、业务流</w:t>
            </w:r>
          </w:p>
        </w:tc>
        <w:tc>
          <w:tcPr>
            <w:tcW w:w="1858" w:type="dxa"/>
          </w:tcPr>
          <w:p w14:paraId="33C1C58D">
            <w:pPr>
              <w:spacing w:after="0" w:line="240" w:lineRule="auto"/>
            </w:pPr>
            <w:r>
              <w:t>预算、制度、法律、资源</w:t>
            </w:r>
          </w:p>
        </w:tc>
      </w:tr>
      <w:tr w14:paraId="7D8F4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58" w:type="dxa"/>
          </w:tcPr>
          <w:p w14:paraId="46817CA4">
            <w:pPr>
              <w:spacing w:after="0" w:line="240" w:lineRule="auto"/>
            </w:pPr>
            <w:r>
              <w:t>文明</w:t>
            </w:r>
          </w:p>
        </w:tc>
        <w:tc>
          <w:tcPr>
            <w:tcW w:w="1858" w:type="dxa"/>
          </w:tcPr>
          <w:p w14:paraId="679C4F2D">
            <w:pPr>
              <w:spacing w:after="0" w:line="240" w:lineRule="auto"/>
            </w:pPr>
            <w:r>
              <w:t>人口、资源、制度、技术等整体状态</w:t>
            </w:r>
          </w:p>
        </w:tc>
        <w:tc>
          <w:tcPr>
            <w:tcW w:w="1858" w:type="dxa"/>
          </w:tcPr>
          <w:p w14:paraId="38223DAD">
            <w:pPr>
              <w:spacing w:after="0" w:line="240" w:lineRule="auto"/>
            </w:pPr>
            <w:r>
              <w:t>生命、组织、资源、权力、技术、文化</w:t>
            </w:r>
          </w:p>
        </w:tc>
        <w:tc>
          <w:tcPr>
            <w:tcW w:w="1858" w:type="dxa"/>
          </w:tcPr>
          <w:p w14:paraId="5612194F">
            <w:pPr>
              <w:spacing w:after="0" w:line="240" w:lineRule="auto"/>
            </w:pPr>
            <w:r>
              <w:t>信息、资源、竞争、合作、权力</w:t>
            </w:r>
          </w:p>
        </w:tc>
        <w:tc>
          <w:tcPr>
            <w:tcW w:w="1858" w:type="dxa"/>
          </w:tcPr>
          <w:p w14:paraId="59EDFE1B">
            <w:pPr>
              <w:spacing w:after="0" w:line="240" w:lineRule="auto"/>
            </w:pPr>
            <w:r>
              <w:t>自然、制度、资源、技术、文化</w:t>
            </w:r>
          </w:p>
        </w:tc>
      </w:tr>
    </w:tbl>
    <w:p w14:paraId="0C6A25BD"/>
    <w:p w14:paraId="16DE3854">
      <w:pPr>
        <w:spacing w:after="140" w:line="348" w:lineRule="auto"/>
      </w:pPr>
      <w:r>
        <w:t>统一映射的意义不在于声称不同领域“表面一样”，而在于它们能够在同一个结构接口下被重新表达。机学把这种接口理解为：对象与边界 → 模块 → 交互 → 关系 → 组织/结构 → 状态 → 约束 → 演化 → 反馈 → 数学化。</w:t>
      </w:r>
    </w:p>
    <w:p w14:paraId="4A9F01CE">
      <w:pPr>
        <w:pStyle w:val="3"/>
        <w:spacing w:before="280" w:after="160"/>
      </w:pPr>
      <w:r>
        <w:t>十四、机学的方法：从世界进入模型，再从模型回到世界</w:t>
      </w:r>
    </w:p>
    <w:p w14:paraId="3568841C">
      <w:pPr>
        <w:spacing w:after="140" w:line="348" w:lineRule="auto"/>
      </w:pPr>
      <w:r>
        <w:t>机学的方法不是把现实强行塞进预设公式，而是先确定观察尺度与边界，再识别模块、交互、关系、组织、结构、状态和约束，最后形成适当的状态表示与演化表达。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6"/>
        <w:gridCol w:w="4646"/>
      </w:tblGrid>
      <w:tr w14:paraId="0CD4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46" w:type="dxa"/>
            <w:vAlign w:val="center"/>
          </w:tcPr>
          <w:p w14:paraId="54BD6B55">
            <w:pPr>
              <w:spacing w:after="0" w:line="240" w:lineRule="auto"/>
            </w:pPr>
            <w:r>
              <w:rPr>
                <w:b/>
              </w:rPr>
              <w:t>步骤</w:t>
            </w:r>
          </w:p>
        </w:tc>
        <w:tc>
          <w:tcPr>
            <w:tcW w:w="4646" w:type="dxa"/>
            <w:vAlign w:val="center"/>
          </w:tcPr>
          <w:p w14:paraId="3367AA88">
            <w:pPr>
              <w:spacing w:after="0" w:line="240" w:lineRule="auto"/>
            </w:pPr>
            <w:r>
              <w:rPr>
                <w:b/>
              </w:rPr>
              <w:t>核心问题</w:t>
            </w:r>
          </w:p>
        </w:tc>
      </w:tr>
      <w:tr w14:paraId="2DDE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46" w:type="dxa"/>
          </w:tcPr>
          <w:p w14:paraId="38F7A444">
            <w:pPr>
              <w:spacing w:after="0" w:line="240" w:lineRule="auto"/>
            </w:pPr>
            <w:r>
              <w:t>确定边界</w:t>
            </w:r>
          </w:p>
        </w:tc>
        <w:tc>
          <w:tcPr>
            <w:tcW w:w="4646" w:type="dxa"/>
          </w:tcPr>
          <w:p w14:paraId="2E72580A">
            <w:pPr>
              <w:spacing w:after="0" w:line="240" w:lineRule="auto"/>
            </w:pPr>
            <w:r>
              <w:t>我究竟研究哪个系统？</w:t>
            </w:r>
          </w:p>
        </w:tc>
      </w:tr>
      <w:tr w14:paraId="293CD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46" w:type="dxa"/>
          </w:tcPr>
          <w:p w14:paraId="3EF682EF">
            <w:pPr>
              <w:spacing w:after="0" w:line="240" w:lineRule="auto"/>
            </w:pPr>
            <w:r>
              <w:t>确定尺度</w:t>
            </w:r>
          </w:p>
        </w:tc>
        <w:tc>
          <w:tcPr>
            <w:tcW w:w="4646" w:type="dxa"/>
          </w:tcPr>
          <w:p w14:paraId="2C0D990A">
            <w:pPr>
              <w:spacing w:after="0" w:line="240" w:lineRule="auto"/>
            </w:pPr>
            <w:r>
              <w:t>在什么尺度上识别模块？</w:t>
            </w:r>
          </w:p>
        </w:tc>
      </w:tr>
      <w:tr w14:paraId="5587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46" w:type="dxa"/>
          </w:tcPr>
          <w:p w14:paraId="7D6C4717">
            <w:pPr>
              <w:spacing w:after="0" w:line="240" w:lineRule="auto"/>
            </w:pPr>
            <w:r>
              <w:t>识别模块</w:t>
            </w:r>
          </w:p>
        </w:tc>
        <w:tc>
          <w:tcPr>
            <w:tcW w:w="4646" w:type="dxa"/>
          </w:tcPr>
          <w:p w14:paraId="70EAC757">
            <w:pPr>
              <w:spacing w:after="0" w:line="240" w:lineRule="auto"/>
            </w:pPr>
            <w:r>
              <w:t>哪些单元可以被区分？</w:t>
            </w:r>
          </w:p>
        </w:tc>
      </w:tr>
      <w:tr w14:paraId="16B0A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46" w:type="dxa"/>
          </w:tcPr>
          <w:p w14:paraId="586D45C3">
            <w:pPr>
              <w:spacing w:after="0" w:line="240" w:lineRule="auto"/>
            </w:pPr>
            <w:r>
              <w:t>识别交互</w:t>
            </w:r>
          </w:p>
        </w:tc>
        <w:tc>
          <w:tcPr>
            <w:tcW w:w="4646" w:type="dxa"/>
          </w:tcPr>
          <w:p w14:paraId="4BC1F2D5">
            <w:pPr>
              <w:spacing w:after="0" w:line="240" w:lineRule="auto"/>
            </w:pPr>
            <w:r>
              <w:t>什么作用导致状态变化？</w:t>
            </w:r>
          </w:p>
        </w:tc>
      </w:tr>
      <w:tr w14:paraId="089A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46" w:type="dxa"/>
          </w:tcPr>
          <w:p w14:paraId="60FE1928">
            <w:pPr>
              <w:spacing w:after="0" w:line="240" w:lineRule="auto"/>
            </w:pPr>
            <w:r>
              <w:t>识别约束</w:t>
            </w:r>
          </w:p>
        </w:tc>
        <w:tc>
          <w:tcPr>
            <w:tcW w:w="4646" w:type="dxa"/>
          </w:tcPr>
          <w:p w14:paraId="250A52C5">
            <w:pPr>
              <w:spacing w:after="0" w:line="240" w:lineRule="auto"/>
            </w:pPr>
            <w:r>
              <w:t>什么限制可达状态？</w:t>
            </w:r>
          </w:p>
        </w:tc>
      </w:tr>
      <w:tr w14:paraId="0B08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46" w:type="dxa"/>
          </w:tcPr>
          <w:p w14:paraId="07DEDEA2">
            <w:pPr>
              <w:spacing w:after="0" w:line="240" w:lineRule="auto"/>
            </w:pPr>
            <w:r>
              <w:t>形成状态</w:t>
            </w:r>
          </w:p>
        </w:tc>
        <w:tc>
          <w:tcPr>
            <w:tcW w:w="4646" w:type="dxa"/>
          </w:tcPr>
          <w:p w14:paraId="5EA72A3F">
            <w:pPr>
              <w:spacing w:after="0" w:line="240" w:lineRule="auto"/>
            </w:pPr>
            <w:r>
              <w:t>用哪些变量描述系统当前状态？</w:t>
            </w:r>
          </w:p>
        </w:tc>
      </w:tr>
      <w:tr w14:paraId="7E91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46" w:type="dxa"/>
          </w:tcPr>
          <w:p w14:paraId="6DD83710">
            <w:pPr>
              <w:spacing w:after="0" w:line="240" w:lineRule="auto"/>
            </w:pPr>
            <w:r>
              <w:t>建立演化</w:t>
            </w:r>
          </w:p>
        </w:tc>
        <w:tc>
          <w:tcPr>
            <w:tcW w:w="4646" w:type="dxa"/>
          </w:tcPr>
          <w:p w14:paraId="5BB7A92D">
            <w:pPr>
              <w:spacing w:after="0" w:line="240" w:lineRule="auto"/>
            </w:pPr>
            <w:r>
              <w:t>状态如何进入下一时刻？</w:t>
            </w:r>
          </w:p>
        </w:tc>
      </w:tr>
      <w:tr w14:paraId="6ABFE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46" w:type="dxa"/>
          </w:tcPr>
          <w:p w14:paraId="3DF3CBC7">
            <w:pPr>
              <w:spacing w:after="0" w:line="240" w:lineRule="auto"/>
            </w:pPr>
            <w:r>
              <w:t>观察反馈</w:t>
            </w:r>
          </w:p>
        </w:tc>
        <w:tc>
          <w:tcPr>
            <w:tcW w:w="4646" w:type="dxa"/>
          </w:tcPr>
          <w:p w14:paraId="1EC67697">
            <w:pPr>
              <w:spacing w:after="0" w:line="240" w:lineRule="auto"/>
            </w:pPr>
            <w:r>
              <w:t>结果如何改变下一轮运行？</w:t>
            </w:r>
          </w:p>
        </w:tc>
      </w:tr>
      <w:tr w14:paraId="54127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46" w:type="dxa"/>
          </w:tcPr>
          <w:p w14:paraId="56ADC1D4">
            <w:pPr>
              <w:spacing w:after="0" w:line="240" w:lineRule="auto"/>
            </w:pPr>
            <w:r>
              <w:t>迭代修正</w:t>
            </w:r>
          </w:p>
        </w:tc>
        <w:tc>
          <w:tcPr>
            <w:tcW w:w="4646" w:type="dxa"/>
          </w:tcPr>
          <w:p w14:paraId="0CA23582">
            <w:pPr>
              <w:spacing w:after="0" w:line="240" w:lineRule="auto"/>
            </w:pPr>
            <w:r>
              <w:t>模型本身如何被新的运行经验重新塑造？</w:t>
            </w:r>
          </w:p>
        </w:tc>
      </w:tr>
    </w:tbl>
    <w:p w14:paraId="029DD2EA"/>
    <w:p w14:paraId="2A1019BB">
      <w:pPr>
        <w:spacing w:after="140" w:line="348" w:lineRule="auto"/>
      </w:pPr>
      <w:r>
        <w:t>机学的价值由此不在于一次性获得绝对答案，而在于形成一个能够持续运行的理解框架：观察、抽象、建模、运行、反馈、修正。</w:t>
      </w:r>
    </w:p>
    <w:p w14:paraId="09D00F2B">
      <w:pPr>
        <w:pStyle w:val="3"/>
        <w:spacing w:before="280" w:after="160"/>
      </w:pPr>
      <w:r>
        <w:t>十五、机学的世界观：系统不是被动存在，而是在持续形成</w:t>
      </w:r>
    </w:p>
    <w:p w14:paraId="42DD8475">
      <w:pPr>
        <w:spacing w:after="140" w:line="348" w:lineRule="auto"/>
      </w:pPr>
      <w:r>
        <w:t>机学最终把“存在”重新理解为运行。系统不是先作为完成品存在，之后才开始变化；系统正是在持续运行中维持自身、形成结构并成为自己。</w:t>
      </w:r>
    </w:p>
    <w:p w14:paraId="41D8A351">
      <w:pPr>
        <w:spacing w:after="140" w:line="348" w:lineRule="auto"/>
      </w:pPr>
      <w:r>
        <w:t>从这个角度看，生命不是“拥有某种属性”的物体，而是持续存在的过程；企业不是一组部门，而是组织关系持续运行的过程；语言不是词句集合，而是通过交互不断改变状态的过程；文明不是静态制度，而是多层系统长期反馈与演化的过程。</w:t>
      </w:r>
    </w:p>
    <w:p w14:paraId="7398A9A4">
      <w:pPr>
        <w:spacing w:after="140" w:line="348" w:lineRule="auto"/>
      </w:pPr>
      <w:r>
        <w:t>因此，机学试图表达的底层机制不是一个单独公式，而是一组相互连接的事实：存在需要结构，结构需要关系，关系需要交互，交互受到约束，状态不断变化，变化留下历史，历史形成结构，结构又进入下一轮变化。</w:t>
      </w:r>
    </w:p>
    <w:p w14:paraId="2438F3E0">
      <w:pPr>
        <w:pStyle w:val="165"/>
        <w:jc w:val="center"/>
      </w:pPr>
      <w:r>
        <w:rPr>
          <w:rFonts w:ascii="DejaVu Sans Mono" w:hAnsi="DejaVu Sans Mono"/>
          <w:sz w:val="22"/>
        </w:rPr>
        <w:t>存在 → 运行 → 形成 → 维持 → 重构 → 演化 → 新的存在</w:t>
      </w:r>
    </w:p>
    <w:p w14:paraId="3986EC65">
      <w:pPr>
        <w:pStyle w:val="3"/>
        <w:spacing w:before="280" w:after="160"/>
      </w:pPr>
      <w:r>
        <w:t>十六、机学的终极定义与四元压缩</w:t>
      </w:r>
    </w:p>
    <w:p w14:paraId="0831D66C">
      <w:pPr>
        <w:spacing w:after="140" w:line="348" w:lineRule="auto"/>
      </w:pPr>
      <w:r>
        <w:t>在当前体系中，机学可以在不同层级上进行压缩。最小结构表达为：(S, M, I, C)。最小动力表达为：状态在交互与约束共同作用下发生演化。更高层的定义则是：机学是一套研究复杂动态系统如何形成、运行、维持、变化、重构、演化，并研究复杂性如何产生、维持、降低与利用的统一理论体系。</w:t>
      </w:r>
    </w:p>
    <w:p w14:paraId="3420C036">
      <w:pPr>
        <w:pStyle w:val="165"/>
        <w:spacing w:line="324" w:lineRule="auto"/>
        <w:ind w:left="454" w:right="340"/>
      </w:pPr>
      <w:r>
        <w:t>机学 = 受约束的交互驱动状态系统。</w:t>
      </w:r>
    </w:p>
    <w:p w14:paraId="0153790B">
      <w:pPr>
        <w:spacing w:after="140" w:line="348" w:lineRule="auto"/>
      </w:pPr>
      <w:r>
        <w:t>这一句话并不试图代替完整理论。它只是把复杂理论压缩成最小入口。完整机学还包括本体层、动力层、约束层、方法层、工程层、应用层与理论治理层。</w:t>
      </w:r>
    </w:p>
    <w:p w14:paraId="3740B04E">
      <w:pPr>
        <w:pStyle w:val="3"/>
        <w:spacing w:before="280" w:after="160"/>
      </w:pPr>
      <w:r>
        <w:t>十七、机学与道、心、生命：从传统智慧到系统理论</w:t>
      </w:r>
    </w:p>
    <w:p w14:paraId="106155EC">
      <w:pPr>
        <w:spacing w:after="140" w:line="348" w:lineRule="auto"/>
      </w:pPr>
      <w:r>
        <w:t>机学形成过程中，道家思想与阳明心学具有重要的思想来源意义。道家使机学更加重视整体、变化、关系、自然运行与非强制性；阳明心学使机学更加重视知行一致、主体内部结构与现实行动之间的统一。</w:t>
      </w:r>
    </w:p>
    <w:p w14:paraId="2BFF5715">
      <w:pPr>
        <w:spacing w:after="140" w:line="348" w:lineRule="auto"/>
      </w:pPr>
      <w:r>
        <w:t>机学并不把自己定义为这些传统思想的现代翻译，也不把传统思想简单归入四元模型。更准确的关系是：传统思想提供了长期的人类经验积累，而机学从现代复杂系统语言的方向重新理解这些经验，并进一步尝试形成系统结构与数学表达。</w:t>
      </w:r>
    </w:p>
    <w:p w14:paraId="18970826">
      <w:pPr>
        <w:spacing w:after="140" w:line="348" w:lineRule="auto"/>
      </w:pPr>
      <w:r>
        <w:t>在这一意义上，机学并不是把古代智慧“证明”为现代科学；而是把自己从这些思想经验中获得的结构性理解重新组织，使其能够在一套新的理论语言中被表达。</w:t>
      </w:r>
    </w:p>
    <w:p w14:paraId="25E6E3B2">
      <w:pPr>
        <w:pStyle w:val="3"/>
        <w:spacing w:before="280" w:after="160"/>
      </w:pPr>
      <w:r>
        <w:t>十八、理论边界与保密边界</w:t>
      </w:r>
    </w:p>
    <w:p w14:paraId="6B865556">
      <w:pPr>
        <w:pStyle w:val="4"/>
        <w:spacing w:before="200" w:after="160"/>
      </w:pPr>
      <w:r>
        <w:t>18.1 理论公开边界</w:t>
      </w:r>
    </w:p>
    <w:p w14:paraId="64840EA8">
      <w:pPr>
        <w:spacing w:after="140" w:line="348" w:lineRule="auto"/>
      </w:pPr>
      <w:r>
        <w:t>公开文本可以完整说明机学的理论定义、本体结构、四元模型、一般状态演化关系、主要方法与公开应用映射。公开的目的，是让读者能够理解机学是什么、为什么这样定义、如何使用其结构语言。</w:t>
      </w:r>
    </w:p>
    <w:p w14:paraId="0426B577">
      <w:pPr>
        <w:pStyle w:val="4"/>
        <w:spacing w:before="200" w:after="160"/>
      </w:pPr>
      <w:r>
        <w:t>18.2 商业保密边界</w:t>
      </w:r>
    </w:p>
    <w:p w14:paraId="65E31677">
      <w:pPr>
        <w:spacing w:after="140" w:line="348" w:lineRule="auto"/>
      </w:pPr>
      <w:r>
        <w:t>具有直接经济价值的交易算法、策略参数、实际执行规则、原始数据、关键阈值、组合逻辑以及未公开技术路线不属于本文公开范围。它们属于机学私有技术体系。</w:t>
      </w:r>
    </w:p>
    <w:p w14:paraId="12857646">
      <w:pPr>
        <w:pStyle w:val="4"/>
        <w:spacing w:before="200" w:after="160"/>
      </w:pPr>
      <w:r>
        <w:t>18.3 公开理论与私有工程并不冲突</w:t>
      </w:r>
    </w:p>
    <w:p w14:paraId="3A59072A">
      <w:pPr>
        <w:spacing w:after="140" w:line="348" w:lineRule="auto"/>
      </w:pPr>
      <w:r>
        <w:t>一个统一理论可以公开，而该理论在特定领域中的高价值实现可以保持私有。四元模型公开，并不意味着某一具体系统的状态定义、数据处理、参数体系、策略组合或运行规则必须公开。理论母体与商业实现具有不同的知识产权与价值层级。</w:t>
      </w:r>
    </w:p>
    <w:p w14:paraId="008578C5">
      <w:pPr>
        <w:pStyle w:val="3"/>
        <w:spacing w:before="280" w:after="160"/>
      </w:pPr>
      <w:r>
        <w:t>十九、机学的未来：从理论到完整知识体系</w:t>
      </w:r>
    </w:p>
    <w:p w14:paraId="2DBCF3F8">
      <w:r>
        <w:rPr>
          <w:b w:val="0"/>
          <w:i w:val="0"/>
        </w:rPr>
        <w:t>本版本在V1.0理论发表文基础上，进一步纳入《机学·系统智能》《机学·AI智能系统》以及《机学5.0》所体现的系统智能、Runtime、Application与产业化结构。新增内容仅用于明确机学AI的理论位置、工程架构与商业价值边界，不改变机学四元核心结构，也不公开交易系统等私有商业实现。</w:t>
      </w:r>
    </w:p>
    <w:p w14:paraId="4F06C732">
      <w:pPr>
        <w:pStyle w:val="3"/>
      </w:pPr>
      <w:r>
        <w:rPr>
          <w:b/>
          <w:i w:val="0"/>
        </w:rPr>
        <w:t>发表版本声明（V1.1）</w:t>
      </w:r>
    </w:p>
    <w:p w14:paraId="60F43B94">
      <w:pPr>
        <w:spacing w:after="140" w:line="348" w:lineRule="auto"/>
      </w:pPr>
      <w:r>
        <w:t>机学当前已经形成核心理论、数学表达、生命系统、语言系统、交易系统、系统智能、文明工程、风险识别等多个研究方向。未来的工作不是无止境增加系统名称，而是让不同应用在同一核心结构下保持清晰的层级关系。</w:t>
      </w:r>
    </w:p>
    <w:p w14:paraId="5A0E5C37">
      <w:pPr>
        <w:spacing w:after="140" w:line="348" w:lineRule="auto"/>
      </w:pPr>
      <w:r>
        <w:t>其总体结构可以理解为：</w:t>
      </w:r>
    </w:p>
    <w:p w14:paraId="3E901495">
      <w:pPr>
        <w:pStyle w:val="165"/>
        <w:jc w:val="center"/>
      </w:pPr>
      <w:r>
        <w:rPr>
          <w:rFonts w:ascii="DejaVu Sans Mono" w:hAnsi="DejaVu Sans Mono"/>
          <w:sz w:val="22"/>
        </w:rPr>
        <w:t>机学本体 → 数学 → 方法 → 工程 → 映射 → 应用 → 实践 → 新经验 → 理论继续形成</w:t>
      </w:r>
    </w:p>
    <w:p w14:paraId="34B34EF2">
      <w:pPr>
        <w:spacing w:after="140" w:line="348" w:lineRule="auto"/>
      </w:pPr>
      <w:r>
        <w:t>这意味着机学本身也是一个系统。它不是一次写完的完成品，而是在持续思考、实践、记录、重构和表达中不断形成。理论的成长不是不断堆积章节，而是不断提高核心结构的清晰度、压缩度与解释能力。</w:t>
      </w:r>
    </w:p>
    <w:p w14:paraId="60CECCD5">
      <w:pPr>
        <w:pStyle w:val="3"/>
        <w:spacing w:before="280" w:after="160"/>
      </w:pPr>
      <w:r>
        <w:t>结语：从理解世界，到重新形成自己</w:t>
      </w:r>
    </w:p>
    <w:p w14:paraId="7EC0C498">
      <w:pPr>
        <w:spacing w:after="140" w:line="348" w:lineRule="auto"/>
      </w:pPr>
      <w:r>
        <w:t>机学最初不是从书本里诞生的。它从真实生命中诞生，从痛苦、变化、关系、选择、失败、重构与重新稳定中诞生。它试图回答的也不是一个孤立的学术问题，而是一个贯穿生命的问题：世界为什么会成为今天这样，而一个生命为什么也会成为今天这样。</w:t>
      </w:r>
    </w:p>
    <w:p w14:paraId="27D9A20F">
      <w:pPr>
        <w:spacing w:after="140" w:line="348" w:lineRule="auto"/>
      </w:pPr>
      <w:r>
        <w:t>当系统被理解以后，很多原本彼此分离的问题开始重新连接：思想成为生命运行的现象，关系成为交互长期稳定的结果，组织成为关系在约束下持续运行的模式，结构成为组织长期沉淀的状态，命运成为长期运行留下的轨迹，文明成为无数生命、组织、技术与制度长期交互的系统。</w:t>
      </w:r>
    </w:p>
    <w:p w14:paraId="5AC8E3D2">
      <w:pPr>
        <w:spacing w:after="140" w:line="348" w:lineRule="auto"/>
      </w:pPr>
      <w:r>
        <w:t>机学最终想表达的，不是世界存在一个可以被一句话占有的答案，而是世界存在可以被不断接近、不断理解、不断重构的底层运行结构。四元模型是入口，状态演化是动力，复杂性是问题，系统形成与演化是过程，而生命本身则是这一切最直接、最深刻的经历者。</w:t>
      </w:r>
    </w:p>
    <w:p w14:paraId="51CAD737">
      <w:pPr>
        <w:pStyle w:val="165"/>
        <w:spacing w:line="324" w:lineRule="auto"/>
        <w:ind w:left="454" w:right="340"/>
      </w:pPr>
      <w:r>
        <w:t>躬身爱恨，举目月云。万素无常，一切在机。</w:t>
      </w:r>
    </w:p>
    <w:p w14:paraId="781F5F26">
      <w:pPr>
        <w:pStyle w:val="165"/>
        <w:spacing w:line="324" w:lineRule="auto"/>
        <w:ind w:left="454" w:right="340"/>
      </w:pPr>
      <w:r>
        <w:t>自知自进，共生共和。</w:t>
      </w:r>
    </w:p>
    <w:p w14:paraId="5C4AC67D">
      <w:pPr>
        <w:pStyle w:val="3"/>
        <w:pageBreakBefore/>
        <w:spacing w:before="280" w:after="160"/>
      </w:pPr>
      <w:r>
        <w:t>附录一：核心符号表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7"/>
        <w:gridCol w:w="3097"/>
        <w:gridCol w:w="3097"/>
      </w:tblGrid>
      <w:tr w14:paraId="03030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vAlign w:val="center"/>
          </w:tcPr>
          <w:p w14:paraId="5F781EE6">
            <w:pPr>
              <w:spacing w:after="0" w:line="240" w:lineRule="auto"/>
            </w:pPr>
            <w:r>
              <w:rPr>
                <w:b/>
              </w:rPr>
              <w:t>符号</w:t>
            </w:r>
          </w:p>
        </w:tc>
        <w:tc>
          <w:tcPr>
            <w:tcW w:w="3097" w:type="dxa"/>
            <w:vAlign w:val="center"/>
          </w:tcPr>
          <w:p w14:paraId="7A402F64">
            <w:pPr>
              <w:spacing w:after="0" w:line="240" w:lineRule="auto"/>
            </w:pPr>
            <w:r>
              <w:rPr>
                <w:b/>
              </w:rPr>
              <w:t>名称</w:t>
            </w:r>
          </w:p>
        </w:tc>
        <w:tc>
          <w:tcPr>
            <w:tcW w:w="3097" w:type="dxa"/>
            <w:vAlign w:val="center"/>
          </w:tcPr>
          <w:p w14:paraId="663DC1E1">
            <w:pPr>
              <w:spacing w:after="0" w:line="240" w:lineRule="auto"/>
            </w:pPr>
            <w:r>
              <w:rPr>
                <w:b/>
              </w:rPr>
              <w:t>机学含义</w:t>
            </w:r>
          </w:p>
        </w:tc>
      </w:tr>
      <w:tr w14:paraId="13F18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015BFA45">
            <w:pPr>
              <w:spacing w:after="0" w:line="240" w:lineRule="auto"/>
            </w:pPr>
            <w:r>
              <w:t>S / s(t)</w:t>
            </w:r>
          </w:p>
        </w:tc>
        <w:tc>
          <w:tcPr>
            <w:tcW w:w="3097" w:type="dxa"/>
          </w:tcPr>
          <w:p w14:paraId="16FD53AC">
            <w:pPr>
              <w:spacing w:after="0" w:line="240" w:lineRule="auto"/>
            </w:pPr>
            <w:r>
              <w:t>状态</w:t>
            </w:r>
          </w:p>
        </w:tc>
        <w:tc>
          <w:tcPr>
            <w:tcW w:w="3097" w:type="dxa"/>
          </w:tcPr>
          <w:p w14:paraId="1F30FBA8">
            <w:pPr>
              <w:spacing w:after="0" w:line="240" w:lineRule="auto"/>
            </w:pPr>
            <w:r>
              <w:t>系统在某一时刻的整体状态信息及其结构描述</w:t>
            </w:r>
          </w:p>
        </w:tc>
      </w:tr>
      <w:tr w14:paraId="6AD9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4146D3CE">
            <w:pPr>
              <w:spacing w:after="0" w:line="240" w:lineRule="auto"/>
            </w:pPr>
            <w:r>
              <w:t>M / M_t</w:t>
            </w:r>
          </w:p>
        </w:tc>
        <w:tc>
          <w:tcPr>
            <w:tcW w:w="3097" w:type="dxa"/>
          </w:tcPr>
          <w:p w14:paraId="28503FA7">
            <w:pPr>
              <w:spacing w:after="0" w:line="240" w:lineRule="auto"/>
            </w:pPr>
            <w:r>
              <w:t>模块</w:t>
            </w:r>
          </w:p>
        </w:tc>
        <w:tc>
          <w:tcPr>
            <w:tcW w:w="3097" w:type="dxa"/>
          </w:tcPr>
          <w:p w14:paraId="7AB60E0D">
            <w:pPr>
              <w:spacing w:after="0" w:line="240" w:lineRule="auto"/>
            </w:pPr>
            <w:r>
              <w:t>构成系统的分析单元集合</w:t>
            </w:r>
          </w:p>
        </w:tc>
      </w:tr>
      <w:tr w14:paraId="6946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4A79CD85">
            <w:pPr>
              <w:spacing w:after="0" w:line="240" w:lineRule="auto"/>
            </w:pPr>
            <w:r>
              <w:t>I</w:t>
            </w:r>
          </w:p>
        </w:tc>
        <w:tc>
          <w:tcPr>
            <w:tcW w:w="3097" w:type="dxa"/>
          </w:tcPr>
          <w:p w14:paraId="1F5E5A8C">
            <w:pPr>
              <w:spacing w:after="0" w:line="240" w:lineRule="auto"/>
            </w:pPr>
            <w:r>
              <w:t>交互</w:t>
            </w:r>
          </w:p>
        </w:tc>
        <w:tc>
          <w:tcPr>
            <w:tcW w:w="3097" w:type="dxa"/>
          </w:tcPr>
          <w:p w14:paraId="01EB193A">
            <w:pPr>
              <w:spacing w:after="0" w:line="240" w:lineRule="auto"/>
            </w:pPr>
            <w:r>
              <w:t>模块之间导致状态变化的作用结构或函数</w:t>
            </w:r>
          </w:p>
        </w:tc>
      </w:tr>
      <w:tr w14:paraId="594F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7DB3F0C6">
            <w:pPr>
              <w:spacing w:after="0" w:line="240" w:lineRule="auto"/>
            </w:pPr>
            <w:r>
              <w:t>C</w:t>
            </w:r>
          </w:p>
        </w:tc>
        <w:tc>
          <w:tcPr>
            <w:tcW w:w="3097" w:type="dxa"/>
          </w:tcPr>
          <w:p w14:paraId="77D3CE12">
            <w:pPr>
              <w:spacing w:after="0" w:line="240" w:lineRule="auto"/>
            </w:pPr>
            <w:r>
              <w:t>约束</w:t>
            </w:r>
          </w:p>
        </w:tc>
        <w:tc>
          <w:tcPr>
            <w:tcW w:w="3097" w:type="dxa"/>
          </w:tcPr>
          <w:p w14:paraId="5A741316">
            <w:pPr>
              <w:spacing w:after="0" w:line="240" w:lineRule="auto"/>
            </w:pPr>
            <w:r>
              <w:t>限制状态变化范围与行为路径的条件集合</w:t>
            </w:r>
          </w:p>
        </w:tc>
      </w:tr>
      <w:tr w14:paraId="15C7B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3162C6BB">
            <w:pPr>
              <w:spacing w:after="0" w:line="240" w:lineRule="auto"/>
            </w:pPr>
            <w:r>
              <w:t>F</w:t>
            </w:r>
          </w:p>
        </w:tc>
        <w:tc>
          <w:tcPr>
            <w:tcW w:w="3097" w:type="dxa"/>
          </w:tcPr>
          <w:p w14:paraId="5025A8F9">
            <w:pPr>
              <w:spacing w:after="0" w:line="240" w:lineRule="auto"/>
            </w:pPr>
            <w:r>
              <w:t>演化函数</w:t>
            </w:r>
          </w:p>
        </w:tc>
        <w:tc>
          <w:tcPr>
            <w:tcW w:w="3097" w:type="dxa"/>
          </w:tcPr>
          <w:p w14:paraId="179E789F">
            <w:pPr>
              <w:spacing w:after="0" w:line="240" w:lineRule="auto"/>
            </w:pPr>
            <w:r>
              <w:t>将当前状态、交互与约束映射为下一状态的抽象函数</w:t>
            </w:r>
          </w:p>
        </w:tc>
      </w:tr>
      <w:tr w14:paraId="5E7E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571FC703">
            <w:pPr>
              <w:spacing w:after="0" w:line="240" w:lineRule="auto"/>
            </w:pPr>
            <w:r>
              <w:t>Π_C</w:t>
            </w:r>
          </w:p>
        </w:tc>
        <w:tc>
          <w:tcPr>
            <w:tcW w:w="3097" w:type="dxa"/>
          </w:tcPr>
          <w:p w14:paraId="00D6AB39">
            <w:pPr>
              <w:spacing w:after="0" w:line="240" w:lineRule="auto"/>
            </w:pPr>
            <w:r>
              <w:t>约束投影</w:t>
            </w:r>
          </w:p>
        </w:tc>
        <w:tc>
          <w:tcPr>
            <w:tcW w:w="3097" w:type="dxa"/>
          </w:tcPr>
          <w:p w14:paraId="7CAC6F15">
            <w:pPr>
              <w:spacing w:after="0" w:line="240" w:lineRule="auto"/>
            </w:pPr>
            <w:r>
              <w:t>将交互后的变化限制、筛选或映射到约束允许的状态空间</w:t>
            </w:r>
          </w:p>
        </w:tc>
      </w:tr>
    </w:tbl>
    <w:p w14:paraId="36B24DAD"/>
    <w:p w14:paraId="6621A0EC">
      <w:pPr>
        <w:pStyle w:val="3"/>
        <w:spacing w:before="280" w:after="160"/>
      </w:pPr>
      <w:r>
        <w:t>附录二：公开与保密范围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7"/>
        <w:gridCol w:w="3097"/>
        <w:gridCol w:w="3097"/>
      </w:tblGrid>
      <w:tr w14:paraId="17754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vAlign w:val="center"/>
          </w:tcPr>
          <w:p w14:paraId="6B1BF1F4">
            <w:pPr>
              <w:spacing w:after="0" w:line="240" w:lineRule="auto"/>
            </w:pPr>
            <w:r>
              <w:rPr>
                <w:b/>
              </w:rPr>
              <w:t>层级</w:t>
            </w:r>
          </w:p>
        </w:tc>
        <w:tc>
          <w:tcPr>
            <w:tcW w:w="3097" w:type="dxa"/>
            <w:vAlign w:val="center"/>
          </w:tcPr>
          <w:p w14:paraId="464B3A9B">
            <w:pPr>
              <w:spacing w:after="0" w:line="240" w:lineRule="auto"/>
            </w:pPr>
            <w:r>
              <w:rPr>
                <w:b/>
              </w:rPr>
              <w:t>可公开内容</w:t>
            </w:r>
          </w:p>
        </w:tc>
        <w:tc>
          <w:tcPr>
            <w:tcW w:w="3097" w:type="dxa"/>
            <w:vAlign w:val="center"/>
          </w:tcPr>
          <w:p w14:paraId="7237CE3D">
            <w:pPr>
              <w:spacing w:after="0" w:line="240" w:lineRule="auto"/>
            </w:pPr>
            <w:r>
              <w:rPr>
                <w:b/>
              </w:rPr>
              <w:t>处理原则</w:t>
            </w:r>
          </w:p>
        </w:tc>
      </w:tr>
      <w:tr w14:paraId="1CBBD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20F63511">
            <w:pPr>
              <w:spacing w:after="0" w:line="240" w:lineRule="auto"/>
            </w:pPr>
            <w:r>
              <w:t>A 公开</w:t>
            </w:r>
          </w:p>
        </w:tc>
        <w:tc>
          <w:tcPr>
            <w:tcW w:w="3097" w:type="dxa"/>
          </w:tcPr>
          <w:p w14:paraId="788C5564">
            <w:pPr>
              <w:spacing w:after="0" w:line="240" w:lineRule="auto"/>
            </w:pPr>
            <w:r>
              <w:t>定义、本体、四元模型、一般数学表达、公开理论</w:t>
            </w:r>
          </w:p>
        </w:tc>
        <w:tc>
          <w:tcPr>
            <w:tcW w:w="3097" w:type="dxa"/>
          </w:tcPr>
          <w:p w14:paraId="4ADE36E3">
            <w:pPr>
              <w:spacing w:after="0" w:line="240" w:lineRule="auto"/>
            </w:pPr>
            <w:r>
              <w:t>可进入正式发表文</w:t>
            </w:r>
          </w:p>
        </w:tc>
      </w:tr>
      <w:tr w14:paraId="00B3B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1F555057">
            <w:pPr>
              <w:spacing w:after="0" w:line="240" w:lineRule="auto"/>
            </w:pPr>
            <w:r>
              <w:t>B 受控公开</w:t>
            </w:r>
          </w:p>
        </w:tc>
        <w:tc>
          <w:tcPr>
            <w:tcW w:w="3097" w:type="dxa"/>
          </w:tcPr>
          <w:p w14:paraId="53BB4660">
            <w:pPr>
              <w:spacing w:after="0" w:line="240" w:lineRule="auto"/>
            </w:pPr>
            <w:r>
              <w:t>生命、语言、AI、企业、文明等应用映射</w:t>
            </w:r>
          </w:p>
        </w:tc>
        <w:tc>
          <w:tcPr>
            <w:tcW w:w="3097" w:type="dxa"/>
          </w:tcPr>
          <w:p w14:paraId="4382929C">
            <w:pPr>
              <w:spacing w:after="0" w:line="240" w:lineRule="auto"/>
            </w:pPr>
            <w:r>
              <w:t>公开理论，不公开商业实现</w:t>
            </w:r>
          </w:p>
        </w:tc>
      </w:tr>
      <w:tr w14:paraId="47910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7DE9BD48">
            <w:pPr>
              <w:spacing w:after="0" w:line="240" w:lineRule="auto"/>
            </w:pPr>
            <w:r>
              <w:t>C 保密</w:t>
            </w:r>
          </w:p>
        </w:tc>
        <w:tc>
          <w:tcPr>
            <w:tcW w:w="3097" w:type="dxa"/>
          </w:tcPr>
          <w:p w14:paraId="291131D3">
            <w:pPr>
              <w:spacing w:after="0" w:line="240" w:lineRule="auto"/>
            </w:pPr>
            <w:r>
              <w:t>交易算法、参数、执行规则、原始实验数据</w:t>
            </w:r>
          </w:p>
        </w:tc>
        <w:tc>
          <w:tcPr>
            <w:tcW w:w="3097" w:type="dxa"/>
          </w:tcPr>
          <w:p w14:paraId="27A39C9B">
            <w:pPr>
              <w:spacing w:after="0" w:line="240" w:lineRule="auto"/>
            </w:pPr>
            <w:r>
              <w:t>不进入论文正文</w:t>
            </w:r>
          </w:p>
        </w:tc>
      </w:tr>
      <w:tr w14:paraId="28CAF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97" w:type="dxa"/>
          </w:tcPr>
          <w:p w14:paraId="6C96C0EA">
            <w:pPr>
              <w:spacing w:after="0" w:line="240" w:lineRule="auto"/>
            </w:pPr>
            <w:r>
              <w:t>D 严格保密</w:t>
            </w:r>
          </w:p>
        </w:tc>
        <w:tc>
          <w:tcPr>
            <w:tcW w:w="3097" w:type="dxa"/>
          </w:tcPr>
          <w:p w14:paraId="0C0331BF">
            <w:pPr>
              <w:spacing w:after="0" w:line="240" w:lineRule="auto"/>
            </w:pPr>
            <w:r>
              <w:t>未公开技术路线、关键组合逻辑、未来商业技术</w:t>
            </w:r>
          </w:p>
        </w:tc>
        <w:tc>
          <w:tcPr>
            <w:tcW w:w="3097" w:type="dxa"/>
          </w:tcPr>
          <w:p w14:paraId="4A355169">
            <w:pPr>
              <w:spacing w:after="0" w:line="240" w:lineRule="auto"/>
            </w:pPr>
            <w:r>
              <w:t>不公开、不在论文中间接暴露</w:t>
            </w:r>
          </w:p>
        </w:tc>
      </w:tr>
    </w:tbl>
    <w:p w14:paraId="4FD6365A"/>
    <w:p w14:paraId="52BA1C58">
      <w:pPr>
        <w:pStyle w:val="3"/>
        <w:spacing w:before="280" w:after="160"/>
      </w:pPr>
      <w:r>
        <w:t>附录三：本文所依据的机学内部资料</w:t>
      </w:r>
    </w:p>
    <w:p w14:paraId="6CECBE0A">
      <w:pPr>
        <w:pStyle w:val="16"/>
        <w:spacing w:after="80" w:line="324" w:lineRule="auto"/>
      </w:pPr>
      <w:r>
        <w:t>《机学4.0_V2.0_修订版》</w:t>
      </w:r>
    </w:p>
    <w:p w14:paraId="6975509B">
      <w:pPr>
        <w:pStyle w:val="16"/>
        <w:spacing w:after="80" w:line="324" w:lineRule="auto"/>
      </w:pPr>
      <w:r>
        <w:t>《机学·生命系统》V2.0修订版</w:t>
      </w:r>
    </w:p>
    <w:p w14:paraId="7F4B4F7E">
      <w:pPr>
        <w:pStyle w:val="16"/>
        <w:spacing w:after="80" w:line="324" w:lineRule="auto"/>
      </w:pPr>
      <w:r>
        <w:t>《机学人生2.0》V2.0修订版</w:t>
      </w:r>
    </w:p>
    <w:p w14:paraId="4F17DAB1">
      <w:pPr>
        <w:pStyle w:val="16"/>
        <w:spacing w:after="80" w:line="324" w:lineRule="auto"/>
      </w:pPr>
      <w:r>
        <w:t>《机学白皮书 V1.0》</w:t>
      </w:r>
    </w:p>
    <w:p w14:paraId="144B9805">
      <w:pPr>
        <w:pStyle w:val="16"/>
        <w:spacing w:after="80" w:line="324" w:lineRule="auto"/>
      </w:pPr>
      <w:r>
        <w:t>《机学（Jiology）——核心模型与三重数学表达》作品样本</w:t>
      </w:r>
    </w:p>
    <w:p w14:paraId="5E486211">
      <w:pPr>
        <w:pStyle w:val="16"/>
        <w:spacing w:after="80" w:line="324" w:lineRule="auto"/>
      </w:pPr>
      <w:r>
        <w:t>《机学核心模型与三重数学表达》正式著作权登记材料 V1.0</w:t>
      </w:r>
    </w:p>
    <w:p w14:paraId="6E71128B">
      <w:pPr>
        <w:pStyle w:val="16"/>
        <w:spacing w:after="80" w:line="324" w:lineRule="auto"/>
      </w:pPr>
      <w:r>
        <w:t>《机学四元模型与核心数学表达》著作权登记送审稿 V1.0</w:t>
      </w:r>
    </w:p>
    <w:p w14:paraId="375D7D34">
      <w:pPr>
        <w:pStyle w:val="16"/>
        <w:spacing w:after="80" w:line="324" w:lineRule="auto"/>
      </w:pPr>
      <w:r>
        <w:t>《机学语言系统 V1.0——研究与学习版》</w:t>
      </w:r>
    </w:p>
    <w:p w14:paraId="7FF6891E">
      <w:pPr>
        <w:pStyle w:val="16"/>
        <w:spacing w:after="80" w:line="324" w:lineRule="auto"/>
      </w:pPr>
      <w:r>
        <w:t>《机学·复杂系统映射系统总表 V2.0》</w:t>
      </w:r>
    </w:p>
    <w:p w14:paraId="4BC88E3A">
      <w:pPr>
        <w:pStyle w:val="16"/>
        <w:spacing w:after="80" w:line="324" w:lineRule="auto"/>
      </w:pPr>
      <w:r>
        <w:t>《机学与既有系统理论及系统思想差异矩阵 V1.0》</w:t>
      </w:r>
    </w:p>
    <w:p w14:paraId="104A5779">
      <w:pPr>
        <w:pStyle w:val="16"/>
        <w:spacing w:after="80" w:line="324" w:lineRule="auto"/>
      </w:pPr>
      <w:r>
        <w:t>《机学思想新版》</w:t>
      </w:r>
    </w:p>
    <w:p w14:paraId="14CEBA0A">
      <w:pPr>
        <w:pStyle w:val="16"/>
        <w:spacing w:after="80" w:line="324" w:lineRule="auto"/>
      </w:pPr>
      <w:r>
        <w:t>《机学文明工程 V1.0 总卷》</w:t>
      </w:r>
    </w:p>
    <w:p w14:paraId="1C409C00">
      <w:pPr>
        <w:pStyle w:val="16"/>
        <w:spacing w:after="80" w:line="324" w:lineRule="auto"/>
      </w:pPr>
      <w:r>
        <w:t>《机学风险识别版》及相关风险研究材料</w:t>
      </w:r>
    </w:p>
    <w:p w14:paraId="2BDCF02F">
      <w:pPr>
        <w:pStyle w:val="16"/>
        <w:spacing w:after="80" w:line="324" w:lineRule="auto"/>
      </w:pPr>
      <w:r>
        <w:t>《机学·交易系统》系列及相关实验材料（仅作为私有应用存在，不公开核心技术）</w:t>
      </w:r>
    </w:p>
    <w:p w14:paraId="66F58EC3">
      <w:pPr>
        <w:spacing w:after="140" w:line="348" w:lineRule="auto"/>
      </w:pPr>
      <w:r>
        <w:t>说明：本文以机学内部资料为理论来源。不同历史版本之间存在表达与公式的演化；本文采用当前整理后的四元核心结构与两级状态演化表达作为发表稿的统一入口。对于交易系统，本文仅公开其应用与实践验证地位，不公开商业实现。</w:t>
      </w:r>
    </w:p>
    <w:sectPr>
      <w:footerReference r:id="rId5" w:type="default"/>
      <w:pgSz w:w="12240" w:h="15840"/>
      <w:pgMar w:top="1361" w:right="1474" w:bottom="1361"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erif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DejaVu Sans Mono">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96293">
    <w:pPr>
      <w:pStyle w:val="24"/>
      <w:jc w:val="center"/>
    </w:pPr>
    <w:r>
      <w:t xml:space="preserve">机学理论发表文 · V1.1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5F6117"/>
    <w:rsid w:val="FB9B12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erif CJK SC" w:hAnsi="Noto Serif CJK SC" w:eastAsia="Noto Serif CJK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8"/>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PaperMeta"/>
    <w:uiPriority w:val="0"/>
    <w:pPr>
      <w:spacing w:after="100" w:line="276" w:lineRule="auto"/>
      <w:jc w:val="center"/>
    </w:pPr>
    <w:rPr>
      <w:rFonts w:ascii="Noto Serif CJK SC" w:hAnsi="Noto Serif CJK SC" w:eastAsia="Noto Serif CJK SC" w:cstheme="minorBidi"/>
      <w:sz w:val="20"/>
      <w:szCs w:val="22"/>
      <w:lang w:val="en-US" w:eastAsia="en-US" w:bidi="ar-SA"/>
    </w:rPr>
  </w:style>
  <w:style w:type="paragraph" w:customStyle="1" w:styleId="165">
    <w:name w:val="QuoteJX"/>
    <w:uiPriority w:val="0"/>
    <w:pPr>
      <w:spacing w:after="100" w:line="276" w:lineRule="auto"/>
      <w:jc w:val="left"/>
    </w:pPr>
    <w:rPr>
      <w:rFonts w:ascii="Noto Serif CJK SC" w:hAnsi="Noto Serif CJK SC" w:eastAsia="Noto Serif CJK SC" w:cstheme="minorBidi"/>
      <w:sz w:val="22"/>
      <w:szCs w:val="22"/>
      <w:lang w:val="en-US" w:eastAsia="en-US" w:bidi="ar-SA"/>
    </w:rPr>
  </w:style>
  <w:style w:type="paragraph" w:customStyle="1" w:styleId="166">
    <w:name w:val="SmallNote"/>
    <w:uiPriority w:val="0"/>
    <w:pPr>
      <w:spacing w:after="100" w:line="276" w:lineRule="auto"/>
      <w:jc w:val="left"/>
    </w:pPr>
    <w:rPr>
      <w:rFonts w:ascii="Noto Serif CJK SC" w:hAnsi="Noto Serif CJK SC" w:eastAsia="Noto Serif CJK SC"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84</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gorben</dc:creator>
  <dc:description>Based on the author-provided Jiology internal research materials.</dc:description>
  <cp:lastModifiedBy>gorben</cp:lastModifiedBy>
  <dcterms:modified xsi:type="dcterms:W3CDTF">2026-08-23T03:46:40Z</dcterms:modified>
  <dc:subject>机学理论发表文</dc:subject>
  <dc:title>机学：复杂世界的底层机制——统一结构、本体与演化理论</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6BBDF5FFCAA4D1FD82FC896A8660F03C_42</vt:lpwstr>
  </property>
</Properties>
</file>