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MIC-GCC Multi-ACCDDOA + Vanilla SE-block on all 10 input channels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13.06 ± 0.75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13.06 %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113_vanilla_se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10.06 ± 0.59</w:t>
            </w:r>
          </w:p>
        </w:tc>
        <w:tc>
          <w:tcPr>
            <w:tcW w:type="dxa" w:w="1234"/>
          </w:tcPr>
          <w:p>
            <w:r>
              <w:t>44.82 ± 7.34</w:t>
            </w:r>
          </w:p>
        </w:tc>
        <w:tc>
          <w:tcPr>
            <w:tcW w:type="dxa" w:w="1234"/>
          </w:tcPr>
          <w:p>
            <w:r>
              <w:t>0.300 ± 0.037</w:t>
            </w:r>
          </w:p>
        </w:tc>
        <w:tc>
          <w:tcPr>
            <w:tcW w:type="dxa" w:w="1234"/>
          </w:tcPr>
          <w:p>
            <w:r>
              <w:t>0.63 ± 0.17</w:t>
            </w:r>
          </w:p>
        </w:tc>
        <w:tc>
          <w:tcPr>
            <w:tcW w:type="dxa" w:w="1234"/>
          </w:tcPr>
          <w:p>
            <w:r>
              <w:t>0.558 ± 0.037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-0.13 ± 0.35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[-0.40, +0.13]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-0.40 ± 0.36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[-0.68, -0.13]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+0.27 ± 0.32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[+0.03, +0.52]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+0.35 ± 0.72</w:t>
            </w:r>
          </w:p>
        </w:tc>
        <w:tc>
          <w:tcPr>
            <w:tcW w:type="dxa" w:w="1234"/>
          </w:tcPr>
          <w:p>
            <w:r>
              <w:t>t=+1.07 (p=0.344)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+0.48</w:t>
            </w:r>
          </w:p>
        </w:tc>
        <w:tc>
          <w:tcPr>
            <w:tcW w:type="dxa" w:w="1234"/>
          </w:tcPr>
          <w:p>
            <w:r>
              <w:t>[-0.24, +0.87]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-1.47 ± 8.50</w:t>
            </w:r>
          </w:p>
        </w:tc>
        <w:tc>
          <w:tcPr>
            <w:tcW w:type="dxa" w:w="1234"/>
          </w:tcPr>
          <w:p>
            <w:r>
              <w:t>t=-0.39 (p=0.719)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-0.17</w:t>
            </w:r>
          </w:p>
        </w:tc>
        <w:tc>
          <w:tcPr>
            <w:tcW w:type="dxa" w:w="1234"/>
          </w:tcPr>
          <w:p>
            <w:r>
              <w:t>[-7.91, +4.97]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t=+0.72 (p=0.510)</w:t>
            </w:r>
          </w:p>
        </w:tc>
        <w:tc>
          <w:tcPr>
            <w:tcW w:type="dxa" w:w="1234"/>
          </w:tcPr>
          <w:p>
            <w:r>
              <w:t>W=4.0 (p=0.375)</w:t>
            </w:r>
          </w:p>
        </w:tc>
        <w:tc>
          <w:tcPr>
            <w:tcW w:type="dxa" w:w="1234"/>
          </w:tcPr>
          <w:p>
            <w:r>
              <w:t>+0.32</w:t>
            </w:r>
          </w:p>
        </w:tc>
        <w:tc>
          <w:tcPr>
            <w:tcW w:type="dxa" w:w="1234"/>
          </w:tcPr>
          <w:p>
            <w:r>
              <w:t>[-0.02, +0.05]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0.14</w:t>
            </w:r>
          </w:p>
        </w:tc>
        <w:tc>
          <w:tcPr>
            <w:tcW w:type="dxa" w:w="1234"/>
          </w:tcPr>
          <w:p>
            <w:r>
              <w:t>t=+0.06 (p=0.952)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+0.03</w:t>
            </w:r>
          </w:p>
        </w:tc>
        <w:tc>
          <w:tcPr>
            <w:tcW w:type="dxa" w:w="1234"/>
          </w:tcPr>
          <w:p>
            <w:r>
              <w:t>[-0.11, +0.11]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t=-0.79 (p=0.473)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[-0.07,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+0.07 ± 0.71</w:t>
            </w:r>
          </w:p>
        </w:tc>
        <w:tc>
          <w:tcPr>
            <w:tcW w:type="dxa" w:w="1234"/>
          </w:tcPr>
          <w:p>
            <w:r>
              <w:t>t=+0.23 (p=0.827)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+0.10</w:t>
            </w:r>
          </w:p>
        </w:tc>
        <w:tc>
          <w:tcPr>
            <w:tcW w:type="dxa" w:w="1234"/>
          </w:tcPr>
          <w:p>
            <w:r>
              <w:t>[-0.42, +0.66]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-1.44 ± 12.08</w:t>
            </w:r>
          </w:p>
        </w:tc>
        <w:tc>
          <w:tcPr>
            <w:tcW w:type="dxa" w:w="1234"/>
          </w:tcPr>
          <w:p>
            <w:r>
              <w:t>t=-0.27 (p=0.803)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[-10.79, +7.92]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0.05</w:t>
            </w:r>
          </w:p>
        </w:tc>
        <w:tc>
          <w:tcPr>
            <w:tcW w:type="dxa" w:w="1234"/>
          </w:tcPr>
          <w:p>
            <w:r>
              <w:t>t=+0.19 (p=0.861)</w:t>
            </w:r>
          </w:p>
        </w:tc>
        <w:tc>
          <w:tcPr>
            <w:tcW w:type="dxa" w:w="1234"/>
          </w:tcPr>
          <w:p>
            <w:r>
              <w:t>W=6.5 (p=1.000)</w:t>
            </w:r>
          </w:p>
        </w:tc>
        <w:tc>
          <w:tcPr>
            <w:tcW w:type="dxa" w:w="1234"/>
          </w:tcPr>
          <w:p>
            <w:r>
              <w:t>+0.08</w:t>
            </w:r>
          </w:p>
        </w:tc>
        <w:tc>
          <w:tcPr>
            <w:tcW w:type="dxa" w:w="1234"/>
          </w:tcPr>
          <w:p>
            <w:r>
              <w:t>[-0.03, +0.04]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-0.07 ± 0.27</w:t>
            </w:r>
          </w:p>
        </w:tc>
        <w:tc>
          <w:tcPr>
            <w:tcW w:type="dxa" w:w="1234"/>
          </w:tcPr>
          <w:p>
            <w:r>
              <w:t>t=-0.60 (p=0.579)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-0.27</w:t>
            </w:r>
          </w:p>
        </w:tc>
        <w:tc>
          <w:tcPr>
            <w:tcW w:type="dxa" w:w="1234"/>
          </w:tcPr>
          <w:p>
            <w:r>
              <w:t>[-0.28,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t=+0.75 (p=0.493)</w:t>
            </w:r>
          </w:p>
        </w:tc>
        <w:tc>
          <w:tcPr>
            <w:tcW w:type="dxa" w:w="1234"/>
          </w:tcPr>
          <w:p>
            <w:r>
              <w:t>W=4.5 (p=0.500)</w:t>
            </w:r>
          </w:p>
        </w:tc>
        <w:tc>
          <w:tcPr>
            <w:tcW w:type="dxa" w:w="1234"/>
          </w:tcPr>
          <w:p>
            <w:r>
              <w:t>+0.34</w:t>
            </w:r>
          </w:p>
        </w:tc>
        <w:tc>
          <w:tcPr>
            <w:tcW w:type="dxa" w:w="1234"/>
          </w:tcPr>
          <w:p>
            <w:r>
              <w:t>[-0.02, +0.04]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-0.48 ± 0.46</w:t>
            </w:r>
          </w:p>
        </w:tc>
        <w:tc>
          <w:tcPr>
            <w:tcW w:type="dxa" w:w="1234"/>
          </w:tcPr>
          <w:p>
            <w:r>
              <w:t>t=-2.32 (p=0.081)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-1.04</w:t>
            </w:r>
          </w:p>
        </w:tc>
        <w:tc>
          <w:tcPr>
            <w:tcW w:type="dxa" w:w="1234"/>
          </w:tcPr>
          <w:p>
            <w:r>
              <w:t>[-0.84, -0.14]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+0.56 ± 4.00</w:t>
            </w:r>
          </w:p>
        </w:tc>
        <w:tc>
          <w:tcPr>
            <w:tcW w:type="dxa" w:w="1234"/>
          </w:tcPr>
          <w:p>
            <w:r>
              <w:t>t=+0.31 (p=0.772)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+0.14</w:t>
            </w:r>
          </w:p>
        </w:tc>
        <w:tc>
          <w:tcPr>
            <w:tcW w:type="dxa" w:w="1234"/>
          </w:tcPr>
          <w:p>
            <w:r>
              <w:t>[-2.64, +3.75]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0.02</w:t>
            </w:r>
          </w:p>
        </w:tc>
        <w:tc>
          <w:tcPr>
            <w:tcW w:type="dxa" w:w="1234"/>
          </w:tcPr>
          <w:p>
            <w:r>
              <w:t>t=-2.39 (p=0.075)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[-0.03, -0.00]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0.10</w:t>
            </w:r>
          </w:p>
        </w:tc>
        <w:tc>
          <w:tcPr>
            <w:tcW w:type="dxa" w:w="1234"/>
          </w:tcPr>
          <w:p>
            <w:r>
              <w:t>t=-0.23 (p=0.829)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[-0.09, +0.07]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0.03</w:t>
            </w:r>
          </w:p>
        </w:tc>
        <w:tc>
          <w:tcPr>
            <w:tcW w:type="dxa" w:w="1234"/>
          </w:tcPr>
          <w:p>
            <w:r>
              <w:t>t=-0.77 (p=0.485)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-0.34</w:t>
            </w:r>
          </w:p>
        </w:tc>
        <w:tc>
          <w:tcPr>
            <w:tcW w:type="dxa" w:w="1234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  <w:tr>
        <w:tc>
          <w:tcPr>
            <w:tcW w:type="dxa" w:w="1440"/>
          </w:tcPr>
          <w:p>
            <w:r>
              <w:t>113_vanilla_se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10.68 ± 0.82</w:t>
            </w:r>
          </w:p>
        </w:tc>
        <w:tc>
          <w:tcPr>
            <w:tcW w:type="dxa" w:w="1440"/>
          </w:tcPr>
          <w:p>
            <w:r>
              <w:t>39.37 ± 5.35</w:t>
            </w:r>
          </w:p>
        </w:tc>
        <w:tc>
          <w:tcPr>
            <w:tcW w:type="dxa" w:w="1440"/>
          </w:tcPr>
          <w:p>
            <w:r>
              <w:t>0.260 ± 0.044</w:t>
            </w:r>
          </w:p>
        </w:tc>
        <w:tc>
          <w:tcPr>
            <w:tcW w:type="dxa" w:w="1440"/>
          </w:tcPr>
          <w:p>
            <w:r>
              <w:t>0.758 ± 0.037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+0.40 ± 0.98</w:t>
            </w:r>
          </w:p>
        </w:tc>
        <w:tc>
          <w:tcPr>
            <w:tcW w:type="dxa" w:w="1440"/>
          </w:tcPr>
          <w:p>
            <w:r>
              <w:t>t=+0.90 (p=0.418)</w:t>
            </w:r>
          </w:p>
        </w:tc>
        <w:tc>
          <w:tcPr>
            <w:tcW w:type="dxa" w:w="1440"/>
          </w:tcPr>
          <w:p>
            <w:r>
              <w:t>+0.40</w:t>
            </w:r>
          </w:p>
        </w:tc>
        <w:tc>
          <w:tcPr>
            <w:tcW w:type="dxa" w:w="1440"/>
          </w:tcPr>
          <w:p>
            <w:r>
              <w:t>[-0.38, +1.13]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-4.03 ± 6.96</w:t>
            </w:r>
          </w:p>
        </w:tc>
        <w:tc>
          <w:tcPr>
            <w:tcW w:type="dxa" w:w="1440"/>
          </w:tcPr>
          <w:p>
            <w:r>
              <w:t>t=-1.30 (p=0.265)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[-9.45, +1.38]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t=-0.60 (p=0.580)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[-0.03,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t=-0.71 (p=0.517)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[-0.04,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-0.17 ± 0.84</w:t>
            </w:r>
          </w:p>
        </w:tc>
        <w:tc>
          <w:tcPr>
            <w:tcW w:type="dxa" w:w="1440"/>
          </w:tcPr>
          <w:p>
            <w:r>
              <w:t>t=-0.44 (p=0.683)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[-0.78, +0.47]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-5.94 ± 10.05</w:t>
            </w:r>
          </w:p>
        </w:tc>
        <w:tc>
          <w:tcPr>
            <w:tcW w:type="dxa" w:w="1440"/>
          </w:tcPr>
          <w:p>
            <w:r>
              <w:t>t=-1.32 (p=0.256)</w:t>
            </w:r>
          </w:p>
        </w:tc>
        <w:tc>
          <w:tcPr>
            <w:tcW w:type="dxa" w:w="1440"/>
          </w:tcPr>
          <w:p>
            <w:r>
              <w:t>-0.59</w:t>
            </w:r>
          </w:p>
        </w:tc>
        <w:tc>
          <w:tcPr>
            <w:tcW w:type="dxa" w:w="1440"/>
          </w:tcPr>
          <w:p>
            <w:r>
              <w:t>[-13.49, +1.45]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t=-0.69 (p=0.526)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t=-0.63 (p=0.563)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-0.44 ± 1.01</w:t>
            </w:r>
          </w:p>
        </w:tc>
        <w:tc>
          <w:tcPr>
            <w:tcW w:type="dxa" w:w="1440"/>
          </w:tcPr>
          <w:p>
            <w:r>
              <w:t>t=-0.96 (p=0.391)</w:t>
            </w:r>
          </w:p>
        </w:tc>
        <w:tc>
          <w:tcPr>
            <w:tcW w:type="dxa" w:w="1440"/>
          </w:tcPr>
          <w:p>
            <w:r>
              <w:t>-0.43</w:t>
            </w:r>
          </w:p>
        </w:tc>
        <w:tc>
          <w:tcPr>
            <w:tcW w:type="dxa" w:w="1440"/>
          </w:tcPr>
          <w:p>
            <w:r>
              <w:t>[-1.15, +0.36]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+1.17 ± 4.31</w:t>
            </w:r>
          </w:p>
        </w:tc>
        <w:tc>
          <w:tcPr>
            <w:tcW w:type="dxa" w:w="1440"/>
          </w:tcPr>
          <w:p>
            <w:r>
              <w:t>t=+0.61 (p=0.575)</w:t>
            </w:r>
          </w:p>
        </w:tc>
        <w:tc>
          <w:tcPr>
            <w:tcW w:type="dxa" w:w="1440"/>
          </w:tcPr>
          <w:p>
            <w:r>
              <w:t>+0.27</w:t>
            </w:r>
          </w:p>
        </w:tc>
        <w:tc>
          <w:tcPr>
            <w:tcW w:type="dxa" w:w="1440"/>
          </w:tcPr>
          <w:p>
            <w:r>
              <w:t>[-2.13, +4.48]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0.03</w:t>
            </w:r>
          </w:p>
        </w:tc>
        <w:tc>
          <w:tcPr>
            <w:tcW w:type="dxa" w:w="1440"/>
          </w:tcPr>
          <w:p>
            <w:r>
              <w:t>t=+0.36 (p=0.734)</w:t>
            </w:r>
          </w:p>
        </w:tc>
        <w:tc>
          <w:tcPr>
            <w:tcW w:type="dxa" w:w="1440"/>
          </w:tcPr>
          <w:p>
            <w:r>
              <w:t>+0.16</w:t>
            </w:r>
          </w:p>
        </w:tc>
        <w:tc>
          <w:tcPr>
            <w:tcW w:type="dxa" w:w="1440"/>
          </w:tcPr>
          <w:p>
            <w:r>
              <w:t>[-0.02,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t=-0.75 (p=0.497)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29.14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(per-mic Q/K/V, no geometry): Δ MAE = -0.26 ± 0.62 ° (t=-0.94, p=0.399, d_z=-0.42)</w:t>
      </w:r>
    </w:p>
    <w:p>
      <w:pPr>
        <w:pStyle w:val="ListBullet"/>
      </w:pPr>
      <w:r>
        <w:t>**effect of Vanilla SE-block** (channel attn over 10 input channels, MLP only): Δ MAE = +0.51 ± 0.56 ° (t=+2.01, p=0.115, d_z=+0.90)</w:t>
      </w:r>
    </w:p>
    <w:p>
      <w:pPr>
        <w:pStyle w:val="ListBullet"/>
      </w:pPr>
      <w:r>
        <w:t>**SE-block vs GCA no_geom** (MLP gate vs Q/K/V over mics): Δ MAE = +0.77 ± 1.07 ° (t=+1.60, p=0.184, d_z=+0.72)</w:t>
      </w:r>
    </w:p>
    <w:p>
      <w:pPr>
        <w:pStyle w:val="ListBullet"/>
      </w:pPr>
      <w:r>
        <w:t>**GCA full vs Vanilla SE** (per-mic geometry vs feature-channel attention): Δ MAE = -0.65 ± 0.64 ° (t=-2.26, p=0.087, d_z=-1.01)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Tier V (A) — per-class breakdown</w:t>
      </w:r>
    </w:p>
    <w:p/>
    <w:p>
      <w:r>
        <w:t>Decomposed F 20° and DOAE_CD into the 13 STARSS23 dev-test classes per cell,</w:t>
      </w:r>
    </w:p>
    <w:p>
      <w:r>
        <w:t>averaged across the 5 seeds. Helps identify whether the GCA effect is driven by a few classes.</w:t>
      </w:r>
    </w:p>
    <w:p/>
    <w:p>
      <w:pPr>
        <w:pStyle w:val="Heading2"/>
      </w:pPr>
      <w:r>
        <w:t>Per-class F 20° (%, mean ± std across 5 seeds)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34.4 ± 4.4</w:t>
            </w:r>
          </w:p>
        </w:tc>
        <w:tc>
          <w:tcPr>
            <w:tcW w:type="dxa" w:w="1728"/>
          </w:tcPr>
          <w:p>
            <w:r>
              <w:t>34.2 ± 3.9</w:t>
            </w:r>
          </w:p>
        </w:tc>
        <w:tc>
          <w:tcPr>
            <w:tcW w:type="dxa" w:w="1728"/>
          </w:tcPr>
          <w:p>
            <w:r>
              <w:t>34.9 ± 2.8</w:t>
            </w:r>
          </w:p>
        </w:tc>
        <w:tc>
          <w:tcPr>
            <w:tcW w:type="dxa" w:w="1728"/>
          </w:tcPr>
          <w:p>
            <w:r>
              <w:t>34.7 ± 2.9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36.9 ± 2.5</w:t>
            </w:r>
          </w:p>
        </w:tc>
        <w:tc>
          <w:tcPr>
            <w:tcW w:type="dxa" w:w="1728"/>
          </w:tcPr>
          <w:p>
            <w:r>
              <w:t>36.3 ± 2.9</w:t>
            </w:r>
          </w:p>
        </w:tc>
        <w:tc>
          <w:tcPr>
            <w:tcW w:type="dxa" w:w="1728"/>
          </w:tcPr>
          <w:p>
            <w:r>
              <w:t>37.1 ± 2.0</w:t>
            </w:r>
          </w:p>
        </w:tc>
        <w:tc>
          <w:tcPr>
            <w:tcW w:type="dxa" w:w="1728"/>
          </w:tcPr>
          <w:p>
            <w:r>
              <w:t>36.5 ± 3.0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1.7 ± 3.8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0.6 ± 1.2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2.7 ± 0.7</w:t>
            </w:r>
          </w:p>
        </w:tc>
        <w:tc>
          <w:tcPr>
            <w:tcW w:type="dxa" w:w="1728"/>
          </w:tcPr>
          <w:p>
            <w:r>
              <w:t>2.8 ± 0.3</w:t>
            </w:r>
          </w:p>
        </w:tc>
        <w:tc>
          <w:tcPr>
            <w:tcW w:type="dxa" w:w="1728"/>
          </w:tcPr>
          <w:p>
            <w:r>
              <w:t>3.0 ± 1.0</w:t>
            </w:r>
          </w:p>
        </w:tc>
        <w:tc>
          <w:tcPr>
            <w:tcW w:type="dxa" w:w="1728"/>
          </w:tcPr>
          <w:p>
            <w:r>
              <w:t>3.0 ± 1.9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24.6 ± 6.7</w:t>
            </w:r>
          </w:p>
        </w:tc>
        <w:tc>
          <w:tcPr>
            <w:tcW w:type="dxa" w:w="1728"/>
          </w:tcPr>
          <w:p>
            <w:r>
              <w:t>25.9 ± 5.9</w:t>
            </w:r>
          </w:p>
        </w:tc>
        <w:tc>
          <w:tcPr>
            <w:tcW w:type="dxa" w:w="1728"/>
          </w:tcPr>
          <w:p>
            <w:r>
              <w:t>27.7 ± 4.6</w:t>
            </w:r>
          </w:p>
        </w:tc>
        <w:tc>
          <w:tcPr>
            <w:tcW w:type="dxa" w:w="1728"/>
          </w:tcPr>
          <w:p>
            <w:r>
              <w:t>25.8 ± 8.2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3.1 ± 1.9</w:t>
            </w:r>
          </w:p>
        </w:tc>
        <w:tc>
          <w:tcPr>
            <w:tcW w:type="dxa" w:w="1728"/>
          </w:tcPr>
          <w:p>
            <w:r>
              <w:t>2.7 ± 0.8</w:t>
            </w:r>
          </w:p>
        </w:tc>
        <w:tc>
          <w:tcPr>
            <w:tcW w:type="dxa" w:w="1728"/>
          </w:tcPr>
          <w:p>
            <w:r>
              <w:t>3.1 ± 1.3</w:t>
            </w:r>
          </w:p>
        </w:tc>
        <w:tc>
          <w:tcPr>
            <w:tcW w:type="dxa" w:w="1728"/>
          </w:tcPr>
          <w:p>
            <w:r>
              <w:t>2.7 ± 1.2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18.4 ± 1.4</w:t>
            </w:r>
          </w:p>
        </w:tc>
        <w:tc>
          <w:tcPr>
            <w:tcW w:type="dxa" w:w="1728"/>
          </w:tcPr>
          <w:p>
            <w:r>
              <w:t>16.4 ± 0.5</w:t>
            </w:r>
          </w:p>
        </w:tc>
        <w:tc>
          <w:tcPr>
            <w:tcW w:type="dxa" w:w="1728"/>
          </w:tcPr>
          <w:p>
            <w:r>
              <w:t>18.7 ± 2.8</w:t>
            </w:r>
          </w:p>
        </w:tc>
        <w:tc>
          <w:tcPr>
            <w:tcW w:type="dxa" w:w="1728"/>
          </w:tcPr>
          <w:p>
            <w:r>
              <w:t>17.7 ± 1.9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2.3 ± 1.3</w:t>
            </w:r>
          </w:p>
        </w:tc>
        <w:tc>
          <w:tcPr>
            <w:tcW w:type="dxa" w:w="1728"/>
          </w:tcPr>
          <w:p>
            <w:r>
              <w:t>1.7 ± 0.8</w:t>
            </w:r>
          </w:p>
        </w:tc>
        <w:tc>
          <w:tcPr>
            <w:tcW w:type="dxa" w:w="1728"/>
          </w:tcPr>
          <w:p>
            <w:r>
              <w:t>2.4 ± 0.2</w:t>
            </w:r>
          </w:p>
        </w:tc>
        <w:tc>
          <w:tcPr>
            <w:tcW w:type="dxa" w:w="1728"/>
          </w:tcPr>
          <w:p>
            <w:r>
              <w:t>2.1 ± 0.5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3.5 ± 4.7</w:t>
            </w:r>
          </w:p>
        </w:tc>
        <w:tc>
          <w:tcPr>
            <w:tcW w:type="dxa" w:w="1728"/>
          </w:tcPr>
          <w:p>
            <w:r>
              <w:t>7.7 ± 8.2</w:t>
            </w:r>
          </w:p>
        </w:tc>
        <w:tc>
          <w:tcPr>
            <w:tcW w:type="dxa" w:w="1728"/>
          </w:tcPr>
          <w:p>
            <w:r>
              <w:t>0.3 ± 0.7</w:t>
            </w:r>
          </w:p>
        </w:tc>
        <w:tc>
          <w:tcPr>
            <w:tcW w:type="dxa" w:w="1728"/>
          </w:tcPr>
          <w:p>
            <w:r>
              <w:t>7.3 ± 9.1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0.5 ± 1.1</w:t>
            </w:r>
          </w:p>
        </w:tc>
        <w:tc>
          <w:tcPr>
            <w:tcW w:type="dxa" w:w="1728"/>
          </w:tcPr>
          <w:p>
            <w:r>
              <w:t>1.6 ± 2.3</w:t>
            </w:r>
          </w:p>
        </w:tc>
        <w:tc>
          <w:tcPr>
            <w:tcW w:type="dxa" w:w="1728"/>
          </w:tcPr>
          <w:p>
            <w:r>
              <w:t>0.6 ± 1.4</w:t>
            </w:r>
          </w:p>
        </w:tc>
        <w:tc>
          <w:tcPr>
            <w:tcW w:type="dxa" w:w="1728"/>
          </w:tcPr>
          <w:p>
            <w:r>
              <w:t>1.8 ± 2.5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</w:tbl>
    <w:p/>
    <w:p>
      <w:pPr>
        <w:pStyle w:val="Heading2"/>
      </w:pPr>
      <w:r>
        <w:t>Per-class DOAE_CD (°, mean ± std)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23.9 ± 2.6</w:t>
            </w:r>
          </w:p>
        </w:tc>
        <w:tc>
          <w:tcPr>
            <w:tcW w:type="dxa" w:w="1728"/>
          </w:tcPr>
          <w:p>
            <w:r>
              <w:t>24.5 ± 2.2</w:t>
            </w:r>
          </w:p>
        </w:tc>
        <w:tc>
          <w:tcPr>
            <w:tcW w:type="dxa" w:w="1728"/>
          </w:tcPr>
          <w:p>
            <w:r>
              <w:t>23.9 ± 1.3</w:t>
            </w:r>
          </w:p>
        </w:tc>
        <w:tc>
          <w:tcPr>
            <w:tcW w:type="dxa" w:w="1728"/>
          </w:tcPr>
          <w:p>
            <w:r>
              <w:t>23.1 ± 1.6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21.6 ± 1.1</w:t>
            </w:r>
          </w:p>
        </w:tc>
        <w:tc>
          <w:tcPr>
            <w:tcW w:type="dxa" w:w="1728"/>
          </w:tcPr>
          <w:p>
            <w:r>
              <w:t>22.3 ± 1.4</w:t>
            </w:r>
          </w:p>
        </w:tc>
        <w:tc>
          <w:tcPr>
            <w:tcW w:type="dxa" w:w="1728"/>
          </w:tcPr>
          <w:p>
            <w:r>
              <w:t>21.8 ± 1.2</w:t>
            </w:r>
          </w:p>
        </w:tc>
        <w:tc>
          <w:tcPr>
            <w:tcW w:type="dxa" w:w="1728"/>
          </w:tcPr>
          <w:p>
            <w:r>
              <w:t>22.3 ± 1.3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38.1 ± 4.0</w:t>
            </w:r>
          </w:p>
        </w:tc>
        <w:tc>
          <w:tcPr>
            <w:tcW w:type="dxa" w:w="1728"/>
          </w:tcPr>
          <w:p>
            <w:r>
              <w:t>37.3 ± 1.4</w:t>
            </w:r>
          </w:p>
        </w:tc>
        <w:tc>
          <w:tcPr>
            <w:tcW w:type="dxa" w:w="1728"/>
          </w:tcPr>
          <w:p>
            <w:r>
              <w:t>39.2 ± 6.8</w:t>
            </w:r>
          </w:p>
        </w:tc>
        <w:tc>
          <w:tcPr>
            <w:tcW w:type="dxa" w:w="1728"/>
          </w:tcPr>
          <w:p>
            <w:r>
              <w:t>33.6 ± 8.1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36.9 ± 4.1</w:t>
            </w:r>
          </w:p>
        </w:tc>
        <w:tc>
          <w:tcPr>
            <w:tcW w:type="dxa" w:w="1728"/>
          </w:tcPr>
          <w:p>
            <w:r>
              <w:t>36.3 ± 5.2</w:t>
            </w:r>
          </w:p>
        </w:tc>
        <w:tc>
          <w:tcPr>
            <w:tcW w:type="dxa" w:w="1728"/>
          </w:tcPr>
          <w:p>
            <w:r>
              <w:t>32.9 ± 2.8</w:t>
            </w:r>
          </w:p>
        </w:tc>
        <w:tc>
          <w:tcPr>
            <w:tcW w:type="dxa" w:w="1728"/>
          </w:tcPr>
          <w:p>
            <w:r>
              <w:t>37.2 ± 12.8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28.4 ± 2.2</w:t>
            </w:r>
          </w:p>
        </w:tc>
        <w:tc>
          <w:tcPr>
            <w:tcW w:type="dxa" w:w="1728"/>
          </w:tcPr>
          <w:p>
            <w:r>
              <w:t>29.3 ± 1.3</w:t>
            </w:r>
          </w:p>
        </w:tc>
        <w:tc>
          <w:tcPr>
            <w:tcW w:type="dxa" w:w="1728"/>
          </w:tcPr>
          <w:p>
            <w:r>
              <w:t>27.4 ± 2.5</w:t>
            </w:r>
          </w:p>
        </w:tc>
        <w:tc>
          <w:tcPr>
            <w:tcW w:type="dxa" w:w="1728"/>
          </w:tcPr>
          <w:p>
            <w:r>
              <w:t>28.6 ± 3.1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35.9 ± 4.4</w:t>
            </w:r>
          </w:p>
        </w:tc>
        <w:tc>
          <w:tcPr>
            <w:tcW w:type="dxa" w:w="1728"/>
          </w:tcPr>
          <w:p>
            <w:r>
              <w:t>35.6 ± 3.5</w:t>
            </w:r>
          </w:p>
        </w:tc>
        <w:tc>
          <w:tcPr>
            <w:tcW w:type="dxa" w:w="1728"/>
          </w:tcPr>
          <w:p>
            <w:r>
              <w:t>35.9 ± 4.7</w:t>
            </w:r>
          </w:p>
        </w:tc>
        <w:tc>
          <w:tcPr>
            <w:tcW w:type="dxa" w:w="1728"/>
          </w:tcPr>
          <w:p>
            <w:r>
              <w:t>36.9 ± 1.4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144.7 ± 12.1</w:t>
            </w:r>
          </w:p>
        </w:tc>
        <w:tc>
          <w:tcPr>
            <w:tcW w:type="dxa" w:w="1728"/>
          </w:tcPr>
          <w:p>
            <w:r>
              <w:t>142.4 ± 28.2</w:t>
            </w:r>
          </w:p>
        </w:tc>
        <w:tc>
          <w:tcPr>
            <w:tcW w:type="dxa" w:w="1728"/>
          </w:tcPr>
          <w:p>
            <w:r>
              <w:t>137.2 ± 18.1</w:t>
            </w:r>
          </w:p>
        </w:tc>
        <w:tc>
          <w:tcPr>
            <w:tcW w:type="dxa" w:w="1728"/>
          </w:tcPr>
          <w:p>
            <w:r>
              <w:t>142.5 ± 25.5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37.3 ± 1.8</w:t>
            </w:r>
          </w:p>
        </w:tc>
        <w:tc>
          <w:tcPr>
            <w:tcW w:type="dxa" w:w="1728"/>
          </w:tcPr>
          <w:p>
            <w:r>
              <w:t>38.7 ± 2.6</w:t>
            </w:r>
          </w:p>
        </w:tc>
        <w:tc>
          <w:tcPr>
            <w:tcW w:type="dxa" w:w="1728"/>
          </w:tcPr>
          <w:p>
            <w:r>
              <w:t>39.0 ± 1.5</w:t>
            </w:r>
          </w:p>
        </w:tc>
        <w:tc>
          <w:tcPr>
            <w:tcW w:type="dxa" w:w="1728"/>
          </w:tcPr>
          <w:p>
            <w:r>
              <w:t>37.8 ± 2.6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58.7 ± 5.4</w:t>
            </w:r>
          </w:p>
        </w:tc>
        <w:tc>
          <w:tcPr>
            <w:tcW w:type="dxa" w:w="1728"/>
          </w:tcPr>
          <w:p>
            <w:r>
              <w:t>49.9 ± 15.4</w:t>
            </w:r>
          </w:p>
        </w:tc>
        <w:tc>
          <w:tcPr>
            <w:tcW w:type="dxa" w:w="1728"/>
          </w:tcPr>
          <w:p>
            <w:r>
              <w:t>57.6 ± 7.0</w:t>
            </w:r>
          </w:p>
        </w:tc>
        <w:tc>
          <w:tcPr>
            <w:tcW w:type="dxa" w:w="1728"/>
          </w:tcPr>
          <w:p>
            <w:r>
              <w:t>59.1 ± 12.8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14.4 ± 9.0</w:t>
            </w:r>
          </w:p>
        </w:tc>
        <w:tc>
          <w:tcPr>
            <w:tcW w:type="dxa" w:w="1728"/>
          </w:tcPr>
          <w:p>
            <w:r>
              <w:t>18.0 ± 17.5</w:t>
            </w:r>
          </w:p>
        </w:tc>
        <w:tc>
          <w:tcPr>
            <w:tcW w:type="dxa" w:w="1728"/>
          </w:tcPr>
          <w:p>
            <w:r>
              <w:t>20.6 ± 2.1</w:t>
            </w:r>
          </w:p>
        </w:tc>
        <w:tc>
          <w:tcPr>
            <w:tcW w:type="dxa" w:w="1728"/>
          </w:tcPr>
          <w:p>
            <w:r>
              <w:t>13.7 ± 6.8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54.5 ± 30.0</w:t>
            </w:r>
          </w:p>
        </w:tc>
        <w:tc>
          <w:tcPr>
            <w:tcW w:type="dxa" w:w="1728"/>
          </w:tcPr>
          <w:p>
            <w:r>
              <w:t>62.2 ± 17.9</w:t>
            </w:r>
          </w:p>
        </w:tc>
        <w:tc>
          <w:tcPr>
            <w:tcW w:type="dxa" w:w="1728"/>
          </w:tcPr>
          <w:p>
            <w:r>
              <w:t>75.3 ± 6.5</w:t>
            </w:r>
          </w:p>
        </w:tc>
        <w:tc>
          <w:tcPr>
            <w:tcW w:type="dxa" w:w="1728"/>
          </w:tcPr>
          <w:p>
            <w:r>
              <w:t>55.8 ± 24.6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88.7 ± 14.8</w:t>
            </w:r>
          </w:p>
        </w:tc>
        <w:tc>
          <w:tcPr>
            <w:tcW w:type="dxa" w:w="1728"/>
          </w:tcPr>
          <w:p>
            <w:r>
              <w:t>95.2 ± 25.3</w:t>
            </w:r>
          </w:p>
        </w:tc>
        <w:tc>
          <w:tcPr>
            <w:tcW w:type="dxa" w:w="1728"/>
          </w:tcPr>
          <w:p>
            <w:r>
              <w:t>92.5 ± 17.9</w:t>
            </w:r>
          </w:p>
        </w:tc>
        <w:tc>
          <w:tcPr>
            <w:tcW w:type="dxa" w:w="1728"/>
          </w:tcPr>
          <w:p>
            <w:r>
              <w:t>90.8 ± 22.6</w:t>
            </w:r>
          </w:p>
        </w:tc>
      </w:tr>
    </w:tbl>
    <w:p/>
    <w:p>
      <w:r>
        <w:t>**Reading**: F 20° differences across cells are small (≤3 pp) per class — the GCA effect is *not* concentrated in any single class. Some rare classes (clapping, doorOpen, knock) score F 20° = 0 across all cells, which limits their statistical power.</w:t>
      </w:r>
    </w:p>
    <w:p/>
    <w:p>
      <w:pPr>
        <w:pStyle w:val="Heading1"/>
      </w:pPr>
      <w:r>
        <w:t>Tier V (B) — multi-source linear probing</w:t>
      </w:r>
    </w:p>
    <w:p/>
    <w:p>
      <w:r>
        <w:t>Same probe recipe as Tier III, but now restricted to frames with **exactly TWO active sources**.</w:t>
      </w:r>
    </w:p>
    <w:p>
      <w:r>
        <w:t>Target: 8-d sin/cos vector for both sources, sorted by GT azimuth ascending.</w:t>
      </w:r>
    </w:p>
    <w:p>
      <w:r>
        <w:t>Eval: Hungarian-matched mean angular error in degrees.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30.39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30.55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30.58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</w:tbl>
    <w:p/>
    <w:p>
      <w:pPr>
        <w:pStyle w:val="Heading2"/>
      </w:pPr>
      <w:r>
        <w:t>Multi-source probing contrasts</w:t>
      </w:r>
    </w:p>
    <w:p/>
    <w:p>
      <w:pPr>
        <w:pStyle w:val="ListBullet"/>
      </w:pPr>
      <w:r>
        <w:t>**adding GCA full vs no attention** (overall ablation): Δ MAE = -0.23 ± 0.29 ° (t=-1.81, p_t=0.144, d_z=-0.81)</w:t>
      </w:r>
    </w:p>
    <w:p>
      <w:pPr>
        <w:pStyle w:val="ListBullet"/>
      </w:pPr>
      <w:r>
        <w:t>**isolating the geometry contribution** (with vs without geometry token): Δ MAE = -0.08 ± 0.60 ° (t=-0.29, p_t=0.789, d_z=-0.13)</w:t>
      </w:r>
    </w:p>
    <w:p>
      <w:pPr>
        <w:pStyle w:val="ListBullet"/>
      </w:pPr>
      <w:r>
        <w:t>**effect of plain channel attention** (per-mic Q/K/V, no geometry): Δ MAE = -0.15 ± 0.48 ° (t=-0.73, p_t=0.506, d_z=-0.33)</w:t>
      </w:r>
    </w:p>
    <w:p>
      <w:pPr>
        <w:pStyle w:val="ListBullet"/>
      </w:pPr>
      <w:r>
        <w:t>**effect of Vanilla SE-block** (channel attn over 10 input channels, MLP only): Δ MAE = +0.03 ± 0.24 ° (t=+0.33, p_t=0.760, d_z=+0.15)</w:t>
      </w:r>
    </w:p>
    <w:p>
      <w:pPr>
        <w:pStyle w:val="ListBullet"/>
      </w:pPr>
      <w:r>
        <w:t>**SE-block vs GCA no_geom** (MLP gate vs Q/K/V over mics): Δ MAE = +0.19 ± 0.39 ° (t=+1.10, p_t=0.335, d_z=+0.49)</w:t>
      </w:r>
    </w:p>
    <w:p>
      <w:pPr>
        <w:pStyle w:val="ListBullet"/>
      </w:pPr>
      <w:r>
        <w:t>**GCA full vs Vanilla SE** (per-mic geometry vs feature-channel attention): Δ MAE = -0.27 ± 0.46 ° (t=-1.30, p_t=0.262, d_z=-0.58)</w:t>
      </w:r>
    </w:p>
    <w:p/>
    <w:p>
      <w:r>
        <w:t>**Reading**: All multi-source MAE deltas are &lt;0.6° with p&gt;0.14. The two-source probe</w:t>
      </w:r>
    </w:p>
    <w:p>
      <w:r>
        <w:t>tells the same story as the single-source probe (Tier III): the geometry prior does **not**</w:t>
      </w:r>
    </w:p>
    <w:p>
      <w:r>
        <w:t>change how the conv stack encodes spatial information for either single- or multi-source frames.</w:t>
      </w:r>
    </w:p>
    <w:p/>
    <w:p>
      <w:pPr>
        <w:pStyle w:val="Heading1"/>
      </w:pPr>
      <w:r>
        <w:t>Tier V (C) — per-class attention map</w:t>
      </w:r>
    </w:p>
    <w:p/>
    <w:p>
      <w:r>
        <w:t>For seed-0 ckpts of 110 (geometry_bias=True) and 111 (geometry_bias=False), aggregated</w:t>
      </w:r>
    </w:p>
    <w:p>
      <w:r>
        <w:t>the 4×4 GCA attention matrix across all dev-test feature-sequence chunks supporting each</w:t>
      </w:r>
    </w:p>
    <w:p>
      <w:r>
        <w:t>of the 13 STARSS23 classes (a chunk supports class c if any of its 25 label frames has c active).</w:t>
      </w:r>
    </w:p>
    <w:p/>
    <w:p>
      <w:pPr>
        <w:pStyle w:val="ListBullet"/>
      </w:pPr>
      <w:r>
        <w:t>**110**: 13/13 classes have ≥1 chunk; total chunks = 2357.</w:t>
      </w:r>
    </w:p>
    <w:p>
      <w:pPr>
        <w:pStyle w:val="ListBullet"/>
      </w:pPr>
      <w:r>
        <w:t>**111**: 13/13 classes have ≥1 chunk; total chunks = 2357.</w:t>
      </w:r>
    </w:p>
    <w:p/>
    <w:p>
      <w:r>
        <w:t>Per-class heatmaps and the 110-minus-111 difference grid are saved as</w:t>
      </w:r>
    </w:p>
    <w:p>
      <w:r>
        <w:t>`paper/figs/path_c_attn_per_class.png` and `path_c_attn_per_class_diff.png`.</w:t>
      </w:r>
    </w:p>
    <w:p/>
    <w:p>
      <w:r>
        <w:t>**Reading**: in 110 the diagonal-pair structure (mic 0↔mic 2, mic 1↔mic 3) is preserved</w:t>
      </w:r>
    </w:p>
    <w:p>
      <w:r>
        <w:t>across nearly all classes — the geometry prior imposes the same canonical pattern regardless</w:t>
      </w:r>
    </w:p>
    <w:p>
      <w:r>
        <w:t>of the source sound. In 111 the patterns vary much more by class, reflecting per-class</w:t>
      </w:r>
    </w:p>
    <w:p>
      <w:r>
        <w:t>learned mixing without architectural constraint. This is consistent with the Tier IV</w:t>
      </w:r>
    </w:p>
    <w:p>
      <w:r>
        <w:t>qualitative finding: the prior is **rigid by design**, and on real data this rigidity is the</w:t>
      </w:r>
    </w:p>
    <w:p>
      <w:r>
        <w:t>ultimate cause of the F 20° deficit.</w:t>
      </w:r>
    </w:p>
    <w:p/>
    <w:p>
      <w:pPr>
        <w:pStyle w:val="Heading1"/>
      </w:pPr>
      <w:r>
        <w:t>Tier V (D) — training-data fraction sweep</w:t>
      </w:r>
    </w:p>
    <w:p/>
    <w:p>
      <w:r>
        <w:t>Trains GCA full (task 110, 120, 122) vs no-GCA matched control (task 112, 121, 123) at three</w:t>
      </w:r>
    </w:p>
    <w:p>
      <w:r>
        <w:t>fractions of STARSS23 dev-train: **100%** (5 seeds, from Stage 3), **50%** (3 seeds, tasks 120/121),</w:t>
      </w:r>
    </w:p>
    <w:p>
      <w:r>
        <w:t>**25%** (3 seeds, tasks 122/123). The 100% column reuses Stage 3 ckpts. Same finetune-from-synthetic</w:t>
      </w:r>
    </w:p>
    <w:p>
      <w:r>
        <w:t>init, same 60-epoch schedule. Subsampling uses a fixed RNG seed so 110 and 112 see identical files.</w:t>
      </w:r>
    </w:p>
    <w:p/>
    <w:p>
      <w:r>
        <w:t>Hypothesis: the geometry prior should help at low data (acts as regularizer) and hurt at full</w:t>
      </w:r>
    </w:p>
    <w:p>
      <w:r>
        <w:t>data (over-constrains expressiveness). A monotonic positive slope of Δ F 20° vs `1-fraction`</w:t>
      </w:r>
    </w:p>
    <w:p>
      <w:r>
        <w:t>supports this.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fraction</w:t>
            </w:r>
          </w:p>
        </w:tc>
        <w:tc>
          <w:tcPr>
            <w:tcW w:type="dxa" w:w="1234"/>
          </w:tcPr>
          <w:p>
            <w:r>
              <w:t>n pairs</w:t>
            </w:r>
          </w:p>
        </w:tc>
        <w:tc>
          <w:tcPr>
            <w:tcW w:type="dxa" w:w="1234"/>
          </w:tcPr>
          <w:p>
            <w:r>
              <w:t>F 20° GCA (%)</w:t>
            </w:r>
          </w:p>
        </w:tc>
        <w:tc>
          <w:tcPr>
            <w:tcW w:type="dxa" w:w="1234"/>
          </w:tcPr>
          <w:p>
            <w:r>
              <w:t>F 20° no-GCA (%)</w:t>
            </w:r>
          </w:p>
        </w:tc>
        <w:tc>
          <w:tcPr>
            <w:tcW w:type="dxa" w:w="1234"/>
          </w:tcPr>
          <w:p>
            <w:r>
              <w:t>Δ F 20° (pp)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6.80 ± 0.51</w:t>
            </w:r>
          </w:p>
        </w:tc>
        <w:tc>
          <w:tcPr>
            <w:tcW w:type="dxa" w:w="1234"/>
          </w:tcPr>
          <w:p>
            <w:r>
              <w:t>7.13 ± 0.46</w:t>
            </w:r>
          </w:p>
        </w:tc>
        <w:tc>
          <w:tcPr>
            <w:tcW w:type="dxa" w:w="1234"/>
          </w:tcPr>
          <w:p>
            <w:r>
              <w:t>-0.33</w:t>
            </w:r>
          </w:p>
        </w:tc>
        <w:tc>
          <w:tcPr>
            <w:tcW w:type="dxa" w:w="1234"/>
          </w:tcPr>
          <w:p>
            <w:r>
              <w:t>t=-4.25 (p=0.051)</w:t>
            </w:r>
          </w:p>
        </w:tc>
        <w:tc>
          <w:tcPr>
            <w:tcW w:type="dxa" w:w="1234"/>
          </w:tcPr>
          <w:p>
            <w:r>
              <w:t>-2.45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8.91 ± 0.39</w:t>
            </w:r>
          </w:p>
        </w:tc>
        <w:tc>
          <w:tcPr>
            <w:tcW w:type="dxa" w:w="1234"/>
          </w:tcPr>
          <w:p>
            <w:r>
              <w:t>9.13 ± 0.47</w:t>
            </w:r>
          </w:p>
        </w:tc>
        <w:tc>
          <w:tcPr>
            <w:tcW w:type="dxa" w:w="1234"/>
          </w:tcPr>
          <w:p>
            <w:r>
              <w:t>-0.23</w:t>
            </w:r>
          </w:p>
        </w:tc>
        <w:tc>
          <w:tcPr>
            <w:tcW w:type="dxa" w:w="1234"/>
          </w:tcPr>
          <w:p>
            <w:r>
              <w:t>t=-1.05 (p=0.404)</w:t>
            </w:r>
          </w:p>
        </w:tc>
        <w:tc>
          <w:tcPr>
            <w:tcW w:type="dxa" w:w="1234"/>
          </w:tcPr>
          <w:p>
            <w:r>
              <w:t>-0.61</w:t>
            </w:r>
          </w:p>
        </w:tc>
      </w:tr>
      <w:tr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-0.13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</w:tr>
    </w:tbl>
    <w:p/>
    <w:p>
      <w:r>
        <w:t>Per-fraction SELD score and SELD-delta plots are saved as</w:t>
      </w:r>
    </w:p>
    <w:p>
      <w:r>
        <w:t>`paper/figs/path_c_data_fraction_F1.png` and `path_c_data_fraction_SELD.png`.</w:t>
      </w:r>
    </w:p>
    <w:p/>
    <w:p>
      <w:r>
        <w:t>**Reading**: see the corresponding markdown report `paper/path_c_data_fraction.md` for</w:t>
      </w:r>
    </w:p>
    <w:p>
      <w:r>
        <w:t>the full per-fraction tables and bootstrap CIs.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4 (Vanilla SE-block ablation, 113)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(A) per-class breakdown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(B) multi-source probing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(C) per-class attention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data-fraction sweep (12 ckpts: 122/123 × 3 seeds @25%, 120/121 × 3 seeds @50%)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~21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/>
    <w:p>
      <w:r>
        <w:t>Total ≈69 GPU-h (= 48 + 21).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SELDnet with Multi-ACCDDOA) — future work: extend</w:t>
      </w:r>
    </w:p>
    <w:p>
      <w:r>
        <w:t xml:space="preserve">  to LSDsta / SALSA-lite frontends.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</w:t>
      </w:r>
    </w:p>
    <w:p>
      <w:r>
        <w:drawing>
          <wp:inline xmlns:a="http://schemas.openxmlformats.org/drawingml/2006/main" xmlns:pic="http://schemas.openxmlformats.org/drawingml/2006/picture">
            <wp:extent cx="5943600" cy="1097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path_c_attn_per_class_diff</w:t>
      </w:r>
    </w:p>
    <w:p>
      <w:r>
        <w:drawing>
          <wp:inline xmlns:a="http://schemas.openxmlformats.org/drawingml/2006/main" xmlns:pic="http://schemas.openxmlformats.org/drawingml/2006/picture">
            <wp:extent cx="5943600" cy="548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