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F6543" w14:textId="77777777" w:rsidR="00E83ABC" w:rsidRDefault="00E83ABC">
      <w:pPr>
        <w:tabs>
          <w:tab w:val="left" w:pos="567"/>
        </w:tabs>
        <w:spacing w:line="360" w:lineRule="auto"/>
        <w:ind w:left="142"/>
        <w:jc w:val="both"/>
        <w:rPr>
          <w:rFonts w:ascii="Times New Roman" w:eastAsia="Times New Roman" w:hAnsi="Times New Roman" w:cs="Times New Roman"/>
        </w:rPr>
      </w:pPr>
    </w:p>
    <w:p w14:paraId="63CC6945" w14:textId="77777777" w:rsidR="00E83ABC" w:rsidRDefault="00F436AA">
      <w:pPr>
        <w:pStyle w:val="Tytu"/>
        <w:keepNext w:val="0"/>
        <w:keepLines w:val="0"/>
        <w:pBdr>
          <w:bottom w:val="single" w:sz="8" w:space="4" w:color="4F81BD"/>
        </w:pBdr>
        <w:spacing w:after="300" w:line="240" w:lineRule="auto"/>
        <w:jc w:val="center"/>
        <w:rPr>
          <w:rFonts w:ascii="Verdana" w:eastAsia="Verdana" w:hAnsi="Verdana" w:cs="Verdana"/>
          <w:i/>
          <w:color w:val="17365D"/>
        </w:rPr>
      </w:pPr>
      <w:r>
        <w:rPr>
          <w:rFonts w:ascii="Verdana" w:eastAsia="Verdana" w:hAnsi="Verdana" w:cs="Verdana"/>
          <w:i/>
          <w:color w:val="17365D"/>
        </w:rPr>
        <w:t>Architektura IT w NCBR</w:t>
      </w:r>
    </w:p>
    <w:p w14:paraId="33EF632C" w14:textId="77777777" w:rsidR="00E83ABC" w:rsidRDefault="00951C91">
      <w:pPr>
        <w:spacing w:after="200"/>
        <w:jc w:val="center"/>
        <w:rPr>
          <w:rFonts w:ascii="Verdana" w:eastAsia="Verdana" w:hAnsi="Verdana" w:cs="Verdana"/>
          <w:b/>
          <w:color w:val="365F91"/>
        </w:rPr>
      </w:pPr>
      <w:r>
        <w:rPr>
          <w:rFonts w:ascii="Verdana" w:eastAsia="Verdana" w:hAnsi="Verdana" w:cs="Verdana"/>
          <w:b/>
          <w:color w:val="365F91"/>
        </w:rPr>
        <w:t xml:space="preserve">Zamawiający: </w:t>
      </w:r>
    </w:p>
    <w:p w14:paraId="01BC4B88" w14:textId="77777777" w:rsidR="00E83ABC" w:rsidRDefault="00951C91">
      <w:pPr>
        <w:spacing w:after="200"/>
        <w:jc w:val="center"/>
        <w:rPr>
          <w:rFonts w:ascii="Verdana" w:eastAsia="Verdana" w:hAnsi="Verdana" w:cs="Verdana"/>
          <w:b/>
          <w:color w:val="365F91"/>
        </w:rPr>
      </w:pPr>
      <w:r>
        <w:rPr>
          <w:rFonts w:ascii="Verdana" w:eastAsia="Verdana" w:hAnsi="Verdana" w:cs="Verdana"/>
          <w:b/>
          <w:color w:val="365F91"/>
        </w:rPr>
        <w:t>Dyrektor NCBR</w:t>
      </w:r>
    </w:p>
    <w:p w14:paraId="2FAA4AE4" w14:textId="77777777" w:rsidR="00E83ABC" w:rsidRDefault="00E83ABC">
      <w:pPr>
        <w:spacing w:after="200"/>
        <w:jc w:val="center"/>
        <w:rPr>
          <w:rFonts w:ascii="Verdana" w:eastAsia="Verdana" w:hAnsi="Verdana" w:cs="Verdana"/>
          <w:b/>
          <w:color w:val="365F91"/>
        </w:rPr>
      </w:pPr>
    </w:p>
    <w:p w14:paraId="3307E64C" w14:textId="77777777" w:rsidR="00E83ABC" w:rsidRDefault="00E83ABC">
      <w:pPr>
        <w:spacing w:after="200"/>
        <w:jc w:val="center"/>
        <w:rPr>
          <w:rFonts w:ascii="Verdana" w:eastAsia="Verdana" w:hAnsi="Verdana" w:cs="Verdana"/>
          <w:b/>
          <w:color w:val="365F91"/>
        </w:rPr>
      </w:pPr>
    </w:p>
    <w:p w14:paraId="511AB771" w14:textId="77777777" w:rsidR="00E83ABC" w:rsidRDefault="00E83ABC">
      <w:pPr>
        <w:spacing w:after="200"/>
        <w:jc w:val="center"/>
        <w:rPr>
          <w:rFonts w:ascii="Verdana" w:eastAsia="Verdana" w:hAnsi="Verdana" w:cs="Verdana"/>
          <w:b/>
          <w:color w:val="365F91"/>
        </w:rPr>
      </w:pPr>
    </w:p>
    <w:p w14:paraId="08FC4EFC" w14:textId="77777777" w:rsidR="00E83ABC" w:rsidRDefault="00F436AA">
      <w:pPr>
        <w:spacing w:after="200"/>
        <w:jc w:val="center"/>
        <w:rPr>
          <w:rFonts w:ascii="Verdana" w:eastAsia="Verdana" w:hAnsi="Verdana" w:cs="Verdana"/>
          <w:b/>
          <w:color w:val="365F91"/>
          <w:sz w:val="32"/>
          <w:szCs w:val="32"/>
        </w:rPr>
      </w:pPr>
      <w:r>
        <w:rPr>
          <w:rFonts w:ascii="Verdana" w:eastAsia="Verdana" w:hAnsi="Verdana" w:cs="Verdana"/>
          <w:b/>
          <w:color w:val="365F91"/>
          <w:sz w:val="32"/>
          <w:szCs w:val="32"/>
        </w:rPr>
        <w:t>Pryncypia Architektoniczne</w:t>
      </w:r>
    </w:p>
    <w:p w14:paraId="526EC05C" w14:textId="404E7B7D" w:rsidR="00E83ABC" w:rsidRDefault="00A8464C">
      <w:pPr>
        <w:spacing w:after="200"/>
        <w:jc w:val="center"/>
        <w:rPr>
          <w:rFonts w:ascii="Calibri" w:eastAsia="Calibri" w:hAnsi="Calibri" w:cs="Calibri"/>
          <w:color w:val="2E75B5"/>
        </w:rPr>
      </w:pPr>
      <w:r>
        <w:rPr>
          <w:rFonts w:ascii="Calibri" w:eastAsia="Calibri" w:hAnsi="Calibri" w:cs="Calibri"/>
          <w:color w:val="2E75B5"/>
        </w:rPr>
        <w:t>Wersja 0.5</w:t>
      </w:r>
    </w:p>
    <w:p w14:paraId="7DD666B4" w14:textId="77777777" w:rsidR="00E83ABC" w:rsidRDefault="00E83ABC">
      <w:pPr>
        <w:spacing w:after="200"/>
        <w:rPr>
          <w:rFonts w:ascii="Verdana" w:eastAsia="Verdana" w:hAnsi="Verdana" w:cs="Verdana"/>
        </w:rPr>
      </w:pPr>
    </w:p>
    <w:p w14:paraId="252F0D11" w14:textId="77777777" w:rsidR="00E83ABC" w:rsidRDefault="00E83ABC">
      <w:pPr>
        <w:spacing w:after="200"/>
        <w:rPr>
          <w:rFonts w:ascii="Verdana" w:eastAsia="Verdana" w:hAnsi="Verdana" w:cs="Verdana"/>
        </w:rPr>
      </w:pPr>
    </w:p>
    <w:p w14:paraId="1914FA74" w14:textId="77777777" w:rsidR="00E83ABC" w:rsidRDefault="00E83ABC">
      <w:pPr>
        <w:spacing w:after="200"/>
        <w:rPr>
          <w:rFonts w:ascii="Verdana" w:eastAsia="Verdana" w:hAnsi="Verdana" w:cs="Verdana"/>
        </w:rPr>
      </w:pPr>
    </w:p>
    <w:p w14:paraId="54D8ED3C" w14:textId="77777777" w:rsidR="00E83ABC" w:rsidRDefault="00E83ABC">
      <w:pPr>
        <w:spacing w:after="200"/>
        <w:rPr>
          <w:rFonts w:ascii="Verdana" w:eastAsia="Verdana" w:hAnsi="Verdana" w:cs="Verdana"/>
        </w:rPr>
      </w:pPr>
    </w:p>
    <w:p w14:paraId="21120060" w14:textId="77777777" w:rsidR="00E83ABC" w:rsidRDefault="00E83ABC">
      <w:pPr>
        <w:spacing w:after="200"/>
        <w:rPr>
          <w:rFonts w:ascii="Verdana" w:eastAsia="Verdana" w:hAnsi="Verdana" w:cs="Verdana"/>
        </w:rPr>
      </w:pPr>
    </w:p>
    <w:p w14:paraId="4AA513BA" w14:textId="77777777" w:rsidR="00E83ABC" w:rsidRDefault="00E83ABC">
      <w:pPr>
        <w:spacing w:after="200"/>
        <w:rPr>
          <w:rFonts w:ascii="Verdana" w:eastAsia="Verdana" w:hAnsi="Verdana" w:cs="Verdana"/>
        </w:rPr>
      </w:pPr>
    </w:p>
    <w:p w14:paraId="39F2B0E5" w14:textId="77777777" w:rsidR="00E83ABC" w:rsidRDefault="00E83ABC">
      <w:pPr>
        <w:spacing w:after="200"/>
        <w:rPr>
          <w:rFonts w:ascii="Verdana" w:eastAsia="Verdana" w:hAnsi="Verdana" w:cs="Verdana"/>
          <w:color w:val="365F91"/>
        </w:rPr>
      </w:pPr>
    </w:p>
    <w:p w14:paraId="2E79115E" w14:textId="77777777" w:rsidR="00E83ABC" w:rsidRDefault="00951C91">
      <w:pPr>
        <w:spacing w:after="200"/>
        <w:jc w:val="center"/>
        <w:rPr>
          <w:rFonts w:ascii="Verdana" w:eastAsia="Verdana" w:hAnsi="Verdana" w:cs="Verdana"/>
          <w:b/>
          <w:color w:val="365F91"/>
        </w:rPr>
      </w:pPr>
      <w:r>
        <w:rPr>
          <w:rFonts w:ascii="Verdana" w:eastAsia="Verdana" w:hAnsi="Verdana" w:cs="Verdana"/>
          <w:b/>
          <w:color w:val="365F91"/>
        </w:rPr>
        <w:t xml:space="preserve">NCBR, </w:t>
      </w:r>
      <w:r w:rsidR="00F436AA">
        <w:rPr>
          <w:rFonts w:ascii="Verdana" w:eastAsia="Verdana" w:hAnsi="Verdana" w:cs="Verdana"/>
          <w:b/>
          <w:i/>
          <w:color w:val="365F91"/>
        </w:rPr>
        <w:t>2021-07</w:t>
      </w:r>
      <w:r>
        <w:rPr>
          <w:rFonts w:ascii="Verdana" w:eastAsia="Verdana" w:hAnsi="Verdana" w:cs="Verdana"/>
          <w:b/>
          <w:i/>
          <w:color w:val="365F91"/>
        </w:rPr>
        <w:t>-</w:t>
      </w:r>
      <w:r w:rsidR="00F436AA">
        <w:rPr>
          <w:rFonts w:ascii="Verdana" w:eastAsia="Verdana" w:hAnsi="Verdana" w:cs="Verdana"/>
          <w:b/>
          <w:i/>
          <w:color w:val="365F91"/>
        </w:rPr>
        <w:t>30</w:t>
      </w:r>
    </w:p>
    <w:p w14:paraId="759C0442" w14:textId="77777777" w:rsidR="00E83ABC" w:rsidRDefault="00951C91">
      <w:pPr>
        <w:spacing w:after="200"/>
        <w:jc w:val="center"/>
        <w:rPr>
          <w:rFonts w:ascii="Verdana" w:eastAsia="Verdana" w:hAnsi="Verdana" w:cs="Verdana"/>
          <w:b/>
          <w:color w:val="365F91"/>
        </w:rPr>
      </w:pPr>
      <w:r>
        <w:rPr>
          <w:rFonts w:ascii="Verdana" w:eastAsia="Verdana" w:hAnsi="Verdana" w:cs="Verdana"/>
          <w:b/>
          <w:color w:val="365F91"/>
        </w:rPr>
        <w:t xml:space="preserve">Dokument zastrzeżony, do użytku </w:t>
      </w:r>
      <w:r w:rsidR="00F436AA">
        <w:rPr>
          <w:rFonts w:ascii="Verdana" w:eastAsia="Verdana" w:hAnsi="Verdana" w:cs="Verdana"/>
          <w:b/>
          <w:color w:val="365F91"/>
        </w:rPr>
        <w:t>wewnętrznego</w:t>
      </w:r>
      <w:r>
        <w:rPr>
          <w:rFonts w:ascii="Verdana" w:eastAsia="Verdana" w:hAnsi="Verdana" w:cs="Verdana"/>
          <w:b/>
          <w:color w:val="365F91"/>
        </w:rPr>
        <w:br/>
      </w:r>
    </w:p>
    <w:p w14:paraId="4DD8F755" w14:textId="0E5EB222" w:rsidR="0057484D" w:rsidRDefault="00951C91">
      <w:r>
        <w:br w:type="page"/>
      </w:r>
      <w:r w:rsidR="0057484D" w:rsidRPr="0057484D">
        <w:rPr>
          <w:rFonts w:ascii="Verdana" w:eastAsia="Verdana" w:hAnsi="Verdana" w:cs="Verdana"/>
          <w:b/>
          <w:color w:val="365F91"/>
        </w:rPr>
        <w:lastRenderedPageBreak/>
        <w:t>Historia modyfikacji</w:t>
      </w:r>
    </w:p>
    <w:p w14:paraId="5DE8BF33" w14:textId="77777777" w:rsidR="0057484D" w:rsidRDefault="0057484D"/>
    <w:tbl>
      <w:tblPr>
        <w:tblStyle w:val="Tabelasiatki4akcent1"/>
        <w:tblW w:w="10201" w:type="dxa"/>
        <w:tblCellMar>
          <w:top w:w="113" w:type="dxa"/>
        </w:tblCellMar>
        <w:tblLook w:val="04A0" w:firstRow="1" w:lastRow="0" w:firstColumn="1" w:lastColumn="0" w:noHBand="0" w:noVBand="1"/>
      </w:tblPr>
      <w:tblGrid>
        <w:gridCol w:w="938"/>
        <w:gridCol w:w="1318"/>
        <w:gridCol w:w="2275"/>
        <w:gridCol w:w="5670"/>
      </w:tblGrid>
      <w:tr w:rsidR="0057484D" w14:paraId="14C61200" w14:textId="77777777" w:rsidTr="0057484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38" w:type="dxa"/>
          </w:tcPr>
          <w:p w14:paraId="51E173E3" w14:textId="78292EA2" w:rsidR="0057484D" w:rsidRDefault="0057484D" w:rsidP="0057484D">
            <w:pPr>
              <w:jc w:val="center"/>
            </w:pPr>
            <w:r>
              <w:t>Wersja</w:t>
            </w:r>
          </w:p>
        </w:tc>
        <w:tc>
          <w:tcPr>
            <w:tcW w:w="1318" w:type="dxa"/>
          </w:tcPr>
          <w:p w14:paraId="5127B57D" w14:textId="53C5AB2C" w:rsidR="0057484D" w:rsidRDefault="0057484D" w:rsidP="0057484D">
            <w:pPr>
              <w:jc w:val="center"/>
              <w:cnfStyle w:val="100000000000" w:firstRow="1" w:lastRow="0" w:firstColumn="0" w:lastColumn="0" w:oddVBand="0" w:evenVBand="0" w:oddHBand="0" w:evenHBand="0" w:firstRowFirstColumn="0" w:firstRowLastColumn="0" w:lastRowFirstColumn="0" w:lastRowLastColumn="0"/>
            </w:pPr>
            <w:r>
              <w:t>Data</w:t>
            </w:r>
          </w:p>
        </w:tc>
        <w:tc>
          <w:tcPr>
            <w:tcW w:w="2275" w:type="dxa"/>
          </w:tcPr>
          <w:p w14:paraId="7B6A5712" w14:textId="37BCE7E5" w:rsidR="0057484D" w:rsidRDefault="0057484D" w:rsidP="0057484D">
            <w:pPr>
              <w:jc w:val="center"/>
              <w:cnfStyle w:val="100000000000" w:firstRow="1" w:lastRow="0" w:firstColumn="0" w:lastColumn="0" w:oddVBand="0" w:evenVBand="0" w:oddHBand="0" w:evenHBand="0" w:firstRowFirstColumn="0" w:firstRowLastColumn="0" w:lastRowFirstColumn="0" w:lastRowLastColumn="0"/>
            </w:pPr>
            <w:r>
              <w:t>Autor zmiany</w:t>
            </w:r>
          </w:p>
        </w:tc>
        <w:tc>
          <w:tcPr>
            <w:tcW w:w="5670" w:type="dxa"/>
          </w:tcPr>
          <w:p w14:paraId="399B4580" w14:textId="587A66EE" w:rsidR="0057484D" w:rsidRDefault="0057484D" w:rsidP="0057484D">
            <w:pPr>
              <w:jc w:val="center"/>
              <w:cnfStyle w:val="100000000000" w:firstRow="1" w:lastRow="0" w:firstColumn="0" w:lastColumn="0" w:oddVBand="0" w:evenVBand="0" w:oddHBand="0" w:evenHBand="0" w:firstRowFirstColumn="0" w:firstRowLastColumn="0" w:lastRowFirstColumn="0" w:lastRowLastColumn="0"/>
            </w:pPr>
            <w:r>
              <w:t>Opis zmiany</w:t>
            </w:r>
          </w:p>
        </w:tc>
      </w:tr>
      <w:tr w:rsidR="0057484D" w14:paraId="2C59B1B8" w14:textId="77777777" w:rsidTr="0057484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38" w:type="dxa"/>
          </w:tcPr>
          <w:p w14:paraId="0DAD3CF4" w14:textId="50573580" w:rsidR="0057484D" w:rsidRDefault="0057484D">
            <w:r>
              <w:t>0.5</w:t>
            </w:r>
          </w:p>
        </w:tc>
        <w:tc>
          <w:tcPr>
            <w:tcW w:w="1318" w:type="dxa"/>
          </w:tcPr>
          <w:p w14:paraId="4A0823E6" w14:textId="7BA5C4FB" w:rsidR="0057484D" w:rsidRDefault="0057484D">
            <w:pPr>
              <w:cnfStyle w:val="000000100000" w:firstRow="0" w:lastRow="0" w:firstColumn="0" w:lastColumn="0" w:oddVBand="0" w:evenVBand="0" w:oddHBand="1" w:evenHBand="0" w:firstRowFirstColumn="0" w:firstRowLastColumn="0" w:lastRowFirstColumn="0" w:lastRowLastColumn="0"/>
            </w:pPr>
            <w:r>
              <w:t>23.08.2021</w:t>
            </w:r>
          </w:p>
        </w:tc>
        <w:tc>
          <w:tcPr>
            <w:tcW w:w="2275" w:type="dxa"/>
          </w:tcPr>
          <w:p w14:paraId="3555FE6E" w14:textId="00BF1CB3" w:rsidR="0057484D" w:rsidRDefault="0057484D">
            <w:pPr>
              <w:cnfStyle w:val="000000100000" w:firstRow="0" w:lastRow="0" w:firstColumn="0" w:lastColumn="0" w:oddVBand="0" w:evenVBand="0" w:oddHBand="1" w:evenHBand="0" w:firstRowFirstColumn="0" w:firstRowLastColumn="0" w:lastRowFirstColumn="0" w:lastRowLastColumn="0"/>
            </w:pPr>
            <w:r>
              <w:t>Zdzisław Krysztofiak</w:t>
            </w:r>
          </w:p>
        </w:tc>
        <w:tc>
          <w:tcPr>
            <w:tcW w:w="5670" w:type="dxa"/>
          </w:tcPr>
          <w:p w14:paraId="3F0E8D90" w14:textId="63E45DC3" w:rsidR="0057484D" w:rsidRDefault="0057484D" w:rsidP="0057484D">
            <w:pPr>
              <w:cnfStyle w:val="000000100000" w:firstRow="0" w:lastRow="0" w:firstColumn="0" w:lastColumn="0" w:oddVBand="0" w:evenVBand="0" w:oddHBand="1" w:evenHBand="0" w:firstRowFirstColumn="0" w:firstRowLastColumn="0" w:lastRowFirstColumn="0" w:lastRowLastColumn="0"/>
            </w:pPr>
            <w:r>
              <w:t>Utworzenie dokumentu</w:t>
            </w:r>
          </w:p>
        </w:tc>
      </w:tr>
      <w:tr w:rsidR="0057484D" w14:paraId="26F131EC" w14:textId="77777777" w:rsidTr="0057484D">
        <w:trPr>
          <w:trHeight w:val="510"/>
        </w:trPr>
        <w:tc>
          <w:tcPr>
            <w:cnfStyle w:val="001000000000" w:firstRow="0" w:lastRow="0" w:firstColumn="1" w:lastColumn="0" w:oddVBand="0" w:evenVBand="0" w:oddHBand="0" w:evenHBand="0" w:firstRowFirstColumn="0" w:firstRowLastColumn="0" w:lastRowFirstColumn="0" w:lastRowLastColumn="0"/>
            <w:tcW w:w="938" w:type="dxa"/>
          </w:tcPr>
          <w:p w14:paraId="0803A29C" w14:textId="59ABF39C" w:rsidR="0057484D" w:rsidRDefault="0057484D" w:rsidP="0057484D">
            <w:r>
              <w:t>0,52</w:t>
            </w:r>
          </w:p>
        </w:tc>
        <w:tc>
          <w:tcPr>
            <w:tcW w:w="1318" w:type="dxa"/>
          </w:tcPr>
          <w:p w14:paraId="0E81E815" w14:textId="0E1E96B6" w:rsidR="0057484D" w:rsidRDefault="0057484D" w:rsidP="0057484D">
            <w:pPr>
              <w:cnfStyle w:val="000000000000" w:firstRow="0" w:lastRow="0" w:firstColumn="0" w:lastColumn="0" w:oddVBand="0" w:evenVBand="0" w:oddHBand="0" w:evenHBand="0" w:firstRowFirstColumn="0" w:firstRowLastColumn="0" w:lastRowFirstColumn="0" w:lastRowLastColumn="0"/>
            </w:pPr>
            <w:r>
              <w:t>23.08.2021</w:t>
            </w:r>
          </w:p>
        </w:tc>
        <w:tc>
          <w:tcPr>
            <w:tcW w:w="2275" w:type="dxa"/>
          </w:tcPr>
          <w:p w14:paraId="28B123F4" w14:textId="46887545" w:rsidR="0057484D" w:rsidRDefault="0057484D" w:rsidP="0057484D">
            <w:pPr>
              <w:cnfStyle w:val="000000000000" w:firstRow="0" w:lastRow="0" w:firstColumn="0" w:lastColumn="0" w:oddVBand="0" w:evenVBand="0" w:oddHBand="0" w:evenHBand="0" w:firstRowFirstColumn="0" w:firstRowLastColumn="0" w:lastRowFirstColumn="0" w:lastRowLastColumn="0"/>
            </w:pPr>
            <w:r>
              <w:t>Zdzisław Krysztofiak</w:t>
            </w:r>
          </w:p>
        </w:tc>
        <w:tc>
          <w:tcPr>
            <w:tcW w:w="5670" w:type="dxa"/>
          </w:tcPr>
          <w:p w14:paraId="2EBD1591" w14:textId="4DCFD91F" w:rsidR="0057484D" w:rsidRDefault="0057484D" w:rsidP="0057484D">
            <w:pPr>
              <w:cnfStyle w:val="000000000000" w:firstRow="0" w:lastRow="0" w:firstColumn="0" w:lastColumn="0" w:oddVBand="0" w:evenVBand="0" w:oddHBand="0" w:evenHBand="0" w:firstRowFirstColumn="0" w:firstRowLastColumn="0" w:lastRowFirstColumn="0" w:lastRowLastColumn="0"/>
            </w:pPr>
            <w:r>
              <w:t>Połączenie z treścią dokumentu opisów pryncypiów  architektury korporacyjnej podmiotów publicznych.</w:t>
            </w:r>
          </w:p>
        </w:tc>
      </w:tr>
      <w:tr w:rsidR="0057484D" w14:paraId="5E82E4B2" w14:textId="77777777" w:rsidTr="0057484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38" w:type="dxa"/>
          </w:tcPr>
          <w:p w14:paraId="0E14E0D6" w14:textId="77777777" w:rsidR="0057484D" w:rsidRDefault="0057484D"/>
        </w:tc>
        <w:tc>
          <w:tcPr>
            <w:tcW w:w="1318" w:type="dxa"/>
          </w:tcPr>
          <w:p w14:paraId="52022AC3" w14:textId="77777777" w:rsidR="0057484D" w:rsidRDefault="0057484D">
            <w:pPr>
              <w:cnfStyle w:val="000000100000" w:firstRow="0" w:lastRow="0" w:firstColumn="0" w:lastColumn="0" w:oddVBand="0" w:evenVBand="0" w:oddHBand="1" w:evenHBand="0" w:firstRowFirstColumn="0" w:firstRowLastColumn="0" w:lastRowFirstColumn="0" w:lastRowLastColumn="0"/>
            </w:pPr>
          </w:p>
        </w:tc>
        <w:tc>
          <w:tcPr>
            <w:tcW w:w="2275" w:type="dxa"/>
          </w:tcPr>
          <w:p w14:paraId="382F5D72" w14:textId="77777777" w:rsidR="0057484D" w:rsidRDefault="0057484D">
            <w:pPr>
              <w:cnfStyle w:val="000000100000" w:firstRow="0" w:lastRow="0" w:firstColumn="0" w:lastColumn="0" w:oddVBand="0" w:evenVBand="0" w:oddHBand="1" w:evenHBand="0" w:firstRowFirstColumn="0" w:firstRowLastColumn="0" w:lastRowFirstColumn="0" w:lastRowLastColumn="0"/>
            </w:pPr>
          </w:p>
        </w:tc>
        <w:tc>
          <w:tcPr>
            <w:tcW w:w="5670" w:type="dxa"/>
          </w:tcPr>
          <w:p w14:paraId="0C20B9C1" w14:textId="77777777" w:rsidR="0057484D" w:rsidRDefault="0057484D">
            <w:pPr>
              <w:cnfStyle w:val="000000100000" w:firstRow="0" w:lastRow="0" w:firstColumn="0" w:lastColumn="0" w:oddVBand="0" w:evenVBand="0" w:oddHBand="1" w:evenHBand="0" w:firstRowFirstColumn="0" w:firstRowLastColumn="0" w:lastRowFirstColumn="0" w:lastRowLastColumn="0"/>
            </w:pPr>
          </w:p>
        </w:tc>
      </w:tr>
      <w:tr w:rsidR="0057484D" w14:paraId="141DD9D6" w14:textId="77777777" w:rsidTr="0057484D">
        <w:trPr>
          <w:trHeight w:val="510"/>
        </w:trPr>
        <w:tc>
          <w:tcPr>
            <w:cnfStyle w:val="001000000000" w:firstRow="0" w:lastRow="0" w:firstColumn="1" w:lastColumn="0" w:oddVBand="0" w:evenVBand="0" w:oddHBand="0" w:evenHBand="0" w:firstRowFirstColumn="0" w:firstRowLastColumn="0" w:lastRowFirstColumn="0" w:lastRowLastColumn="0"/>
            <w:tcW w:w="938" w:type="dxa"/>
          </w:tcPr>
          <w:p w14:paraId="5E8C7AB9" w14:textId="77777777" w:rsidR="0057484D" w:rsidRDefault="0057484D"/>
        </w:tc>
        <w:tc>
          <w:tcPr>
            <w:tcW w:w="1318" w:type="dxa"/>
          </w:tcPr>
          <w:p w14:paraId="4E4CE0ED" w14:textId="77777777" w:rsidR="0057484D" w:rsidRDefault="0057484D">
            <w:pPr>
              <w:cnfStyle w:val="000000000000" w:firstRow="0" w:lastRow="0" w:firstColumn="0" w:lastColumn="0" w:oddVBand="0" w:evenVBand="0" w:oddHBand="0" w:evenHBand="0" w:firstRowFirstColumn="0" w:firstRowLastColumn="0" w:lastRowFirstColumn="0" w:lastRowLastColumn="0"/>
            </w:pPr>
          </w:p>
        </w:tc>
        <w:tc>
          <w:tcPr>
            <w:tcW w:w="2275" w:type="dxa"/>
          </w:tcPr>
          <w:p w14:paraId="765DB624" w14:textId="77777777" w:rsidR="0057484D" w:rsidRDefault="0057484D">
            <w:pPr>
              <w:cnfStyle w:val="000000000000" w:firstRow="0" w:lastRow="0" w:firstColumn="0" w:lastColumn="0" w:oddVBand="0" w:evenVBand="0" w:oddHBand="0" w:evenHBand="0" w:firstRowFirstColumn="0" w:firstRowLastColumn="0" w:lastRowFirstColumn="0" w:lastRowLastColumn="0"/>
            </w:pPr>
          </w:p>
        </w:tc>
        <w:tc>
          <w:tcPr>
            <w:tcW w:w="5670" w:type="dxa"/>
          </w:tcPr>
          <w:p w14:paraId="04217F50" w14:textId="77777777" w:rsidR="0057484D" w:rsidRDefault="0057484D">
            <w:pPr>
              <w:cnfStyle w:val="000000000000" w:firstRow="0" w:lastRow="0" w:firstColumn="0" w:lastColumn="0" w:oddVBand="0" w:evenVBand="0" w:oddHBand="0" w:evenHBand="0" w:firstRowFirstColumn="0" w:firstRowLastColumn="0" w:lastRowFirstColumn="0" w:lastRowLastColumn="0"/>
            </w:pPr>
          </w:p>
        </w:tc>
      </w:tr>
      <w:tr w:rsidR="0057484D" w14:paraId="77AC17FA" w14:textId="77777777" w:rsidTr="0057484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38" w:type="dxa"/>
          </w:tcPr>
          <w:p w14:paraId="583A9BF1" w14:textId="48A861F6" w:rsidR="0057484D" w:rsidRDefault="0057484D">
            <w:r>
              <w:t>1.0</w:t>
            </w:r>
          </w:p>
        </w:tc>
        <w:tc>
          <w:tcPr>
            <w:tcW w:w="1318" w:type="dxa"/>
          </w:tcPr>
          <w:p w14:paraId="5B7D450A" w14:textId="77777777" w:rsidR="0057484D" w:rsidRDefault="0057484D">
            <w:pPr>
              <w:cnfStyle w:val="000000100000" w:firstRow="0" w:lastRow="0" w:firstColumn="0" w:lastColumn="0" w:oddVBand="0" w:evenVBand="0" w:oddHBand="1" w:evenHBand="0" w:firstRowFirstColumn="0" w:firstRowLastColumn="0" w:lastRowFirstColumn="0" w:lastRowLastColumn="0"/>
            </w:pPr>
          </w:p>
        </w:tc>
        <w:tc>
          <w:tcPr>
            <w:tcW w:w="2275" w:type="dxa"/>
          </w:tcPr>
          <w:p w14:paraId="6FCE7E53" w14:textId="4E7FD3A4" w:rsidR="0057484D" w:rsidRDefault="0057484D">
            <w:pPr>
              <w:cnfStyle w:val="000000100000" w:firstRow="0" w:lastRow="0" w:firstColumn="0" w:lastColumn="0" w:oddVBand="0" w:evenVBand="0" w:oddHBand="1" w:evenHBand="0" w:firstRowFirstColumn="0" w:firstRowLastColumn="0" w:lastRowFirstColumn="0" w:lastRowLastColumn="0"/>
            </w:pPr>
            <w:r>
              <w:t>Dyr. DSI</w:t>
            </w:r>
          </w:p>
        </w:tc>
        <w:tc>
          <w:tcPr>
            <w:tcW w:w="5670" w:type="dxa"/>
          </w:tcPr>
          <w:p w14:paraId="5FD1335B" w14:textId="3E91A6C4" w:rsidR="0057484D" w:rsidRDefault="0057484D">
            <w:pPr>
              <w:cnfStyle w:val="000000100000" w:firstRow="0" w:lastRow="0" w:firstColumn="0" w:lastColumn="0" w:oddVBand="0" w:evenVBand="0" w:oddHBand="1" w:evenHBand="0" w:firstRowFirstColumn="0" w:firstRowLastColumn="0" w:lastRowFirstColumn="0" w:lastRowLastColumn="0"/>
            </w:pPr>
            <w:r>
              <w:t>Wersja przyjęta</w:t>
            </w:r>
          </w:p>
        </w:tc>
      </w:tr>
    </w:tbl>
    <w:p w14:paraId="7BCF0165" w14:textId="2931532F" w:rsidR="0057484D" w:rsidRDefault="0057484D">
      <w:r>
        <w:br w:type="page"/>
      </w:r>
      <w:r w:rsidR="00BA30F6">
        <w:lastRenderedPageBreak/>
        <w:t>F</w:t>
      </w:r>
    </w:p>
    <w:sdt>
      <w:sdtPr>
        <w:rPr>
          <w:rFonts w:ascii="Arial" w:eastAsia="Arial" w:hAnsi="Arial" w:cs="Arial"/>
          <w:color w:val="auto"/>
          <w:sz w:val="22"/>
          <w:szCs w:val="22"/>
          <w:lang w:val="pl"/>
        </w:rPr>
        <w:id w:val="463928506"/>
        <w:docPartObj>
          <w:docPartGallery w:val="Table of Contents"/>
          <w:docPartUnique/>
        </w:docPartObj>
      </w:sdtPr>
      <w:sdtEndPr>
        <w:rPr>
          <w:b/>
          <w:bCs/>
        </w:rPr>
      </w:sdtEndPr>
      <w:sdtContent>
        <w:p w14:paraId="2F10B0FE" w14:textId="12C79607" w:rsidR="00B44B59" w:rsidRDefault="00B44B59">
          <w:pPr>
            <w:pStyle w:val="Nagwekspisutreci"/>
          </w:pPr>
          <w:r>
            <w:t>Spis treści</w:t>
          </w:r>
        </w:p>
        <w:p w14:paraId="703619E8" w14:textId="2390B1D3" w:rsidR="00BA30F6" w:rsidRDefault="00B44B59">
          <w:pPr>
            <w:pStyle w:val="Spistreci1"/>
            <w:tabs>
              <w:tab w:val="left" w:pos="440"/>
              <w:tab w:val="right" w:leader="dot" w:pos="9042"/>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80886046" w:history="1">
            <w:r w:rsidR="00BA30F6" w:rsidRPr="008F71FA">
              <w:rPr>
                <w:rStyle w:val="Hipercze"/>
                <w:rFonts w:ascii="Cambria" w:eastAsia="Cambria" w:hAnsi="Cambria" w:cs="Cambria"/>
                <w:b/>
                <w:noProof/>
              </w:rPr>
              <w:t>1</w:t>
            </w:r>
            <w:r w:rsidR="00BA30F6">
              <w:rPr>
                <w:rFonts w:asciiTheme="minorHAnsi" w:eastAsiaTheme="minorEastAsia" w:hAnsiTheme="minorHAnsi" w:cstheme="minorBidi"/>
                <w:noProof/>
                <w:lang w:val="pl-PL"/>
              </w:rPr>
              <w:tab/>
            </w:r>
            <w:r w:rsidR="00BA30F6" w:rsidRPr="008F71FA">
              <w:rPr>
                <w:rStyle w:val="Hipercze"/>
                <w:rFonts w:ascii="Cambria" w:eastAsia="Cambria" w:hAnsi="Cambria" w:cs="Cambria"/>
                <w:b/>
                <w:noProof/>
              </w:rPr>
              <w:t>Cele, korzyści i zakres formułowania pryncypiów architektury korporacyjnej podmiotów publicznych</w:t>
            </w:r>
            <w:r w:rsidR="00BA30F6">
              <w:rPr>
                <w:noProof/>
                <w:webHidden/>
              </w:rPr>
              <w:tab/>
            </w:r>
            <w:r w:rsidR="00BA30F6">
              <w:rPr>
                <w:noProof/>
                <w:webHidden/>
              </w:rPr>
              <w:fldChar w:fldCharType="begin"/>
            </w:r>
            <w:r w:rsidR="00BA30F6">
              <w:rPr>
                <w:noProof/>
                <w:webHidden/>
              </w:rPr>
              <w:instrText xml:space="preserve"> PAGEREF _Toc80886046 \h </w:instrText>
            </w:r>
            <w:r w:rsidR="00BA30F6">
              <w:rPr>
                <w:noProof/>
                <w:webHidden/>
              </w:rPr>
            </w:r>
            <w:r w:rsidR="00BA30F6">
              <w:rPr>
                <w:noProof/>
                <w:webHidden/>
              </w:rPr>
              <w:fldChar w:fldCharType="separate"/>
            </w:r>
            <w:r w:rsidR="00BA30F6">
              <w:rPr>
                <w:noProof/>
                <w:webHidden/>
              </w:rPr>
              <w:t>5</w:t>
            </w:r>
            <w:r w:rsidR="00BA30F6">
              <w:rPr>
                <w:noProof/>
                <w:webHidden/>
              </w:rPr>
              <w:fldChar w:fldCharType="end"/>
            </w:r>
          </w:hyperlink>
        </w:p>
        <w:p w14:paraId="668CC15B" w14:textId="7366DF68"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47" w:history="1">
            <w:r w:rsidRPr="008F71FA">
              <w:rPr>
                <w:rStyle w:val="Hipercze"/>
                <w:noProof/>
              </w:rPr>
              <w:t>1.3</w:t>
            </w:r>
            <w:r>
              <w:rPr>
                <w:rFonts w:asciiTheme="minorHAnsi" w:eastAsiaTheme="minorEastAsia" w:hAnsiTheme="minorHAnsi" w:cstheme="minorBidi"/>
                <w:noProof/>
                <w:lang w:val="pl-PL"/>
              </w:rPr>
              <w:tab/>
            </w:r>
            <w:r w:rsidRPr="008F71FA">
              <w:rPr>
                <w:rStyle w:val="Hipercze"/>
                <w:noProof/>
              </w:rPr>
              <w:t>Klasyfikacja pryncypiów architektury korporacyjnej</w:t>
            </w:r>
            <w:r>
              <w:rPr>
                <w:noProof/>
                <w:webHidden/>
              </w:rPr>
              <w:tab/>
            </w:r>
            <w:r>
              <w:rPr>
                <w:noProof/>
                <w:webHidden/>
              </w:rPr>
              <w:fldChar w:fldCharType="begin"/>
            </w:r>
            <w:r>
              <w:rPr>
                <w:noProof/>
                <w:webHidden/>
              </w:rPr>
              <w:instrText xml:space="preserve"> PAGEREF _Toc80886047 \h </w:instrText>
            </w:r>
            <w:r>
              <w:rPr>
                <w:noProof/>
                <w:webHidden/>
              </w:rPr>
            </w:r>
            <w:r>
              <w:rPr>
                <w:noProof/>
                <w:webHidden/>
              </w:rPr>
              <w:fldChar w:fldCharType="separate"/>
            </w:r>
            <w:r>
              <w:rPr>
                <w:noProof/>
                <w:webHidden/>
              </w:rPr>
              <w:t>5</w:t>
            </w:r>
            <w:r>
              <w:rPr>
                <w:noProof/>
                <w:webHidden/>
              </w:rPr>
              <w:fldChar w:fldCharType="end"/>
            </w:r>
          </w:hyperlink>
        </w:p>
        <w:p w14:paraId="40E2B0FA" w14:textId="30901881"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48" w:history="1">
            <w:r w:rsidRPr="008F71FA">
              <w:rPr>
                <w:rStyle w:val="Hipercze"/>
                <w:noProof/>
              </w:rPr>
              <w:t>1.5</w:t>
            </w:r>
            <w:r>
              <w:rPr>
                <w:rFonts w:asciiTheme="minorHAnsi" w:eastAsiaTheme="minorEastAsia" w:hAnsiTheme="minorHAnsi" w:cstheme="minorBidi"/>
                <w:noProof/>
                <w:lang w:val="pl-PL"/>
              </w:rPr>
              <w:tab/>
            </w:r>
            <w:r w:rsidRPr="008F71FA">
              <w:rPr>
                <w:rStyle w:val="Hipercze"/>
                <w:noProof/>
              </w:rPr>
              <w:t>Cechy dobrych pryncypiów</w:t>
            </w:r>
            <w:r>
              <w:rPr>
                <w:noProof/>
                <w:webHidden/>
              </w:rPr>
              <w:tab/>
            </w:r>
            <w:r>
              <w:rPr>
                <w:noProof/>
                <w:webHidden/>
              </w:rPr>
              <w:fldChar w:fldCharType="begin"/>
            </w:r>
            <w:r>
              <w:rPr>
                <w:noProof/>
                <w:webHidden/>
              </w:rPr>
              <w:instrText xml:space="preserve"> PAGEREF _Toc80886048 \h </w:instrText>
            </w:r>
            <w:r>
              <w:rPr>
                <w:noProof/>
                <w:webHidden/>
              </w:rPr>
            </w:r>
            <w:r>
              <w:rPr>
                <w:noProof/>
                <w:webHidden/>
              </w:rPr>
              <w:fldChar w:fldCharType="separate"/>
            </w:r>
            <w:r>
              <w:rPr>
                <w:noProof/>
                <w:webHidden/>
              </w:rPr>
              <w:t>6</w:t>
            </w:r>
            <w:r>
              <w:rPr>
                <w:noProof/>
                <w:webHidden/>
              </w:rPr>
              <w:fldChar w:fldCharType="end"/>
            </w:r>
          </w:hyperlink>
        </w:p>
        <w:p w14:paraId="53AC3665" w14:textId="7A6E7120"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49" w:history="1">
            <w:r w:rsidRPr="008F71FA">
              <w:rPr>
                <w:rStyle w:val="Hipercze"/>
                <w:noProof/>
              </w:rPr>
              <w:t>1.6</w:t>
            </w:r>
            <w:r>
              <w:rPr>
                <w:rFonts w:asciiTheme="minorHAnsi" w:eastAsiaTheme="minorEastAsia" w:hAnsiTheme="minorHAnsi" w:cstheme="minorBidi"/>
                <w:noProof/>
                <w:lang w:val="pl-PL"/>
              </w:rPr>
              <w:tab/>
            </w:r>
            <w:r w:rsidRPr="008F71FA">
              <w:rPr>
                <w:rStyle w:val="Hipercze"/>
                <w:noProof/>
              </w:rPr>
              <w:t>Strategia informatyzacji a pryncypia</w:t>
            </w:r>
            <w:r>
              <w:rPr>
                <w:noProof/>
                <w:webHidden/>
              </w:rPr>
              <w:tab/>
            </w:r>
            <w:r>
              <w:rPr>
                <w:noProof/>
                <w:webHidden/>
              </w:rPr>
              <w:fldChar w:fldCharType="begin"/>
            </w:r>
            <w:r>
              <w:rPr>
                <w:noProof/>
                <w:webHidden/>
              </w:rPr>
              <w:instrText xml:space="preserve"> PAGEREF _Toc80886049 \h </w:instrText>
            </w:r>
            <w:r>
              <w:rPr>
                <w:noProof/>
                <w:webHidden/>
              </w:rPr>
            </w:r>
            <w:r>
              <w:rPr>
                <w:noProof/>
                <w:webHidden/>
              </w:rPr>
              <w:fldChar w:fldCharType="separate"/>
            </w:r>
            <w:r>
              <w:rPr>
                <w:noProof/>
                <w:webHidden/>
              </w:rPr>
              <w:t>6</w:t>
            </w:r>
            <w:r>
              <w:rPr>
                <w:noProof/>
                <w:webHidden/>
              </w:rPr>
              <w:fldChar w:fldCharType="end"/>
            </w:r>
          </w:hyperlink>
        </w:p>
        <w:p w14:paraId="10AF96CA" w14:textId="1B7C16C4"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50" w:history="1">
            <w:r w:rsidRPr="008F71FA">
              <w:rPr>
                <w:rStyle w:val="Hipercze"/>
                <w:noProof/>
              </w:rPr>
              <w:t>1.7</w:t>
            </w:r>
            <w:r>
              <w:rPr>
                <w:rFonts w:asciiTheme="minorHAnsi" w:eastAsiaTheme="minorEastAsia" w:hAnsiTheme="minorHAnsi" w:cstheme="minorBidi"/>
                <w:noProof/>
                <w:lang w:val="pl-PL"/>
              </w:rPr>
              <w:tab/>
            </w:r>
            <w:r w:rsidRPr="008F71FA">
              <w:rPr>
                <w:rStyle w:val="Hipercze"/>
                <w:noProof/>
              </w:rPr>
              <w:t>Lista pryncypiów architektonicznych poziomu całej organizacji NCBR</w:t>
            </w:r>
            <w:r>
              <w:rPr>
                <w:noProof/>
                <w:webHidden/>
              </w:rPr>
              <w:tab/>
            </w:r>
            <w:r>
              <w:rPr>
                <w:noProof/>
                <w:webHidden/>
              </w:rPr>
              <w:fldChar w:fldCharType="begin"/>
            </w:r>
            <w:r>
              <w:rPr>
                <w:noProof/>
                <w:webHidden/>
              </w:rPr>
              <w:instrText xml:space="preserve"> PAGEREF _Toc80886050 \h </w:instrText>
            </w:r>
            <w:r>
              <w:rPr>
                <w:noProof/>
                <w:webHidden/>
              </w:rPr>
            </w:r>
            <w:r>
              <w:rPr>
                <w:noProof/>
                <w:webHidden/>
              </w:rPr>
              <w:fldChar w:fldCharType="separate"/>
            </w:r>
            <w:r>
              <w:rPr>
                <w:noProof/>
                <w:webHidden/>
              </w:rPr>
              <w:t>7</w:t>
            </w:r>
            <w:r>
              <w:rPr>
                <w:noProof/>
                <w:webHidden/>
              </w:rPr>
              <w:fldChar w:fldCharType="end"/>
            </w:r>
          </w:hyperlink>
        </w:p>
        <w:p w14:paraId="3B386B8C" w14:textId="60A48CEC"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51" w:history="1">
            <w:r w:rsidRPr="008F71FA">
              <w:rPr>
                <w:rStyle w:val="Hipercze"/>
                <w:noProof/>
              </w:rPr>
              <w:t>1.8</w:t>
            </w:r>
            <w:r>
              <w:rPr>
                <w:rFonts w:asciiTheme="minorHAnsi" w:eastAsiaTheme="minorEastAsia" w:hAnsiTheme="minorHAnsi" w:cstheme="minorBidi"/>
                <w:noProof/>
                <w:lang w:val="pl-PL"/>
              </w:rPr>
              <w:tab/>
            </w:r>
            <w:r w:rsidRPr="008F71FA">
              <w:rPr>
                <w:rStyle w:val="Hipercze"/>
                <w:noProof/>
              </w:rPr>
              <w:t>Szablon opisu pryncypiów</w:t>
            </w:r>
            <w:r>
              <w:rPr>
                <w:noProof/>
                <w:webHidden/>
              </w:rPr>
              <w:tab/>
            </w:r>
            <w:r>
              <w:rPr>
                <w:noProof/>
                <w:webHidden/>
              </w:rPr>
              <w:fldChar w:fldCharType="begin"/>
            </w:r>
            <w:r>
              <w:rPr>
                <w:noProof/>
                <w:webHidden/>
              </w:rPr>
              <w:instrText xml:space="preserve"> PAGEREF _Toc80886051 \h </w:instrText>
            </w:r>
            <w:r>
              <w:rPr>
                <w:noProof/>
                <w:webHidden/>
              </w:rPr>
            </w:r>
            <w:r>
              <w:rPr>
                <w:noProof/>
                <w:webHidden/>
              </w:rPr>
              <w:fldChar w:fldCharType="separate"/>
            </w:r>
            <w:r>
              <w:rPr>
                <w:noProof/>
                <w:webHidden/>
              </w:rPr>
              <w:t>7</w:t>
            </w:r>
            <w:r>
              <w:rPr>
                <w:noProof/>
                <w:webHidden/>
              </w:rPr>
              <w:fldChar w:fldCharType="end"/>
            </w:r>
          </w:hyperlink>
        </w:p>
        <w:p w14:paraId="7E829B1E" w14:textId="584D3371" w:rsidR="00BA30F6" w:rsidRDefault="00BA30F6">
          <w:pPr>
            <w:pStyle w:val="Spistreci1"/>
            <w:tabs>
              <w:tab w:val="left" w:pos="440"/>
              <w:tab w:val="right" w:leader="dot" w:pos="9042"/>
            </w:tabs>
            <w:rPr>
              <w:rFonts w:asciiTheme="minorHAnsi" w:eastAsiaTheme="minorEastAsia" w:hAnsiTheme="minorHAnsi" w:cstheme="minorBidi"/>
              <w:noProof/>
              <w:lang w:val="pl-PL"/>
            </w:rPr>
          </w:pPr>
          <w:hyperlink w:anchor="_Toc80886052" w:history="1">
            <w:r w:rsidRPr="008F71FA">
              <w:rPr>
                <w:rStyle w:val="Hipercze"/>
                <w:rFonts w:ascii="Cambria" w:eastAsia="Cambria" w:hAnsi="Cambria" w:cs="Cambria"/>
                <w:b/>
                <w:noProof/>
              </w:rPr>
              <w:t>2</w:t>
            </w:r>
            <w:r>
              <w:rPr>
                <w:rFonts w:asciiTheme="minorHAnsi" w:eastAsiaTheme="minorEastAsia" w:hAnsiTheme="minorHAnsi" w:cstheme="minorBidi"/>
                <w:noProof/>
                <w:lang w:val="pl-PL"/>
              </w:rPr>
              <w:tab/>
            </w:r>
            <w:r w:rsidRPr="008F71FA">
              <w:rPr>
                <w:rStyle w:val="Hipercze"/>
                <w:rFonts w:ascii="Cambria" w:eastAsia="Cambria" w:hAnsi="Cambria" w:cs="Cambria"/>
                <w:b/>
                <w:noProof/>
              </w:rPr>
              <w:t>Pryncypia architektury biznesowej</w:t>
            </w:r>
            <w:r>
              <w:rPr>
                <w:noProof/>
                <w:webHidden/>
              </w:rPr>
              <w:tab/>
            </w:r>
            <w:r>
              <w:rPr>
                <w:noProof/>
                <w:webHidden/>
              </w:rPr>
              <w:fldChar w:fldCharType="begin"/>
            </w:r>
            <w:r>
              <w:rPr>
                <w:noProof/>
                <w:webHidden/>
              </w:rPr>
              <w:instrText xml:space="preserve"> PAGEREF _Toc80886052 \h </w:instrText>
            </w:r>
            <w:r>
              <w:rPr>
                <w:noProof/>
                <w:webHidden/>
              </w:rPr>
            </w:r>
            <w:r>
              <w:rPr>
                <w:noProof/>
                <w:webHidden/>
              </w:rPr>
              <w:fldChar w:fldCharType="separate"/>
            </w:r>
            <w:r>
              <w:rPr>
                <w:noProof/>
                <w:webHidden/>
              </w:rPr>
              <w:t>8</w:t>
            </w:r>
            <w:r>
              <w:rPr>
                <w:noProof/>
                <w:webHidden/>
              </w:rPr>
              <w:fldChar w:fldCharType="end"/>
            </w:r>
          </w:hyperlink>
        </w:p>
        <w:p w14:paraId="7385D61E" w14:textId="30E2B5C1"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53" w:history="1">
            <w:r w:rsidRPr="008F71FA">
              <w:rPr>
                <w:rStyle w:val="Hipercze"/>
                <w:noProof/>
              </w:rPr>
              <w:t>2.1</w:t>
            </w:r>
            <w:r>
              <w:rPr>
                <w:rFonts w:asciiTheme="minorHAnsi" w:eastAsiaTheme="minorEastAsia" w:hAnsiTheme="minorHAnsi" w:cstheme="minorBidi"/>
                <w:noProof/>
                <w:lang w:val="pl-PL"/>
              </w:rPr>
              <w:tab/>
            </w:r>
            <w:r w:rsidRPr="008F71FA">
              <w:rPr>
                <w:rStyle w:val="Hipercze"/>
                <w:noProof/>
              </w:rPr>
              <w:t>Rys ogólny</w:t>
            </w:r>
            <w:r>
              <w:rPr>
                <w:noProof/>
                <w:webHidden/>
              </w:rPr>
              <w:tab/>
            </w:r>
            <w:r>
              <w:rPr>
                <w:noProof/>
                <w:webHidden/>
              </w:rPr>
              <w:fldChar w:fldCharType="begin"/>
            </w:r>
            <w:r>
              <w:rPr>
                <w:noProof/>
                <w:webHidden/>
              </w:rPr>
              <w:instrText xml:space="preserve"> PAGEREF _Toc80886053 \h </w:instrText>
            </w:r>
            <w:r>
              <w:rPr>
                <w:noProof/>
                <w:webHidden/>
              </w:rPr>
            </w:r>
            <w:r>
              <w:rPr>
                <w:noProof/>
                <w:webHidden/>
              </w:rPr>
              <w:fldChar w:fldCharType="separate"/>
            </w:r>
            <w:r>
              <w:rPr>
                <w:noProof/>
                <w:webHidden/>
              </w:rPr>
              <w:t>8</w:t>
            </w:r>
            <w:r>
              <w:rPr>
                <w:noProof/>
                <w:webHidden/>
              </w:rPr>
              <w:fldChar w:fldCharType="end"/>
            </w:r>
          </w:hyperlink>
        </w:p>
        <w:p w14:paraId="70741F6D" w14:textId="59DF8B83"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54" w:history="1">
            <w:r w:rsidRPr="008F71FA">
              <w:rPr>
                <w:rStyle w:val="Hipercze"/>
                <w:noProof/>
              </w:rPr>
              <w:t>2.2</w:t>
            </w:r>
            <w:r>
              <w:rPr>
                <w:rFonts w:asciiTheme="minorHAnsi" w:eastAsiaTheme="minorEastAsia" w:hAnsiTheme="minorHAnsi" w:cstheme="minorBidi"/>
                <w:noProof/>
                <w:lang w:val="pl-PL"/>
              </w:rPr>
              <w:tab/>
            </w:r>
            <w:r w:rsidRPr="008F71FA">
              <w:rPr>
                <w:rStyle w:val="Hipercze"/>
                <w:noProof/>
              </w:rPr>
              <w:t>Abstrakcja w architekturze biznesowej</w:t>
            </w:r>
            <w:r>
              <w:rPr>
                <w:noProof/>
                <w:webHidden/>
              </w:rPr>
              <w:tab/>
            </w:r>
            <w:r>
              <w:rPr>
                <w:noProof/>
                <w:webHidden/>
              </w:rPr>
              <w:fldChar w:fldCharType="begin"/>
            </w:r>
            <w:r>
              <w:rPr>
                <w:noProof/>
                <w:webHidden/>
              </w:rPr>
              <w:instrText xml:space="preserve"> PAGEREF _Toc80886054 \h </w:instrText>
            </w:r>
            <w:r>
              <w:rPr>
                <w:noProof/>
                <w:webHidden/>
              </w:rPr>
            </w:r>
            <w:r>
              <w:rPr>
                <w:noProof/>
                <w:webHidden/>
              </w:rPr>
              <w:fldChar w:fldCharType="separate"/>
            </w:r>
            <w:r>
              <w:rPr>
                <w:noProof/>
                <w:webHidden/>
              </w:rPr>
              <w:t>8</w:t>
            </w:r>
            <w:r>
              <w:rPr>
                <w:noProof/>
                <w:webHidden/>
              </w:rPr>
              <w:fldChar w:fldCharType="end"/>
            </w:r>
          </w:hyperlink>
        </w:p>
        <w:p w14:paraId="31E69368" w14:textId="41015B23"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55" w:history="1">
            <w:r w:rsidRPr="008F71FA">
              <w:rPr>
                <w:rStyle w:val="Hipercze"/>
                <w:noProof/>
              </w:rPr>
              <w:t>2.3</w:t>
            </w:r>
            <w:r>
              <w:rPr>
                <w:rFonts w:asciiTheme="minorHAnsi" w:eastAsiaTheme="minorEastAsia" w:hAnsiTheme="minorHAnsi" w:cstheme="minorBidi"/>
                <w:noProof/>
                <w:lang w:val="pl-PL"/>
              </w:rPr>
              <w:tab/>
            </w:r>
            <w:r w:rsidRPr="008F71FA">
              <w:rPr>
                <w:rStyle w:val="Hipercze"/>
                <w:noProof/>
              </w:rPr>
              <w:t>Poziomy abstrakcji</w:t>
            </w:r>
            <w:r>
              <w:rPr>
                <w:noProof/>
                <w:webHidden/>
              </w:rPr>
              <w:tab/>
            </w:r>
            <w:r>
              <w:rPr>
                <w:noProof/>
                <w:webHidden/>
              </w:rPr>
              <w:fldChar w:fldCharType="begin"/>
            </w:r>
            <w:r>
              <w:rPr>
                <w:noProof/>
                <w:webHidden/>
              </w:rPr>
              <w:instrText xml:space="preserve"> PAGEREF _Toc80886055 \h </w:instrText>
            </w:r>
            <w:r>
              <w:rPr>
                <w:noProof/>
                <w:webHidden/>
              </w:rPr>
            </w:r>
            <w:r>
              <w:rPr>
                <w:noProof/>
                <w:webHidden/>
              </w:rPr>
              <w:fldChar w:fldCharType="separate"/>
            </w:r>
            <w:r>
              <w:rPr>
                <w:noProof/>
                <w:webHidden/>
              </w:rPr>
              <w:t>9</w:t>
            </w:r>
            <w:r>
              <w:rPr>
                <w:noProof/>
                <w:webHidden/>
              </w:rPr>
              <w:fldChar w:fldCharType="end"/>
            </w:r>
          </w:hyperlink>
        </w:p>
        <w:p w14:paraId="75B1CB87" w14:textId="579EAFDC" w:rsidR="00BA30F6" w:rsidRDefault="00BA30F6">
          <w:pPr>
            <w:pStyle w:val="Spistreci1"/>
            <w:tabs>
              <w:tab w:val="left" w:pos="440"/>
              <w:tab w:val="right" w:leader="dot" w:pos="9042"/>
            </w:tabs>
            <w:rPr>
              <w:rFonts w:asciiTheme="minorHAnsi" w:eastAsiaTheme="minorEastAsia" w:hAnsiTheme="minorHAnsi" w:cstheme="minorBidi"/>
              <w:noProof/>
              <w:lang w:val="pl-PL"/>
            </w:rPr>
          </w:pPr>
          <w:hyperlink w:anchor="_Toc80886056" w:history="1">
            <w:r w:rsidRPr="008F71FA">
              <w:rPr>
                <w:rStyle w:val="Hipercze"/>
                <w:rFonts w:ascii="Cambria" w:eastAsia="Cambria" w:hAnsi="Cambria" w:cs="Cambria"/>
                <w:b/>
                <w:noProof/>
              </w:rPr>
              <w:t>3</w:t>
            </w:r>
            <w:r>
              <w:rPr>
                <w:rFonts w:asciiTheme="minorHAnsi" w:eastAsiaTheme="minorEastAsia" w:hAnsiTheme="minorHAnsi" w:cstheme="minorBidi"/>
                <w:noProof/>
                <w:lang w:val="pl-PL"/>
              </w:rPr>
              <w:tab/>
            </w:r>
            <w:r w:rsidRPr="008F71FA">
              <w:rPr>
                <w:rStyle w:val="Hipercze"/>
                <w:rFonts w:ascii="Cambria" w:eastAsia="Cambria" w:hAnsi="Cambria" w:cs="Cambria"/>
                <w:b/>
                <w:noProof/>
              </w:rPr>
              <w:t>Pryncypia architektury danych</w:t>
            </w:r>
            <w:r>
              <w:rPr>
                <w:noProof/>
                <w:webHidden/>
              </w:rPr>
              <w:tab/>
            </w:r>
            <w:r>
              <w:rPr>
                <w:noProof/>
                <w:webHidden/>
              </w:rPr>
              <w:fldChar w:fldCharType="begin"/>
            </w:r>
            <w:r>
              <w:rPr>
                <w:noProof/>
                <w:webHidden/>
              </w:rPr>
              <w:instrText xml:space="preserve"> PAGEREF _Toc80886056 \h </w:instrText>
            </w:r>
            <w:r>
              <w:rPr>
                <w:noProof/>
                <w:webHidden/>
              </w:rPr>
            </w:r>
            <w:r>
              <w:rPr>
                <w:noProof/>
                <w:webHidden/>
              </w:rPr>
              <w:fldChar w:fldCharType="separate"/>
            </w:r>
            <w:r>
              <w:rPr>
                <w:noProof/>
                <w:webHidden/>
              </w:rPr>
              <w:t>10</w:t>
            </w:r>
            <w:r>
              <w:rPr>
                <w:noProof/>
                <w:webHidden/>
              </w:rPr>
              <w:fldChar w:fldCharType="end"/>
            </w:r>
          </w:hyperlink>
        </w:p>
        <w:p w14:paraId="40D9F693" w14:textId="79A9D76D"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57" w:history="1">
            <w:r w:rsidRPr="008F71FA">
              <w:rPr>
                <w:rStyle w:val="Hipercze"/>
                <w:noProof/>
              </w:rPr>
              <w:t>3.1</w:t>
            </w:r>
            <w:r>
              <w:rPr>
                <w:rFonts w:asciiTheme="minorHAnsi" w:eastAsiaTheme="minorEastAsia" w:hAnsiTheme="minorHAnsi" w:cstheme="minorBidi"/>
                <w:noProof/>
                <w:lang w:val="pl-PL"/>
              </w:rPr>
              <w:tab/>
            </w:r>
            <w:r w:rsidRPr="008F71FA">
              <w:rPr>
                <w:rStyle w:val="Hipercze"/>
                <w:noProof/>
              </w:rPr>
              <w:t>Cele</w:t>
            </w:r>
            <w:r>
              <w:rPr>
                <w:noProof/>
                <w:webHidden/>
              </w:rPr>
              <w:tab/>
            </w:r>
            <w:r>
              <w:rPr>
                <w:noProof/>
                <w:webHidden/>
              </w:rPr>
              <w:fldChar w:fldCharType="begin"/>
            </w:r>
            <w:r>
              <w:rPr>
                <w:noProof/>
                <w:webHidden/>
              </w:rPr>
              <w:instrText xml:space="preserve"> PAGEREF _Toc80886057 \h </w:instrText>
            </w:r>
            <w:r>
              <w:rPr>
                <w:noProof/>
                <w:webHidden/>
              </w:rPr>
            </w:r>
            <w:r>
              <w:rPr>
                <w:noProof/>
                <w:webHidden/>
              </w:rPr>
              <w:fldChar w:fldCharType="separate"/>
            </w:r>
            <w:r>
              <w:rPr>
                <w:noProof/>
                <w:webHidden/>
              </w:rPr>
              <w:t>10</w:t>
            </w:r>
            <w:r>
              <w:rPr>
                <w:noProof/>
                <w:webHidden/>
              </w:rPr>
              <w:fldChar w:fldCharType="end"/>
            </w:r>
          </w:hyperlink>
        </w:p>
        <w:p w14:paraId="04D53B0D" w14:textId="1992CCA0"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58" w:history="1">
            <w:r w:rsidRPr="008F71FA">
              <w:rPr>
                <w:rStyle w:val="Hipercze"/>
                <w:noProof/>
              </w:rPr>
              <w:t>3.2</w:t>
            </w:r>
            <w:r>
              <w:rPr>
                <w:rFonts w:asciiTheme="minorHAnsi" w:eastAsiaTheme="minorEastAsia" w:hAnsiTheme="minorHAnsi" w:cstheme="minorBidi"/>
                <w:noProof/>
                <w:lang w:val="pl-PL"/>
              </w:rPr>
              <w:tab/>
            </w:r>
            <w:r w:rsidRPr="008F71FA">
              <w:rPr>
                <w:rStyle w:val="Hipercze"/>
                <w:noProof/>
              </w:rPr>
              <w:t>Zakres pojęciowy architektury danych</w:t>
            </w:r>
            <w:r>
              <w:rPr>
                <w:noProof/>
                <w:webHidden/>
              </w:rPr>
              <w:tab/>
            </w:r>
            <w:r>
              <w:rPr>
                <w:noProof/>
                <w:webHidden/>
              </w:rPr>
              <w:fldChar w:fldCharType="begin"/>
            </w:r>
            <w:r>
              <w:rPr>
                <w:noProof/>
                <w:webHidden/>
              </w:rPr>
              <w:instrText xml:space="preserve"> PAGEREF _Toc80886058 \h </w:instrText>
            </w:r>
            <w:r>
              <w:rPr>
                <w:noProof/>
                <w:webHidden/>
              </w:rPr>
            </w:r>
            <w:r>
              <w:rPr>
                <w:noProof/>
                <w:webHidden/>
              </w:rPr>
              <w:fldChar w:fldCharType="separate"/>
            </w:r>
            <w:r>
              <w:rPr>
                <w:noProof/>
                <w:webHidden/>
              </w:rPr>
              <w:t>10</w:t>
            </w:r>
            <w:r>
              <w:rPr>
                <w:noProof/>
                <w:webHidden/>
              </w:rPr>
              <w:fldChar w:fldCharType="end"/>
            </w:r>
          </w:hyperlink>
        </w:p>
        <w:p w14:paraId="03470671" w14:textId="73125E08"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59" w:history="1">
            <w:r w:rsidRPr="008F71FA">
              <w:rPr>
                <w:rStyle w:val="Hipercze"/>
                <w:noProof/>
              </w:rPr>
              <w:t>3.3</w:t>
            </w:r>
            <w:r>
              <w:rPr>
                <w:rFonts w:asciiTheme="minorHAnsi" w:eastAsiaTheme="minorEastAsia" w:hAnsiTheme="minorHAnsi" w:cstheme="minorBidi"/>
                <w:noProof/>
                <w:lang w:val="pl-PL"/>
              </w:rPr>
              <w:tab/>
            </w:r>
            <w:r w:rsidRPr="008F71FA">
              <w:rPr>
                <w:rStyle w:val="Hipercze"/>
                <w:noProof/>
              </w:rPr>
              <w:t>Zakres pojęciowy architektury danych – co nie wchodzi w zakres</w:t>
            </w:r>
            <w:r>
              <w:rPr>
                <w:noProof/>
                <w:webHidden/>
              </w:rPr>
              <w:tab/>
            </w:r>
            <w:r>
              <w:rPr>
                <w:noProof/>
                <w:webHidden/>
              </w:rPr>
              <w:fldChar w:fldCharType="begin"/>
            </w:r>
            <w:r>
              <w:rPr>
                <w:noProof/>
                <w:webHidden/>
              </w:rPr>
              <w:instrText xml:space="preserve"> PAGEREF _Toc80886059 \h </w:instrText>
            </w:r>
            <w:r>
              <w:rPr>
                <w:noProof/>
                <w:webHidden/>
              </w:rPr>
            </w:r>
            <w:r>
              <w:rPr>
                <w:noProof/>
                <w:webHidden/>
              </w:rPr>
              <w:fldChar w:fldCharType="separate"/>
            </w:r>
            <w:r>
              <w:rPr>
                <w:noProof/>
                <w:webHidden/>
              </w:rPr>
              <w:t>10</w:t>
            </w:r>
            <w:r>
              <w:rPr>
                <w:noProof/>
                <w:webHidden/>
              </w:rPr>
              <w:fldChar w:fldCharType="end"/>
            </w:r>
          </w:hyperlink>
        </w:p>
        <w:p w14:paraId="56CED0AD" w14:textId="5FBD0BA3"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60" w:history="1">
            <w:r w:rsidRPr="008F71FA">
              <w:rPr>
                <w:rStyle w:val="Hipercze"/>
                <w:noProof/>
              </w:rPr>
              <w:t>3.4</w:t>
            </w:r>
            <w:r>
              <w:rPr>
                <w:rFonts w:asciiTheme="minorHAnsi" w:eastAsiaTheme="minorEastAsia" w:hAnsiTheme="minorHAnsi" w:cstheme="minorBidi"/>
                <w:noProof/>
                <w:lang w:val="pl-PL"/>
              </w:rPr>
              <w:tab/>
            </w:r>
            <w:r w:rsidRPr="008F71FA">
              <w:rPr>
                <w:rStyle w:val="Hipercze"/>
                <w:noProof/>
              </w:rPr>
              <w:t>Zakres architektury danych wg TOGAF’a</w:t>
            </w:r>
            <w:r>
              <w:rPr>
                <w:noProof/>
                <w:webHidden/>
              </w:rPr>
              <w:tab/>
            </w:r>
            <w:r>
              <w:rPr>
                <w:noProof/>
                <w:webHidden/>
              </w:rPr>
              <w:fldChar w:fldCharType="begin"/>
            </w:r>
            <w:r>
              <w:rPr>
                <w:noProof/>
                <w:webHidden/>
              </w:rPr>
              <w:instrText xml:space="preserve"> PAGEREF _Toc80886060 \h </w:instrText>
            </w:r>
            <w:r>
              <w:rPr>
                <w:noProof/>
                <w:webHidden/>
              </w:rPr>
            </w:r>
            <w:r>
              <w:rPr>
                <w:noProof/>
                <w:webHidden/>
              </w:rPr>
              <w:fldChar w:fldCharType="separate"/>
            </w:r>
            <w:r>
              <w:rPr>
                <w:noProof/>
                <w:webHidden/>
              </w:rPr>
              <w:t>11</w:t>
            </w:r>
            <w:r>
              <w:rPr>
                <w:noProof/>
                <w:webHidden/>
              </w:rPr>
              <w:fldChar w:fldCharType="end"/>
            </w:r>
          </w:hyperlink>
        </w:p>
        <w:p w14:paraId="57285C75" w14:textId="160ADE54" w:rsidR="00BA30F6" w:rsidRDefault="00BA30F6">
          <w:pPr>
            <w:pStyle w:val="Spistreci1"/>
            <w:tabs>
              <w:tab w:val="left" w:pos="440"/>
              <w:tab w:val="right" w:leader="dot" w:pos="9042"/>
            </w:tabs>
            <w:rPr>
              <w:rFonts w:asciiTheme="minorHAnsi" w:eastAsiaTheme="minorEastAsia" w:hAnsiTheme="minorHAnsi" w:cstheme="minorBidi"/>
              <w:noProof/>
              <w:lang w:val="pl-PL"/>
            </w:rPr>
          </w:pPr>
          <w:hyperlink w:anchor="_Toc80886061" w:history="1">
            <w:r w:rsidRPr="008F71FA">
              <w:rPr>
                <w:rStyle w:val="Hipercze"/>
                <w:rFonts w:ascii="Cambria" w:eastAsia="Cambria" w:hAnsi="Cambria" w:cs="Cambria"/>
                <w:b/>
                <w:noProof/>
              </w:rPr>
              <w:t>7.</w:t>
            </w:r>
            <w:r>
              <w:rPr>
                <w:rFonts w:asciiTheme="minorHAnsi" w:eastAsiaTheme="minorEastAsia" w:hAnsiTheme="minorHAnsi" w:cstheme="minorBidi"/>
                <w:noProof/>
                <w:lang w:val="pl-PL"/>
              </w:rPr>
              <w:tab/>
            </w:r>
            <w:r w:rsidRPr="008F71FA">
              <w:rPr>
                <w:rStyle w:val="Hipercze"/>
                <w:rFonts w:ascii="Cambria" w:eastAsia="Cambria" w:hAnsi="Cambria" w:cs="Cambria"/>
                <w:b/>
                <w:noProof/>
              </w:rPr>
              <w:t>Pryncypia architektury aplikacji</w:t>
            </w:r>
            <w:r>
              <w:rPr>
                <w:noProof/>
                <w:webHidden/>
              </w:rPr>
              <w:tab/>
            </w:r>
            <w:r>
              <w:rPr>
                <w:noProof/>
                <w:webHidden/>
              </w:rPr>
              <w:fldChar w:fldCharType="begin"/>
            </w:r>
            <w:r>
              <w:rPr>
                <w:noProof/>
                <w:webHidden/>
              </w:rPr>
              <w:instrText xml:space="preserve"> PAGEREF _Toc80886061 \h </w:instrText>
            </w:r>
            <w:r>
              <w:rPr>
                <w:noProof/>
                <w:webHidden/>
              </w:rPr>
            </w:r>
            <w:r>
              <w:rPr>
                <w:noProof/>
                <w:webHidden/>
              </w:rPr>
              <w:fldChar w:fldCharType="separate"/>
            </w:r>
            <w:r>
              <w:rPr>
                <w:noProof/>
                <w:webHidden/>
              </w:rPr>
              <w:t>11</w:t>
            </w:r>
            <w:r>
              <w:rPr>
                <w:noProof/>
                <w:webHidden/>
              </w:rPr>
              <w:fldChar w:fldCharType="end"/>
            </w:r>
          </w:hyperlink>
        </w:p>
        <w:p w14:paraId="426FDCA8" w14:textId="7960579F"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62" w:history="1">
            <w:r w:rsidRPr="008F71FA">
              <w:rPr>
                <w:rStyle w:val="Hipercze"/>
                <w:noProof/>
              </w:rPr>
              <w:t>7.1</w:t>
            </w:r>
            <w:r>
              <w:rPr>
                <w:rFonts w:asciiTheme="minorHAnsi" w:eastAsiaTheme="minorEastAsia" w:hAnsiTheme="minorHAnsi" w:cstheme="minorBidi"/>
                <w:noProof/>
                <w:lang w:val="pl-PL"/>
              </w:rPr>
              <w:tab/>
            </w:r>
            <w:r w:rsidRPr="008F71FA">
              <w:rPr>
                <w:rStyle w:val="Hipercze"/>
                <w:noProof/>
              </w:rPr>
              <w:t>Cele</w:t>
            </w:r>
            <w:r>
              <w:rPr>
                <w:noProof/>
                <w:webHidden/>
              </w:rPr>
              <w:tab/>
            </w:r>
            <w:r>
              <w:rPr>
                <w:noProof/>
                <w:webHidden/>
              </w:rPr>
              <w:fldChar w:fldCharType="begin"/>
            </w:r>
            <w:r>
              <w:rPr>
                <w:noProof/>
                <w:webHidden/>
              </w:rPr>
              <w:instrText xml:space="preserve"> PAGEREF _Toc80886062 \h </w:instrText>
            </w:r>
            <w:r>
              <w:rPr>
                <w:noProof/>
                <w:webHidden/>
              </w:rPr>
            </w:r>
            <w:r>
              <w:rPr>
                <w:noProof/>
                <w:webHidden/>
              </w:rPr>
              <w:fldChar w:fldCharType="separate"/>
            </w:r>
            <w:r>
              <w:rPr>
                <w:noProof/>
                <w:webHidden/>
              </w:rPr>
              <w:t>11</w:t>
            </w:r>
            <w:r>
              <w:rPr>
                <w:noProof/>
                <w:webHidden/>
              </w:rPr>
              <w:fldChar w:fldCharType="end"/>
            </w:r>
          </w:hyperlink>
        </w:p>
        <w:p w14:paraId="5870DEF0" w14:textId="79B2CEAA"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63" w:history="1">
            <w:r w:rsidRPr="008F71FA">
              <w:rPr>
                <w:rStyle w:val="Hipercze"/>
                <w:noProof/>
              </w:rPr>
              <w:t>7.2</w:t>
            </w:r>
            <w:r>
              <w:rPr>
                <w:rFonts w:asciiTheme="minorHAnsi" w:eastAsiaTheme="minorEastAsia" w:hAnsiTheme="minorHAnsi" w:cstheme="minorBidi"/>
                <w:noProof/>
                <w:lang w:val="pl-PL"/>
              </w:rPr>
              <w:tab/>
            </w:r>
            <w:r w:rsidRPr="008F71FA">
              <w:rPr>
                <w:rStyle w:val="Hipercze"/>
                <w:noProof/>
              </w:rPr>
              <w:t>Dokumentacja</w:t>
            </w:r>
            <w:r>
              <w:rPr>
                <w:noProof/>
                <w:webHidden/>
              </w:rPr>
              <w:tab/>
            </w:r>
            <w:r>
              <w:rPr>
                <w:noProof/>
                <w:webHidden/>
              </w:rPr>
              <w:fldChar w:fldCharType="begin"/>
            </w:r>
            <w:r>
              <w:rPr>
                <w:noProof/>
                <w:webHidden/>
              </w:rPr>
              <w:instrText xml:space="preserve"> PAGEREF _Toc80886063 \h </w:instrText>
            </w:r>
            <w:r>
              <w:rPr>
                <w:noProof/>
                <w:webHidden/>
              </w:rPr>
            </w:r>
            <w:r>
              <w:rPr>
                <w:noProof/>
                <w:webHidden/>
              </w:rPr>
              <w:fldChar w:fldCharType="separate"/>
            </w:r>
            <w:r>
              <w:rPr>
                <w:noProof/>
                <w:webHidden/>
              </w:rPr>
              <w:t>11</w:t>
            </w:r>
            <w:r>
              <w:rPr>
                <w:noProof/>
                <w:webHidden/>
              </w:rPr>
              <w:fldChar w:fldCharType="end"/>
            </w:r>
          </w:hyperlink>
        </w:p>
        <w:p w14:paraId="7D258915" w14:textId="4810760F"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64" w:history="1">
            <w:r w:rsidRPr="008F71FA">
              <w:rPr>
                <w:rStyle w:val="Hipercze"/>
                <w:noProof/>
              </w:rPr>
              <w:t>7.2.1</w:t>
            </w:r>
            <w:r>
              <w:rPr>
                <w:rFonts w:asciiTheme="minorHAnsi" w:eastAsiaTheme="minorEastAsia" w:hAnsiTheme="minorHAnsi" w:cstheme="minorBidi"/>
                <w:noProof/>
                <w:lang w:val="pl-PL"/>
              </w:rPr>
              <w:tab/>
            </w:r>
            <w:r w:rsidRPr="008F71FA">
              <w:rPr>
                <w:rStyle w:val="Hipercze"/>
                <w:noProof/>
                <w:shd w:val="clear" w:color="auto" w:fill="FFFFFF"/>
              </w:rPr>
              <w:t>APL1 Log decyzji architektonicznych ADR (Architecture Decision Record)</w:t>
            </w:r>
            <w:r>
              <w:rPr>
                <w:noProof/>
                <w:webHidden/>
              </w:rPr>
              <w:tab/>
            </w:r>
            <w:r>
              <w:rPr>
                <w:noProof/>
                <w:webHidden/>
              </w:rPr>
              <w:fldChar w:fldCharType="begin"/>
            </w:r>
            <w:r>
              <w:rPr>
                <w:noProof/>
                <w:webHidden/>
              </w:rPr>
              <w:instrText xml:space="preserve"> PAGEREF _Toc80886064 \h </w:instrText>
            </w:r>
            <w:r>
              <w:rPr>
                <w:noProof/>
                <w:webHidden/>
              </w:rPr>
            </w:r>
            <w:r>
              <w:rPr>
                <w:noProof/>
                <w:webHidden/>
              </w:rPr>
              <w:fldChar w:fldCharType="separate"/>
            </w:r>
            <w:r>
              <w:rPr>
                <w:noProof/>
                <w:webHidden/>
              </w:rPr>
              <w:t>11</w:t>
            </w:r>
            <w:r>
              <w:rPr>
                <w:noProof/>
                <w:webHidden/>
              </w:rPr>
              <w:fldChar w:fldCharType="end"/>
            </w:r>
          </w:hyperlink>
        </w:p>
        <w:p w14:paraId="2408DA0D" w14:textId="1DB0F0E9"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65" w:history="1">
            <w:r w:rsidRPr="008F71FA">
              <w:rPr>
                <w:rStyle w:val="Hipercze"/>
                <w:noProof/>
              </w:rPr>
              <w:t>7.2.2</w:t>
            </w:r>
            <w:r>
              <w:rPr>
                <w:rFonts w:asciiTheme="minorHAnsi" w:eastAsiaTheme="minorEastAsia" w:hAnsiTheme="minorHAnsi" w:cstheme="minorBidi"/>
                <w:noProof/>
                <w:lang w:val="pl-PL"/>
              </w:rPr>
              <w:tab/>
            </w:r>
            <w:r w:rsidRPr="008F71FA">
              <w:rPr>
                <w:rStyle w:val="Hipercze"/>
                <w:noProof/>
              </w:rPr>
              <w:t>APL2 Wizualizacja architektury</w:t>
            </w:r>
            <w:r>
              <w:rPr>
                <w:noProof/>
                <w:webHidden/>
              </w:rPr>
              <w:tab/>
            </w:r>
            <w:r>
              <w:rPr>
                <w:noProof/>
                <w:webHidden/>
              </w:rPr>
              <w:fldChar w:fldCharType="begin"/>
            </w:r>
            <w:r>
              <w:rPr>
                <w:noProof/>
                <w:webHidden/>
              </w:rPr>
              <w:instrText xml:space="preserve"> PAGEREF _Toc80886065 \h </w:instrText>
            </w:r>
            <w:r>
              <w:rPr>
                <w:noProof/>
                <w:webHidden/>
              </w:rPr>
            </w:r>
            <w:r>
              <w:rPr>
                <w:noProof/>
                <w:webHidden/>
              </w:rPr>
              <w:fldChar w:fldCharType="separate"/>
            </w:r>
            <w:r>
              <w:rPr>
                <w:noProof/>
                <w:webHidden/>
              </w:rPr>
              <w:t>12</w:t>
            </w:r>
            <w:r>
              <w:rPr>
                <w:noProof/>
                <w:webHidden/>
              </w:rPr>
              <w:fldChar w:fldCharType="end"/>
            </w:r>
          </w:hyperlink>
        </w:p>
        <w:p w14:paraId="02A1DC19" w14:textId="6B061B38"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66" w:history="1">
            <w:r w:rsidRPr="008F71FA">
              <w:rPr>
                <w:rStyle w:val="Hipercze"/>
                <w:noProof/>
              </w:rPr>
              <w:t>7.3</w:t>
            </w:r>
            <w:r>
              <w:rPr>
                <w:rFonts w:asciiTheme="minorHAnsi" w:eastAsiaTheme="minorEastAsia" w:hAnsiTheme="minorHAnsi" w:cstheme="minorBidi"/>
                <w:noProof/>
                <w:lang w:val="pl-PL"/>
              </w:rPr>
              <w:tab/>
            </w:r>
            <w:r w:rsidRPr="008F71FA">
              <w:rPr>
                <w:rStyle w:val="Hipercze"/>
                <w:noProof/>
              </w:rPr>
              <w:t>Modelowanie aplikacji</w:t>
            </w:r>
            <w:r>
              <w:rPr>
                <w:noProof/>
                <w:webHidden/>
              </w:rPr>
              <w:tab/>
            </w:r>
            <w:r>
              <w:rPr>
                <w:noProof/>
                <w:webHidden/>
              </w:rPr>
              <w:fldChar w:fldCharType="begin"/>
            </w:r>
            <w:r>
              <w:rPr>
                <w:noProof/>
                <w:webHidden/>
              </w:rPr>
              <w:instrText xml:space="preserve"> PAGEREF _Toc80886066 \h </w:instrText>
            </w:r>
            <w:r>
              <w:rPr>
                <w:noProof/>
                <w:webHidden/>
              </w:rPr>
            </w:r>
            <w:r>
              <w:rPr>
                <w:noProof/>
                <w:webHidden/>
              </w:rPr>
              <w:fldChar w:fldCharType="separate"/>
            </w:r>
            <w:r>
              <w:rPr>
                <w:noProof/>
                <w:webHidden/>
              </w:rPr>
              <w:t>12</w:t>
            </w:r>
            <w:r>
              <w:rPr>
                <w:noProof/>
                <w:webHidden/>
              </w:rPr>
              <w:fldChar w:fldCharType="end"/>
            </w:r>
          </w:hyperlink>
        </w:p>
        <w:p w14:paraId="1685677A" w14:textId="7C5F2CBD"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67" w:history="1">
            <w:r w:rsidRPr="008F71FA">
              <w:rPr>
                <w:rStyle w:val="Hipercze"/>
                <w:noProof/>
              </w:rPr>
              <w:t>7.3.1</w:t>
            </w:r>
            <w:r>
              <w:rPr>
                <w:rFonts w:asciiTheme="minorHAnsi" w:eastAsiaTheme="minorEastAsia" w:hAnsiTheme="minorHAnsi" w:cstheme="minorBidi"/>
                <w:noProof/>
                <w:lang w:val="pl-PL"/>
              </w:rPr>
              <w:tab/>
            </w:r>
            <w:r w:rsidRPr="008F71FA">
              <w:rPr>
                <w:rStyle w:val="Hipercze"/>
                <w:noProof/>
              </w:rPr>
              <w:t>APL3 Dekompozycja Domeny</w:t>
            </w:r>
            <w:r>
              <w:rPr>
                <w:noProof/>
                <w:webHidden/>
              </w:rPr>
              <w:tab/>
            </w:r>
            <w:r>
              <w:rPr>
                <w:noProof/>
                <w:webHidden/>
              </w:rPr>
              <w:fldChar w:fldCharType="begin"/>
            </w:r>
            <w:r>
              <w:rPr>
                <w:noProof/>
                <w:webHidden/>
              </w:rPr>
              <w:instrText xml:space="preserve"> PAGEREF _Toc80886067 \h </w:instrText>
            </w:r>
            <w:r>
              <w:rPr>
                <w:noProof/>
                <w:webHidden/>
              </w:rPr>
            </w:r>
            <w:r>
              <w:rPr>
                <w:noProof/>
                <w:webHidden/>
              </w:rPr>
              <w:fldChar w:fldCharType="separate"/>
            </w:r>
            <w:r>
              <w:rPr>
                <w:noProof/>
                <w:webHidden/>
              </w:rPr>
              <w:t>12</w:t>
            </w:r>
            <w:r>
              <w:rPr>
                <w:noProof/>
                <w:webHidden/>
              </w:rPr>
              <w:fldChar w:fldCharType="end"/>
            </w:r>
          </w:hyperlink>
        </w:p>
        <w:p w14:paraId="16DF763D" w14:textId="221810CC"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68" w:history="1">
            <w:r w:rsidRPr="008F71FA">
              <w:rPr>
                <w:rStyle w:val="Hipercze"/>
                <w:noProof/>
              </w:rPr>
              <w:t>7.3.2</w:t>
            </w:r>
            <w:r>
              <w:rPr>
                <w:rFonts w:asciiTheme="minorHAnsi" w:eastAsiaTheme="minorEastAsia" w:hAnsiTheme="minorHAnsi" w:cstheme="minorBidi"/>
                <w:noProof/>
                <w:lang w:val="pl-PL"/>
              </w:rPr>
              <w:tab/>
            </w:r>
            <w:r w:rsidRPr="008F71FA">
              <w:rPr>
                <w:rStyle w:val="Hipercze"/>
                <w:noProof/>
              </w:rPr>
              <w:t>APL4 Event Storming</w:t>
            </w:r>
            <w:r>
              <w:rPr>
                <w:noProof/>
                <w:webHidden/>
              </w:rPr>
              <w:tab/>
            </w:r>
            <w:r>
              <w:rPr>
                <w:noProof/>
                <w:webHidden/>
              </w:rPr>
              <w:fldChar w:fldCharType="begin"/>
            </w:r>
            <w:r>
              <w:rPr>
                <w:noProof/>
                <w:webHidden/>
              </w:rPr>
              <w:instrText xml:space="preserve"> PAGEREF _Toc80886068 \h </w:instrText>
            </w:r>
            <w:r>
              <w:rPr>
                <w:noProof/>
                <w:webHidden/>
              </w:rPr>
            </w:r>
            <w:r>
              <w:rPr>
                <w:noProof/>
                <w:webHidden/>
              </w:rPr>
              <w:fldChar w:fldCharType="separate"/>
            </w:r>
            <w:r>
              <w:rPr>
                <w:noProof/>
                <w:webHidden/>
              </w:rPr>
              <w:t>12</w:t>
            </w:r>
            <w:r>
              <w:rPr>
                <w:noProof/>
                <w:webHidden/>
              </w:rPr>
              <w:fldChar w:fldCharType="end"/>
            </w:r>
          </w:hyperlink>
        </w:p>
        <w:p w14:paraId="15C7AE25" w14:textId="7CD33C6F"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69" w:history="1">
            <w:r w:rsidRPr="008F71FA">
              <w:rPr>
                <w:rStyle w:val="Hipercze"/>
                <w:noProof/>
              </w:rPr>
              <w:t>7.3.3</w:t>
            </w:r>
            <w:r>
              <w:rPr>
                <w:rFonts w:asciiTheme="minorHAnsi" w:eastAsiaTheme="minorEastAsia" w:hAnsiTheme="minorHAnsi" w:cstheme="minorBidi"/>
                <w:noProof/>
                <w:lang w:val="pl-PL"/>
              </w:rPr>
              <w:tab/>
            </w:r>
            <w:r w:rsidRPr="008F71FA">
              <w:rPr>
                <w:rStyle w:val="Hipercze"/>
                <w:noProof/>
              </w:rPr>
              <w:t>APL5 Integracja przy użyciu Szyny Danych ESB</w:t>
            </w:r>
            <w:r>
              <w:rPr>
                <w:noProof/>
                <w:webHidden/>
              </w:rPr>
              <w:tab/>
            </w:r>
            <w:r>
              <w:rPr>
                <w:noProof/>
                <w:webHidden/>
              </w:rPr>
              <w:fldChar w:fldCharType="begin"/>
            </w:r>
            <w:r>
              <w:rPr>
                <w:noProof/>
                <w:webHidden/>
              </w:rPr>
              <w:instrText xml:space="preserve"> PAGEREF _Toc80886069 \h </w:instrText>
            </w:r>
            <w:r>
              <w:rPr>
                <w:noProof/>
                <w:webHidden/>
              </w:rPr>
            </w:r>
            <w:r>
              <w:rPr>
                <w:noProof/>
                <w:webHidden/>
              </w:rPr>
              <w:fldChar w:fldCharType="separate"/>
            </w:r>
            <w:r>
              <w:rPr>
                <w:noProof/>
                <w:webHidden/>
              </w:rPr>
              <w:t>13</w:t>
            </w:r>
            <w:r>
              <w:rPr>
                <w:noProof/>
                <w:webHidden/>
              </w:rPr>
              <w:fldChar w:fldCharType="end"/>
            </w:r>
          </w:hyperlink>
        </w:p>
        <w:p w14:paraId="28708CD2" w14:textId="6031685F"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70" w:history="1">
            <w:r w:rsidRPr="008F71FA">
              <w:rPr>
                <w:rStyle w:val="Hipercze"/>
                <w:noProof/>
              </w:rPr>
              <w:t>7.3.4</w:t>
            </w:r>
            <w:r>
              <w:rPr>
                <w:rFonts w:asciiTheme="minorHAnsi" w:eastAsiaTheme="minorEastAsia" w:hAnsiTheme="minorHAnsi" w:cstheme="minorBidi"/>
                <w:noProof/>
                <w:lang w:val="pl-PL"/>
              </w:rPr>
              <w:tab/>
            </w:r>
            <w:r w:rsidRPr="008F71FA">
              <w:rPr>
                <w:rStyle w:val="Hipercze"/>
                <w:noProof/>
              </w:rPr>
              <w:t>APL6 Wymagania niefunkcjonalne</w:t>
            </w:r>
            <w:r>
              <w:rPr>
                <w:noProof/>
                <w:webHidden/>
              </w:rPr>
              <w:tab/>
            </w:r>
            <w:r>
              <w:rPr>
                <w:noProof/>
                <w:webHidden/>
              </w:rPr>
              <w:fldChar w:fldCharType="begin"/>
            </w:r>
            <w:r>
              <w:rPr>
                <w:noProof/>
                <w:webHidden/>
              </w:rPr>
              <w:instrText xml:space="preserve"> PAGEREF _Toc80886070 \h </w:instrText>
            </w:r>
            <w:r>
              <w:rPr>
                <w:noProof/>
                <w:webHidden/>
              </w:rPr>
            </w:r>
            <w:r>
              <w:rPr>
                <w:noProof/>
                <w:webHidden/>
              </w:rPr>
              <w:fldChar w:fldCharType="separate"/>
            </w:r>
            <w:r>
              <w:rPr>
                <w:noProof/>
                <w:webHidden/>
              </w:rPr>
              <w:t>13</w:t>
            </w:r>
            <w:r>
              <w:rPr>
                <w:noProof/>
                <w:webHidden/>
              </w:rPr>
              <w:fldChar w:fldCharType="end"/>
            </w:r>
          </w:hyperlink>
        </w:p>
        <w:p w14:paraId="00D723CB" w14:textId="4806215A" w:rsidR="00BA30F6" w:rsidRDefault="00BA30F6">
          <w:pPr>
            <w:pStyle w:val="Spistreci1"/>
            <w:tabs>
              <w:tab w:val="left" w:pos="440"/>
              <w:tab w:val="right" w:leader="dot" w:pos="9042"/>
            </w:tabs>
            <w:rPr>
              <w:rFonts w:asciiTheme="minorHAnsi" w:eastAsiaTheme="minorEastAsia" w:hAnsiTheme="minorHAnsi" w:cstheme="minorBidi"/>
              <w:noProof/>
              <w:lang w:val="pl-PL"/>
            </w:rPr>
          </w:pPr>
          <w:hyperlink w:anchor="_Toc80886071" w:history="1">
            <w:r w:rsidRPr="008F71FA">
              <w:rPr>
                <w:rStyle w:val="Hipercze"/>
                <w:rFonts w:ascii="Cambria" w:eastAsia="Cambria" w:hAnsi="Cambria" w:cs="Cambria"/>
                <w:b/>
                <w:noProof/>
              </w:rPr>
              <w:t>8.</w:t>
            </w:r>
            <w:r>
              <w:rPr>
                <w:rFonts w:asciiTheme="minorHAnsi" w:eastAsiaTheme="minorEastAsia" w:hAnsiTheme="minorHAnsi" w:cstheme="minorBidi"/>
                <w:noProof/>
                <w:lang w:val="pl-PL"/>
              </w:rPr>
              <w:tab/>
            </w:r>
            <w:r w:rsidRPr="008F71FA">
              <w:rPr>
                <w:rStyle w:val="Hipercze"/>
                <w:rFonts w:ascii="Cambria" w:eastAsia="Cambria" w:hAnsi="Cambria" w:cs="Cambria"/>
                <w:b/>
                <w:noProof/>
              </w:rPr>
              <w:t>Pryncypia obejmująca architekturę infrastruktury</w:t>
            </w:r>
            <w:r>
              <w:rPr>
                <w:noProof/>
                <w:webHidden/>
              </w:rPr>
              <w:tab/>
            </w:r>
            <w:r>
              <w:rPr>
                <w:noProof/>
                <w:webHidden/>
              </w:rPr>
              <w:fldChar w:fldCharType="begin"/>
            </w:r>
            <w:r>
              <w:rPr>
                <w:noProof/>
                <w:webHidden/>
              </w:rPr>
              <w:instrText xml:space="preserve"> PAGEREF _Toc80886071 \h </w:instrText>
            </w:r>
            <w:r>
              <w:rPr>
                <w:noProof/>
                <w:webHidden/>
              </w:rPr>
            </w:r>
            <w:r>
              <w:rPr>
                <w:noProof/>
                <w:webHidden/>
              </w:rPr>
              <w:fldChar w:fldCharType="separate"/>
            </w:r>
            <w:r>
              <w:rPr>
                <w:noProof/>
                <w:webHidden/>
              </w:rPr>
              <w:t>14</w:t>
            </w:r>
            <w:r>
              <w:rPr>
                <w:noProof/>
                <w:webHidden/>
              </w:rPr>
              <w:fldChar w:fldCharType="end"/>
            </w:r>
          </w:hyperlink>
        </w:p>
        <w:p w14:paraId="5884CB82" w14:textId="2DDB0F36"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72" w:history="1">
            <w:r w:rsidRPr="008F71FA">
              <w:rPr>
                <w:rStyle w:val="Hipercze"/>
                <w:noProof/>
              </w:rPr>
              <w:t>8.1</w:t>
            </w:r>
            <w:r>
              <w:rPr>
                <w:rFonts w:asciiTheme="minorHAnsi" w:eastAsiaTheme="minorEastAsia" w:hAnsiTheme="minorHAnsi" w:cstheme="minorBidi"/>
                <w:noProof/>
                <w:lang w:val="pl-PL"/>
              </w:rPr>
              <w:tab/>
            </w:r>
            <w:r w:rsidRPr="008F71FA">
              <w:rPr>
                <w:rStyle w:val="Hipercze"/>
                <w:noProof/>
              </w:rPr>
              <w:t>Definicja infrastruktury</w:t>
            </w:r>
            <w:r>
              <w:rPr>
                <w:noProof/>
                <w:webHidden/>
              </w:rPr>
              <w:tab/>
            </w:r>
            <w:r>
              <w:rPr>
                <w:noProof/>
                <w:webHidden/>
              </w:rPr>
              <w:fldChar w:fldCharType="begin"/>
            </w:r>
            <w:r>
              <w:rPr>
                <w:noProof/>
                <w:webHidden/>
              </w:rPr>
              <w:instrText xml:space="preserve"> PAGEREF _Toc80886072 \h </w:instrText>
            </w:r>
            <w:r>
              <w:rPr>
                <w:noProof/>
                <w:webHidden/>
              </w:rPr>
            </w:r>
            <w:r>
              <w:rPr>
                <w:noProof/>
                <w:webHidden/>
              </w:rPr>
              <w:fldChar w:fldCharType="separate"/>
            </w:r>
            <w:r>
              <w:rPr>
                <w:noProof/>
                <w:webHidden/>
              </w:rPr>
              <w:t>14</w:t>
            </w:r>
            <w:r>
              <w:rPr>
                <w:noProof/>
                <w:webHidden/>
              </w:rPr>
              <w:fldChar w:fldCharType="end"/>
            </w:r>
          </w:hyperlink>
        </w:p>
        <w:p w14:paraId="79800CDF" w14:textId="2A7B6DF8"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73" w:history="1">
            <w:r w:rsidRPr="008F71FA">
              <w:rPr>
                <w:rStyle w:val="Hipercze"/>
                <w:noProof/>
              </w:rPr>
              <w:t>8.2</w:t>
            </w:r>
            <w:r>
              <w:rPr>
                <w:rFonts w:asciiTheme="minorHAnsi" w:eastAsiaTheme="minorEastAsia" w:hAnsiTheme="minorHAnsi" w:cstheme="minorBidi"/>
                <w:noProof/>
                <w:lang w:val="pl-PL"/>
              </w:rPr>
              <w:tab/>
            </w:r>
            <w:r w:rsidRPr="008F71FA">
              <w:rPr>
                <w:rStyle w:val="Hipercze"/>
                <w:noProof/>
              </w:rPr>
              <w:t>Chmura lub on-premises</w:t>
            </w:r>
            <w:r>
              <w:rPr>
                <w:noProof/>
                <w:webHidden/>
              </w:rPr>
              <w:tab/>
            </w:r>
            <w:r>
              <w:rPr>
                <w:noProof/>
                <w:webHidden/>
              </w:rPr>
              <w:fldChar w:fldCharType="begin"/>
            </w:r>
            <w:r>
              <w:rPr>
                <w:noProof/>
                <w:webHidden/>
              </w:rPr>
              <w:instrText xml:space="preserve"> PAGEREF _Toc80886073 \h </w:instrText>
            </w:r>
            <w:r>
              <w:rPr>
                <w:noProof/>
                <w:webHidden/>
              </w:rPr>
            </w:r>
            <w:r>
              <w:rPr>
                <w:noProof/>
                <w:webHidden/>
              </w:rPr>
              <w:fldChar w:fldCharType="separate"/>
            </w:r>
            <w:r>
              <w:rPr>
                <w:noProof/>
                <w:webHidden/>
              </w:rPr>
              <w:t>14</w:t>
            </w:r>
            <w:r>
              <w:rPr>
                <w:noProof/>
                <w:webHidden/>
              </w:rPr>
              <w:fldChar w:fldCharType="end"/>
            </w:r>
          </w:hyperlink>
        </w:p>
        <w:p w14:paraId="407AB9BA" w14:textId="3924CE2C"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74" w:history="1">
            <w:r w:rsidRPr="008F71FA">
              <w:rPr>
                <w:rStyle w:val="Hipercze"/>
                <w:noProof/>
              </w:rPr>
              <w:t>8.2.1</w:t>
            </w:r>
            <w:r>
              <w:rPr>
                <w:rFonts w:asciiTheme="minorHAnsi" w:eastAsiaTheme="minorEastAsia" w:hAnsiTheme="minorHAnsi" w:cstheme="minorBidi"/>
                <w:noProof/>
                <w:lang w:val="pl-PL"/>
              </w:rPr>
              <w:tab/>
            </w:r>
            <w:r w:rsidRPr="008F71FA">
              <w:rPr>
                <w:rStyle w:val="Hipercze"/>
                <w:noProof/>
              </w:rPr>
              <w:t xml:space="preserve">TECH1 Rozwiązania </w:t>
            </w:r>
            <w:r w:rsidRPr="008F71FA">
              <w:rPr>
                <w:rStyle w:val="Hipercze"/>
                <w:i/>
                <w:noProof/>
              </w:rPr>
              <w:t>serverless</w:t>
            </w:r>
            <w:r>
              <w:rPr>
                <w:noProof/>
                <w:webHidden/>
              </w:rPr>
              <w:tab/>
            </w:r>
            <w:r>
              <w:rPr>
                <w:noProof/>
                <w:webHidden/>
              </w:rPr>
              <w:fldChar w:fldCharType="begin"/>
            </w:r>
            <w:r>
              <w:rPr>
                <w:noProof/>
                <w:webHidden/>
              </w:rPr>
              <w:instrText xml:space="preserve"> PAGEREF _Toc80886074 \h </w:instrText>
            </w:r>
            <w:r>
              <w:rPr>
                <w:noProof/>
                <w:webHidden/>
              </w:rPr>
            </w:r>
            <w:r>
              <w:rPr>
                <w:noProof/>
                <w:webHidden/>
              </w:rPr>
              <w:fldChar w:fldCharType="separate"/>
            </w:r>
            <w:r>
              <w:rPr>
                <w:noProof/>
                <w:webHidden/>
              </w:rPr>
              <w:t>14</w:t>
            </w:r>
            <w:r>
              <w:rPr>
                <w:noProof/>
                <w:webHidden/>
              </w:rPr>
              <w:fldChar w:fldCharType="end"/>
            </w:r>
          </w:hyperlink>
        </w:p>
        <w:p w14:paraId="3F33F202" w14:textId="61EAC303"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75" w:history="1">
            <w:r w:rsidRPr="008F71FA">
              <w:rPr>
                <w:rStyle w:val="Hipercze"/>
                <w:noProof/>
              </w:rPr>
              <w:t>8.3</w:t>
            </w:r>
            <w:r>
              <w:rPr>
                <w:rFonts w:asciiTheme="minorHAnsi" w:eastAsiaTheme="minorEastAsia" w:hAnsiTheme="minorHAnsi" w:cstheme="minorBidi"/>
                <w:noProof/>
                <w:lang w:val="pl-PL"/>
              </w:rPr>
              <w:tab/>
            </w:r>
            <w:r w:rsidRPr="008F71FA">
              <w:rPr>
                <w:rStyle w:val="Hipercze"/>
                <w:noProof/>
              </w:rPr>
              <w:t>Infrastruktura jako kod (IaC)</w:t>
            </w:r>
            <w:r>
              <w:rPr>
                <w:noProof/>
                <w:webHidden/>
              </w:rPr>
              <w:tab/>
            </w:r>
            <w:r>
              <w:rPr>
                <w:noProof/>
                <w:webHidden/>
              </w:rPr>
              <w:fldChar w:fldCharType="begin"/>
            </w:r>
            <w:r>
              <w:rPr>
                <w:noProof/>
                <w:webHidden/>
              </w:rPr>
              <w:instrText xml:space="preserve"> PAGEREF _Toc80886075 \h </w:instrText>
            </w:r>
            <w:r>
              <w:rPr>
                <w:noProof/>
                <w:webHidden/>
              </w:rPr>
            </w:r>
            <w:r>
              <w:rPr>
                <w:noProof/>
                <w:webHidden/>
              </w:rPr>
              <w:fldChar w:fldCharType="separate"/>
            </w:r>
            <w:r>
              <w:rPr>
                <w:noProof/>
                <w:webHidden/>
              </w:rPr>
              <w:t>14</w:t>
            </w:r>
            <w:r>
              <w:rPr>
                <w:noProof/>
                <w:webHidden/>
              </w:rPr>
              <w:fldChar w:fldCharType="end"/>
            </w:r>
          </w:hyperlink>
        </w:p>
        <w:p w14:paraId="46D7FD9C" w14:textId="2DB68FDE"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76" w:history="1">
            <w:r w:rsidRPr="008F71FA">
              <w:rPr>
                <w:rStyle w:val="Hipercze"/>
                <w:noProof/>
                <w:lang w:val="pl-PL"/>
              </w:rPr>
              <w:t>8.3.1</w:t>
            </w:r>
            <w:r>
              <w:rPr>
                <w:rFonts w:asciiTheme="minorHAnsi" w:eastAsiaTheme="minorEastAsia" w:hAnsiTheme="minorHAnsi" w:cstheme="minorBidi"/>
                <w:noProof/>
                <w:lang w:val="pl-PL"/>
              </w:rPr>
              <w:tab/>
            </w:r>
            <w:r w:rsidRPr="008F71FA">
              <w:rPr>
                <w:rStyle w:val="Hipercze"/>
                <w:noProof/>
                <w:lang w:val="pl-PL"/>
              </w:rPr>
              <w:t>TECH2 Przechowywanie kodów/skryptów infrastruktury IaC</w:t>
            </w:r>
            <w:r>
              <w:rPr>
                <w:noProof/>
                <w:webHidden/>
              </w:rPr>
              <w:tab/>
            </w:r>
            <w:r>
              <w:rPr>
                <w:noProof/>
                <w:webHidden/>
              </w:rPr>
              <w:fldChar w:fldCharType="begin"/>
            </w:r>
            <w:r>
              <w:rPr>
                <w:noProof/>
                <w:webHidden/>
              </w:rPr>
              <w:instrText xml:space="preserve"> PAGEREF _Toc80886076 \h </w:instrText>
            </w:r>
            <w:r>
              <w:rPr>
                <w:noProof/>
                <w:webHidden/>
              </w:rPr>
            </w:r>
            <w:r>
              <w:rPr>
                <w:noProof/>
                <w:webHidden/>
              </w:rPr>
              <w:fldChar w:fldCharType="separate"/>
            </w:r>
            <w:r>
              <w:rPr>
                <w:noProof/>
                <w:webHidden/>
              </w:rPr>
              <w:t>14</w:t>
            </w:r>
            <w:r>
              <w:rPr>
                <w:noProof/>
                <w:webHidden/>
              </w:rPr>
              <w:fldChar w:fldCharType="end"/>
            </w:r>
          </w:hyperlink>
        </w:p>
        <w:p w14:paraId="67291D11" w14:textId="0BFFFD2B"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77" w:history="1">
            <w:r w:rsidRPr="008F71FA">
              <w:rPr>
                <w:rStyle w:val="Hipercze"/>
                <w:noProof/>
              </w:rPr>
              <w:t>8.4</w:t>
            </w:r>
            <w:r>
              <w:rPr>
                <w:rFonts w:asciiTheme="minorHAnsi" w:eastAsiaTheme="minorEastAsia" w:hAnsiTheme="minorHAnsi" w:cstheme="minorBidi"/>
                <w:noProof/>
                <w:lang w:val="pl-PL"/>
              </w:rPr>
              <w:tab/>
            </w:r>
            <w:r w:rsidRPr="008F71FA">
              <w:rPr>
                <w:rStyle w:val="Hipercze"/>
                <w:noProof/>
              </w:rPr>
              <w:t>Mechanizmy kolejkowe</w:t>
            </w:r>
            <w:r>
              <w:rPr>
                <w:noProof/>
                <w:webHidden/>
              </w:rPr>
              <w:tab/>
            </w:r>
            <w:r>
              <w:rPr>
                <w:noProof/>
                <w:webHidden/>
              </w:rPr>
              <w:fldChar w:fldCharType="begin"/>
            </w:r>
            <w:r>
              <w:rPr>
                <w:noProof/>
                <w:webHidden/>
              </w:rPr>
              <w:instrText xml:space="preserve"> PAGEREF _Toc80886077 \h </w:instrText>
            </w:r>
            <w:r>
              <w:rPr>
                <w:noProof/>
                <w:webHidden/>
              </w:rPr>
            </w:r>
            <w:r>
              <w:rPr>
                <w:noProof/>
                <w:webHidden/>
              </w:rPr>
              <w:fldChar w:fldCharType="separate"/>
            </w:r>
            <w:r>
              <w:rPr>
                <w:noProof/>
                <w:webHidden/>
              </w:rPr>
              <w:t>15</w:t>
            </w:r>
            <w:r>
              <w:rPr>
                <w:noProof/>
                <w:webHidden/>
              </w:rPr>
              <w:fldChar w:fldCharType="end"/>
            </w:r>
          </w:hyperlink>
        </w:p>
        <w:p w14:paraId="2F4CF563" w14:textId="2B073309"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78" w:history="1">
            <w:r w:rsidRPr="008F71FA">
              <w:rPr>
                <w:rStyle w:val="Hipercze"/>
                <w:noProof/>
              </w:rPr>
              <w:t>8.5</w:t>
            </w:r>
            <w:r>
              <w:rPr>
                <w:rFonts w:asciiTheme="minorHAnsi" w:eastAsiaTheme="minorEastAsia" w:hAnsiTheme="minorHAnsi" w:cstheme="minorBidi"/>
                <w:noProof/>
                <w:lang w:val="pl-PL"/>
              </w:rPr>
              <w:tab/>
            </w:r>
            <w:r w:rsidRPr="008F71FA">
              <w:rPr>
                <w:rStyle w:val="Hipercze"/>
                <w:noProof/>
              </w:rPr>
              <w:t>Roadmapy technologiczne</w:t>
            </w:r>
            <w:r>
              <w:rPr>
                <w:noProof/>
                <w:webHidden/>
              </w:rPr>
              <w:tab/>
            </w:r>
            <w:r>
              <w:rPr>
                <w:noProof/>
                <w:webHidden/>
              </w:rPr>
              <w:fldChar w:fldCharType="begin"/>
            </w:r>
            <w:r>
              <w:rPr>
                <w:noProof/>
                <w:webHidden/>
              </w:rPr>
              <w:instrText xml:space="preserve"> PAGEREF _Toc80886078 \h </w:instrText>
            </w:r>
            <w:r>
              <w:rPr>
                <w:noProof/>
                <w:webHidden/>
              </w:rPr>
            </w:r>
            <w:r>
              <w:rPr>
                <w:noProof/>
                <w:webHidden/>
              </w:rPr>
              <w:fldChar w:fldCharType="separate"/>
            </w:r>
            <w:r>
              <w:rPr>
                <w:noProof/>
                <w:webHidden/>
              </w:rPr>
              <w:t>15</w:t>
            </w:r>
            <w:r>
              <w:rPr>
                <w:noProof/>
                <w:webHidden/>
              </w:rPr>
              <w:fldChar w:fldCharType="end"/>
            </w:r>
          </w:hyperlink>
        </w:p>
        <w:p w14:paraId="366E9322" w14:textId="05D21A05" w:rsidR="00BA30F6" w:rsidRDefault="00BA30F6">
          <w:pPr>
            <w:pStyle w:val="Spistreci1"/>
            <w:tabs>
              <w:tab w:val="left" w:pos="440"/>
              <w:tab w:val="right" w:leader="dot" w:pos="9042"/>
            </w:tabs>
            <w:rPr>
              <w:rFonts w:asciiTheme="minorHAnsi" w:eastAsiaTheme="minorEastAsia" w:hAnsiTheme="minorHAnsi" w:cstheme="minorBidi"/>
              <w:noProof/>
              <w:lang w:val="pl-PL"/>
            </w:rPr>
          </w:pPr>
          <w:hyperlink w:anchor="_Toc80886079" w:history="1">
            <w:r w:rsidRPr="008F71FA">
              <w:rPr>
                <w:rStyle w:val="Hipercze"/>
                <w:rFonts w:ascii="Cambria" w:eastAsia="Cambria" w:hAnsi="Cambria" w:cs="Cambria"/>
                <w:b/>
                <w:noProof/>
              </w:rPr>
              <w:t>9.</w:t>
            </w:r>
            <w:r>
              <w:rPr>
                <w:rFonts w:asciiTheme="minorHAnsi" w:eastAsiaTheme="minorEastAsia" w:hAnsiTheme="minorHAnsi" w:cstheme="minorBidi"/>
                <w:noProof/>
                <w:lang w:val="pl-PL"/>
              </w:rPr>
              <w:tab/>
            </w:r>
            <w:r w:rsidRPr="008F71FA">
              <w:rPr>
                <w:rStyle w:val="Hipercze"/>
                <w:rFonts w:ascii="Cambria" w:eastAsia="Cambria" w:hAnsi="Cambria" w:cs="Cambria"/>
                <w:b/>
                <w:noProof/>
              </w:rPr>
              <w:t>Pryncypia generalne</w:t>
            </w:r>
            <w:r>
              <w:rPr>
                <w:noProof/>
                <w:webHidden/>
              </w:rPr>
              <w:tab/>
            </w:r>
            <w:r>
              <w:rPr>
                <w:noProof/>
                <w:webHidden/>
              </w:rPr>
              <w:fldChar w:fldCharType="begin"/>
            </w:r>
            <w:r>
              <w:rPr>
                <w:noProof/>
                <w:webHidden/>
              </w:rPr>
              <w:instrText xml:space="preserve"> PAGEREF _Toc80886079 \h </w:instrText>
            </w:r>
            <w:r>
              <w:rPr>
                <w:noProof/>
                <w:webHidden/>
              </w:rPr>
            </w:r>
            <w:r>
              <w:rPr>
                <w:noProof/>
                <w:webHidden/>
              </w:rPr>
              <w:fldChar w:fldCharType="separate"/>
            </w:r>
            <w:r>
              <w:rPr>
                <w:noProof/>
                <w:webHidden/>
              </w:rPr>
              <w:t>15</w:t>
            </w:r>
            <w:r>
              <w:rPr>
                <w:noProof/>
                <w:webHidden/>
              </w:rPr>
              <w:fldChar w:fldCharType="end"/>
            </w:r>
          </w:hyperlink>
        </w:p>
        <w:p w14:paraId="4B0F53B8" w14:textId="032D5D7C"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80" w:history="1">
            <w:r w:rsidRPr="008F71FA">
              <w:rPr>
                <w:rStyle w:val="Hipercze"/>
                <w:noProof/>
              </w:rPr>
              <w:t>9.1.1</w:t>
            </w:r>
            <w:r>
              <w:rPr>
                <w:rFonts w:asciiTheme="minorHAnsi" w:eastAsiaTheme="minorEastAsia" w:hAnsiTheme="minorHAnsi" w:cstheme="minorBidi"/>
                <w:noProof/>
                <w:lang w:val="pl-PL"/>
              </w:rPr>
              <w:tab/>
            </w:r>
            <w:r w:rsidRPr="008F71FA">
              <w:rPr>
                <w:rStyle w:val="Hipercze"/>
                <w:noProof/>
              </w:rPr>
              <w:t>GEN1 Bezpieczeństwo i prywatność</w:t>
            </w:r>
            <w:r>
              <w:rPr>
                <w:noProof/>
                <w:webHidden/>
              </w:rPr>
              <w:tab/>
            </w:r>
            <w:r>
              <w:rPr>
                <w:noProof/>
                <w:webHidden/>
              </w:rPr>
              <w:fldChar w:fldCharType="begin"/>
            </w:r>
            <w:r>
              <w:rPr>
                <w:noProof/>
                <w:webHidden/>
              </w:rPr>
              <w:instrText xml:space="preserve"> PAGEREF _Toc80886080 \h </w:instrText>
            </w:r>
            <w:r>
              <w:rPr>
                <w:noProof/>
                <w:webHidden/>
              </w:rPr>
            </w:r>
            <w:r>
              <w:rPr>
                <w:noProof/>
                <w:webHidden/>
              </w:rPr>
              <w:fldChar w:fldCharType="separate"/>
            </w:r>
            <w:r>
              <w:rPr>
                <w:noProof/>
                <w:webHidden/>
              </w:rPr>
              <w:t>15</w:t>
            </w:r>
            <w:r>
              <w:rPr>
                <w:noProof/>
                <w:webHidden/>
              </w:rPr>
              <w:fldChar w:fldCharType="end"/>
            </w:r>
          </w:hyperlink>
        </w:p>
        <w:p w14:paraId="260BA7EA" w14:textId="094F8051"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81" w:history="1">
            <w:r w:rsidRPr="008F71FA">
              <w:rPr>
                <w:rStyle w:val="Hipercze"/>
                <w:noProof/>
              </w:rPr>
              <w:t>9.1.2</w:t>
            </w:r>
            <w:r>
              <w:rPr>
                <w:rFonts w:asciiTheme="minorHAnsi" w:eastAsiaTheme="minorEastAsia" w:hAnsiTheme="minorHAnsi" w:cstheme="minorBidi"/>
                <w:noProof/>
                <w:lang w:val="pl-PL"/>
              </w:rPr>
              <w:tab/>
            </w:r>
            <w:r w:rsidRPr="008F71FA">
              <w:rPr>
                <w:rStyle w:val="Hipercze"/>
                <w:noProof/>
              </w:rPr>
              <w:t>GEN2 Neutralność technologiczna</w:t>
            </w:r>
            <w:r>
              <w:rPr>
                <w:noProof/>
                <w:webHidden/>
              </w:rPr>
              <w:tab/>
            </w:r>
            <w:r>
              <w:rPr>
                <w:noProof/>
                <w:webHidden/>
              </w:rPr>
              <w:fldChar w:fldCharType="begin"/>
            </w:r>
            <w:r>
              <w:rPr>
                <w:noProof/>
                <w:webHidden/>
              </w:rPr>
              <w:instrText xml:space="preserve"> PAGEREF _Toc80886081 \h </w:instrText>
            </w:r>
            <w:r>
              <w:rPr>
                <w:noProof/>
                <w:webHidden/>
              </w:rPr>
            </w:r>
            <w:r>
              <w:rPr>
                <w:noProof/>
                <w:webHidden/>
              </w:rPr>
              <w:fldChar w:fldCharType="separate"/>
            </w:r>
            <w:r>
              <w:rPr>
                <w:noProof/>
                <w:webHidden/>
              </w:rPr>
              <w:t>15</w:t>
            </w:r>
            <w:r>
              <w:rPr>
                <w:noProof/>
                <w:webHidden/>
              </w:rPr>
              <w:fldChar w:fldCharType="end"/>
            </w:r>
          </w:hyperlink>
        </w:p>
        <w:p w14:paraId="28358F54" w14:textId="16A59F3B"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82" w:history="1">
            <w:r w:rsidRPr="008F71FA">
              <w:rPr>
                <w:rStyle w:val="Hipercze"/>
                <w:noProof/>
              </w:rPr>
              <w:t>9.2</w:t>
            </w:r>
            <w:r>
              <w:rPr>
                <w:rFonts w:asciiTheme="minorHAnsi" w:eastAsiaTheme="minorEastAsia" w:hAnsiTheme="minorHAnsi" w:cstheme="minorBidi"/>
                <w:noProof/>
                <w:lang w:val="pl-PL"/>
              </w:rPr>
              <w:tab/>
            </w:r>
            <w:r w:rsidRPr="008F71FA">
              <w:rPr>
                <w:rStyle w:val="Hipercze"/>
                <w:noProof/>
              </w:rPr>
              <w:t>Usługi publiczne wystawiane przez NCBR</w:t>
            </w:r>
            <w:r>
              <w:rPr>
                <w:noProof/>
                <w:webHidden/>
              </w:rPr>
              <w:tab/>
            </w:r>
            <w:r>
              <w:rPr>
                <w:noProof/>
                <w:webHidden/>
              </w:rPr>
              <w:fldChar w:fldCharType="begin"/>
            </w:r>
            <w:r>
              <w:rPr>
                <w:noProof/>
                <w:webHidden/>
              </w:rPr>
              <w:instrText xml:space="preserve"> PAGEREF _Toc80886082 \h </w:instrText>
            </w:r>
            <w:r>
              <w:rPr>
                <w:noProof/>
                <w:webHidden/>
              </w:rPr>
            </w:r>
            <w:r>
              <w:rPr>
                <w:noProof/>
                <w:webHidden/>
              </w:rPr>
              <w:fldChar w:fldCharType="separate"/>
            </w:r>
            <w:r>
              <w:rPr>
                <w:noProof/>
                <w:webHidden/>
              </w:rPr>
              <w:t>16</w:t>
            </w:r>
            <w:r>
              <w:rPr>
                <w:noProof/>
                <w:webHidden/>
              </w:rPr>
              <w:fldChar w:fldCharType="end"/>
            </w:r>
          </w:hyperlink>
        </w:p>
        <w:p w14:paraId="29C862C2" w14:textId="7B672F3A"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83" w:history="1">
            <w:r w:rsidRPr="008F71FA">
              <w:rPr>
                <w:rStyle w:val="Hipercze"/>
                <w:noProof/>
              </w:rPr>
              <w:t>9.2.1</w:t>
            </w:r>
            <w:r>
              <w:rPr>
                <w:rFonts w:asciiTheme="minorHAnsi" w:eastAsiaTheme="minorEastAsia" w:hAnsiTheme="minorHAnsi" w:cstheme="minorBidi"/>
                <w:noProof/>
                <w:lang w:val="pl-PL"/>
              </w:rPr>
              <w:tab/>
            </w:r>
            <w:r w:rsidRPr="008F71FA">
              <w:rPr>
                <w:rStyle w:val="Hipercze"/>
                <w:noProof/>
              </w:rPr>
              <w:t>GEN3 Dostępność usługi</w:t>
            </w:r>
            <w:r>
              <w:rPr>
                <w:noProof/>
                <w:webHidden/>
              </w:rPr>
              <w:tab/>
            </w:r>
            <w:r>
              <w:rPr>
                <w:noProof/>
                <w:webHidden/>
              </w:rPr>
              <w:fldChar w:fldCharType="begin"/>
            </w:r>
            <w:r>
              <w:rPr>
                <w:noProof/>
                <w:webHidden/>
              </w:rPr>
              <w:instrText xml:space="preserve"> PAGEREF _Toc80886083 \h </w:instrText>
            </w:r>
            <w:r>
              <w:rPr>
                <w:noProof/>
                <w:webHidden/>
              </w:rPr>
            </w:r>
            <w:r>
              <w:rPr>
                <w:noProof/>
                <w:webHidden/>
              </w:rPr>
              <w:fldChar w:fldCharType="separate"/>
            </w:r>
            <w:r>
              <w:rPr>
                <w:noProof/>
                <w:webHidden/>
              </w:rPr>
              <w:t>16</w:t>
            </w:r>
            <w:r>
              <w:rPr>
                <w:noProof/>
                <w:webHidden/>
              </w:rPr>
              <w:fldChar w:fldCharType="end"/>
            </w:r>
          </w:hyperlink>
        </w:p>
        <w:p w14:paraId="07816CC5" w14:textId="71C8CD1D"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84" w:history="1">
            <w:r w:rsidRPr="008F71FA">
              <w:rPr>
                <w:rStyle w:val="Hipercze"/>
                <w:noProof/>
              </w:rPr>
              <w:t>9.2.2</w:t>
            </w:r>
            <w:r>
              <w:rPr>
                <w:rFonts w:asciiTheme="minorHAnsi" w:eastAsiaTheme="minorEastAsia" w:hAnsiTheme="minorHAnsi" w:cstheme="minorBidi"/>
                <w:noProof/>
                <w:lang w:val="pl-PL"/>
              </w:rPr>
              <w:tab/>
            </w:r>
            <w:r w:rsidRPr="008F71FA">
              <w:rPr>
                <w:rStyle w:val="Hipercze"/>
                <w:noProof/>
              </w:rPr>
              <w:t>GEN4 Mierzalność usługi</w:t>
            </w:r>
            <w:r>
              <w:rPr>
                <w:noProof/>
                <w:webHidden/>
              </w:rPr>
              <w:tab/>
            </w:r>
            <w:r>
              <w:rPr>
                <w:noProof/>
                <w:webHidden/>
              </w:rPr>
              <w:fldChar w:fldCharType="begin"/>
            </w:r>
            <w:r>
              <w:rPr>
                <w:noProof/>
                <w:webHidden/>
              </w:rPr>
              <w:instrText xml:space="preserve"> PAGEREF _Toc80886084 \h </w:instrText>
            </w:r>
            <w:r>
              <w:rPr>
                <w:noProof/>
                <w:webHidden/>
              </w:rPr>
            </w:r>
            <w:r>
              <w:rPr>
                <w:noProof/>
                <w:webHidden/>
              </w:rPr>
              <w:fldChar w:fldCharType="separate"/>
            </w:r>
            <w:r>
              <w:rPr>
                <w:noProof/>
                <w:webHidden/>
              </w:rPr>
              <w:t>16</w:t>
            </w:r>
            <w:r>
              <w:rPr>
                <w:noProof/>
                <w:webHidden/>
              </w:rPr>
              <w:fldChar w:fldCharType="end"/>
            </w:r>
          </w:hyperlink>
        </w:p>
        <w:p w14:paraId="0B366F34" w14:textId="49952149" w:rsidR="00BA30F6" w:rsidRDefault="00BA30F6">
          <w:pPr>
            <w:pStyle w:val="Spistreci3"/>
            <w:tabs>
              <w:tab w:val="left" w:pos="1320"/>
              <w:tab w:val="right" w:leader="dot" w:pos="9042"/>
            </w:tabs>
            <w:rPr>
              <w:rFonts w:asciiTheme="minorHAnsi" w:eastAsiaTheme="minorEastAsia" w:hAnsiTheme="minorHAnsi" w:cstheme="minorBidi"/>
              <w:noProof/>
              <w:lang w:val="pl-PL"/>
            </w:rPr>
          </w:pPr>
          <w:hyperlink w:anchor="_Toc80886085" w:history="1">
            <w:r w:rsidRPr="008F71FA">
              <w:rPr>
                <w:rStyle w:val="Hipercze"/>
                <w:noProof/>
              </w:rPr>
              <w:t>9.2.3</w:t>
            </w:r>
            <w:r>
              <w:rPr>
                <w:rFonts w:asciiTheme="minorHAnsi" w:eastAsiaTheme="minorEastAsia" w:hAnsiTheme="minorHAnsi" w:cstheme="minorBidi"/>
                <w:noProof/>
                <w:lang w:val="pl-PL"/>
              </w:rPr>
              <w:tab/>
            </w:r>
            <w:r w:rsidRPr="008F71FA">
              <w:rPr>
                <w:rStyle w:val="Hipercze"/>
                <w:noProof/>
              </w:rPr>
              <w:t>GEN5 Interoperacyjność usługi</w:t>
            </w:r>
            <w:r>
              <w:rPr>
                <w:noProof/>
                <w:webHidden/>
              </w:rPr>
              <w:tab/>
            </w:r>
            <w:r>
              <w:rPr>
                <w:noProof/>
                <w:webHidden/>
              </w:rPr>
              <w:fldChar w:fldCharType="begin"/>
            </w:r>
            <w:r>
              <w:rPr>
                <w:noProof/>
                <w:webHidden/>
              </w:rPr>
              <w:instrText xml:space="preserve"> PAGEREF _Toc80886085 \h </w:instrText>
            </w:r>
            <w:r>
              <w:rPr>
                <w:noProof/>
                <w:webHidden/>
              </w:rPr>
            </w:r>
            <w:r>
              <w:rPr>
                <w:noProof/>
                <w:webHidden/>
              </w:rPr>
              <w:fldChar w:fldCharType="separate"/>
            </w:r>
            <w:r>
              <w:rPr>
                <w:noProof/>
                <w:webHidden/>
              </w:rPr>
              <w:t>16</w:t>
            </w:r>
            <w:r>
              <w:rPr>
                <w:noProof/>
                <w:webHidden/>
              </w:rPr>
              <w:fldChar w:fldCharType="end"/>
            </w:r>
          </w:hyperlink>
        </w:p>
        <w:p w14:paraId="4254C2C1" w14:textId="22DD6A17"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86" w:history="1">
            <w:r w:rsidRPr="008F71FA">
              <w:rPr>
                <w:rStyle w:val="Hipercze"/>
                <w:noProof/>
              </w:rPr>
              <w:t>9.3</w:t>
            </w:r>
            <w:r>
              <w:rPr>
                <w:rFonts w:asciiTheme="minorHAnsi" w:eastAsiaTheme="minorEastAsia" w:hAnsiTheme="minorHAnsi" w:cstheme="minorBidi"/>
                <w:noProof/>
                <w:lang w:val="pl-PL"/>
              </w:rPr>
              <w:tab/>
            </w:r>
            <w:r w:rsidRPr="008F71FA">
              <w:rPr>
                <w:rStyle w:val="Hipercze"/>
                <w:noProof/>
              </w:rPr>
              <w:t>Strategia dotycząca systemów informatycznych</w:t>
            </w:r>
            <w:r>
              <w:rPr>
                <w:noProof/>
                <w:webHidden/>
              </w:rPr>
              <w:tab/>
            </w:r>
            <w:r>
              <w:rPr>
                <w:noProof/>
                <w:webHidden/>
              </w:rPr>
              <w:fldChar w:fldCharType="begin"/>
            </w:r>
            <w:r>
              <w:rPr>
                <w:noProof/>
                <w:webHidden/>
              </w:rPr>
              <w:instrText xml:space="preserve"> PAGEREF _Toc80886086 \h </w:instrText>
            </w:r>
            <w:r>
              <w:rPr>
                <w:noProof/>
                <w:webHidden/>
              </w:rPr>
            </w:r>
            <w:r>
              <w:rPr>
                <w:noProof/>
                <w:webHidden/>
              </w:rPr>
              <w:fldChar w:fldCharType="separate"/>
            </w:r>
            <w:r>
              <w:rPr>
                <w:noProof/>
                <w:webHidden/>
              </w:rPr>
              <w:t>20</w:t>
            </w:r>
            <w:r>
              <w:rPr>
                <w:noProof/>
                <w:webHidden/>
              </w:rPr>
              <w:fldChar w:fldCharType="end"/>
            </w:r>
          </w:hyperlink>
        </w:p>
        <w:p w14:paraId="48C04E0A" w14:textId="62F73075" w:rsidR="00BA30F6" w:rsidRDefault="00BA30F6">
          <w:pPr>
            <w:pStyle w:val="Spistreci1"/>
            <w:tabs>
              <w:tab w:val="left" w:pos="660"/>
              <w:tab w:val="right" w:leader="dot" w:pos="9042"/>
            </w:tabs>
            <w:rPr>
              <w:rFonts w:asciiTheme="minorHAnsi" w:eastAsiaTheme="minorEastAsia" w:hAnsiTheme="minorHAnsi" w:cstheme="minorBidi"/>
              <w:noProof/>
              <w:lang w:val="pl-PL"/>
            </w:rPr>
          </w:pPr>
          <w:hyperlink w:anchor="_Toc80886087" w:history="1">
            <w:r w:rsidRPr="008F71FA">
              <w:rPr>
                <w:rStyle w:val="Hipercze"/>
                <w:rFonts w:ascii="Cambria" w:eastAsia="Cambria" w:hAnsi="Cambria" w:cs="Cambria"/>
                <w:b/>
                <w:noProof/>
              </w:rPr>
              <w:t>10.</w:t>
            </w:r>
            <w:r>
              <w:rPr>
                <w:rFonts w:asciiTheme="minorHAnsi" w:eastAsiaTheme="minorEastAsia" w:hAnsiTheme="minorHAnsi" w:cstheme="minorBidi"/>
                <w:noProof/>
                <w:lang w:val="pl-PL"/>
              </w:rPr>
              <w:tab/>
            </w:r>
            <w:r w:rsidRPr="008F71FA">
              <w:rPr>
                <w:rStyle w:val="Hipercze"/>
                <w:rFonts w:ascii="Cambria" w:eastAsia="Cambria" w:hAnsi="Cambria" w:cs="Cambria"/>
                <w:b/>
                <w:noProof/>
              </w:rPr>
              <w:t>Kontrola Budowy i Rozwoju oprogramowania</w:t>
            </w:r>
            <w:r>
              <w:rPr>
                <w:noProof/>
                <w:webHidden/>
              </w:rPr>
              <w:tab/>
            </w:r>
            <w:r>
              <w:rPr>
                <w:noProof/>
                <w:webHidden/>
              </w:rPr>
              <w:fldChar w:fldCharType="begin"/>
            </w:r>
            <w:r>
              <w:rPr>
                <w:noProof/>
                <w:webHidden/>
              </w:rPr>
              <w:instrText xml:space="preserve"> PAGEREF _Toc80886087 \h </w:instrText>
            </w:r>
            <w:r>
              <w:rPr>
                <w:noProof/>
                <w:webHidden/>
              </w:rPr>
            </w:r>
            <w:r>
              <w:rPr>
                <w:noProof/>
                <w:webHidden/>
              </w:rPr>
              <w:fldChar w:fldCharType="separate"/>
            </w:r>
            <w:r>
              <w:rPr>
                <w:noProof/>
                <w:webHidden/>
              </w:rPr>
              <w:t>22</w:t>
            </w:r>
            <w:r>
              <w:rPr>
                <w:noProof/>
                <w:webHidden/>
              </w:rPr>
              <w:fldChar w:fldCharType="end"/>
            </w:r>
          </w:hyperlink>
        </w:p>
        <w:p w14:paraId="147EAD01" w14:textId="53094433"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88" w:history="1">
            <w:r w:rsidRPr="008F71FA">
              <w:rPr>
                <w:rStyle w:val="Hipercze"/>
                <w:noProof/>
              </w:rPr>
              <w:t>10.1</w:t>
            </w:r>
            <w:r>
              <w:rPr>
                <w:rFonts w:asciiTheme="minorHAnsi" w:eastAsiaTheme="minorEastAsia" w:hAnsiTheme="minorHAnsi" w:cstheme="minorBidi"/>
                <w:noProof/>
                <w:lang w:val="pl-PL"/>
              </w:rPr>
              <w:tab/>
            </w:r>
            <w:r w:rsidRPr="008F71FA">
              <w:rPr>
                <w:rStyle w:val="Hipercze"/>
                <w:noProof/>
              </w:rPr>
              <w:t>Zapewnianie jakości i testy</w:t>
            </w:r>
            <w:r>
              <w:rPr>
                <w:noProof/>
                <w:webHidden/>
              </w:rPr>
              <w:tab/>
            </w:r>
            <w:r>
              <w:rPr>
                <w:noProof/>
                <w:webHidden/>
              </w:rPr>
              <w:fldChar w:fldCharType="begin"/>
            </w:r>
            <w:r>
              <w:rPr>
                <w:noProof/>
                <w:webHidden/>
              </w:rPr>
              <w:instrText xml:space="preserve"> PAGEREF _Toc80886088 \h </w:instrText>
            </w:r>
            <w:r>
              <w:rPr>
                <w:noProof/>
                <w:webHidden/>
              </w:rPr>
            </w:r>
            <w:r>
              <w:rPr>
                <w:noProof/>
                <w:webHidden/>
              </w:rPr>
              <w:fldChar w:fldCharType="separate"/>
            </w:r>
            <w:r>
              <w:rPr>
                <w:noProof/>
                <w:webHidden/>
              </w:rPr>
              <w:t>22</w:t>
            </w:r>
            <w:r>
              <w:rPr>
                <w:noProof/>
                <w:webHidden/>
              </w:rPr>
              <w:fldChar w:fldCharType="end"/>
            </w:r>
          </w:hyperlink>
        </w:p>
        <w:p w14:paraId="5ABFAAE5" w14:textId="7542EDAE"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89" w:history="1">
            <w:r w:rsidRPr="008F71FA">
              <w:rPr>
                <w:rStyle w:val="Hipercze"/>
                <w:noProof/>
              </w:rPr>
              <w:t>10.2</w:t>
            </w:r>
            <w:r>
              <w:rPr>
                <w:rFonts w:asciiTheme="minorHAnsi" w:eastAsiaTheme="minorEastAsia" w:hAnsiTheme="minorHAnsi" w:cstheme="minorBidi"/>
                <w:noProof/>
                <w:lang w:val="pl-PL"/>
              </w:rPr>
              <w:tab/>
            </w:r>
            <w:r w:rsidRPr="008F71FA">
              <w:rPr>
                <w:rStyle w:val="Hipercze"/>
                <w:noProof/>
              </w:rPr>
              <w:t>(ZK) Architektura i Integracja</w:t>
            </w:r>
            <w:r>
              <w:rPr>
                <w:noProof/>
                <w:webHidden/>
              </w:rPr>
              <w:tab/>
            </w:r>
            <w:r>
              <w:rPr>
                <w:noProof/>
                <w:webHidden/>
              </w:rPr>
              <w:fldChar w:fldCharType="begin"/>
            </w:r>
            <w:r>
              <w:rPr>
                <w:noProof/>
                <w:webHidden/>
              </w:rPr>
              <w:instrText xml:space="preserve"> PAGEREF _Toc80886089 \h </w:instrText>
            </w:r>
            <w:r>
              <w:rPr>
                <w:noProof/>
                <w:webHidden/>
              </w:rPr>
            </w:r>
            <w:r>
              <w:rPr>
                <w:noProof/>
                <w:webHidden/>
              </w:rPr>
              <w:fldChar w:fldCharType="separate"/>
            </w:r>
            <w:r>
              <w:rPr>
                <w:noProof/>
                <w:webHidden/>
              </w:rPr>
              <w:t>22</w:t>
            </w:r>
            <w:r>
              <w:rPr>
                <w:noProof/>
                <w:webHidden/>
              </w:rPr>
              <w:fldChar w:fldCharType="end"/>
            </w:r>
          </w:hyperlink>
        </w:p>
        <w:p w14:paraId="060C017D" w14:textId="172C521B" w:rsidR="00BA30F6" w:rsidRDefault="00BA30F6">
          <w:pPr>
            <w:pStyle w:val="Spistreci2"/>
            <w:tabs>
              <w:tab w:val="left" w:pos="880"/>
              <w:tab w:val="right" w:leader="dot" w:pos="9042"/>
            </w:tabs>
            <w:rPr>
              <w:rFonts w:asciiTheme="minorHAnsi" w:eastAsiaTheme="minorEastAsia" w:hAnsiTheme="minorHAnsi" w:cstheme="minorBidi"/>
              <w:noProof/>
              <w:lang w:val="pl-PL"/>
            </w:rPr>
          </w:pPr>
          <w:hyperlink w:anchor="_Toc80886090" w:history="1">
            <w:r w:rsidRPr="008F71FA">
              <w:rPr>
                <w:rStyle w:val="Hipercze"/>
                <w:noProof/>
              </w:rPr>
              <w:t>10.3</w:t>
            </w:r>
            <w:r>
              <w:rPr>
                <w:rFonts w:asciiTheme="minorHAnsi" w:eastAsiaTheme="minorEastAsia" w:hAnsiTheme="minorHAnsi" w:cstheme="minorBidi"/>
                <w:noProof/>
                <w:lang w:val="pl-PL"/>
              </w:rPr>
              <w:tab/>
            </w:r>
            <w:r w:rsidRPr="008F71FA">
              <w:rPr>
                <w:rStyle w:val="Hipercze"/>
                <w:noProof/>
              </w:rPr>
              <w:t>Zarządzanie konfiguracją</w:t>
            </w:r>
            <w:r>
              <w:rPr>
                <w:noProof/>
                <w:webHidden/>
              </w:rPr>
              <w:tab/>
            </w:r>
            <w:r>
              <w:rPr>
                <w:noProof/>
                <w:webHidden/>
              </w:rPr>
              <w:fldChar w:fldCharType="begin"/>
            </w:r>
            <w:r>
              <w:rPr>
                <w:noProof/>
                <w:webHidden/>
              </w:rPr>
              <w:instrText xml:space="preserve"> PAGEREF _Toc80886090 \h </w:instrText>
            </w:r>
            <w:r>
              <w:rPr>
                <w:noProof/>
                <w:webHidden/>
              </w:rPr>
            </w:r>
            <w:r>
              <w:rPr>
                <w:noProof/>
                <w:webHidden/>
              </w:rPr>
              <w:fldChar w:fldCharType="separate"/>
            </w:r>
            <w:r>
              <w:rPr>
                <w:noProof/>
                <w:webHidden/>
              </w:rPr>
              <w:t>22</w:t>
            </w:r>
            <w:r>
              <w:rPr>
                <w:noProof/>
                <w:webHidden/>
              </w:rPr>
              <w:fldChar w:fldCharType="end"/>
            </w:r>
          </w:hyperlink>
        </w:p>
        <w:p w14:paraId="15A1DA46" w14:textId="2DED417D" w:rsidR="00BA30F6" w:rsidRDefault="00BA30F6">
          <w:pPr>
            <w:pStyle w:val="Spistreci1"/>
            <w:tabs>
              <w:tab w:val="right" w:leader="dot" w:pos="9042"/>
            </w:tabs>
            <w:rPr>
              <w:rFonts w:asciiTheme="minorHAnsi" w:eastAsiaTheme="minorEastAsia" w:hAnsiTheme="minorHAnsi" w:cstheme="minorBidi"/>
              <w:noProof/>
              <w:lang w:val="pl-PL"/>
            </w:rPr>
          </w:pPr>
          <w:hyperlink w:anchor="_Toc80886091" w:history="1">
            <w:r w:rsidRPr="008F71FA">
              <w:rPr>
                <w:rStyle w:val="Hipercze"/>
                <w:rFonts w:ascii="Cambria" w:eastAsia="Cambria" w:hAnsi="Cambria" w:cs="Cambria"/>
                <w:b/>
                <w:noProof/>
              </w:rPr>
              <w:t>Mechanizmy kontroli aplikacji</w:t>
            </w:r>
            <w:r>
              <w:rPr>
                <w:noProof/>
                <w:webHidden/>
              </w:rPr>
              <w:tab/>
            </w:r>
            <w:r>
              <w:rPr>
                <w:noProof/>
                <w:webHidden/>
              </w:rPr>
              <w:fldChar w:fldCharType="begin"/>
            </w:r>
            <w:r>
              <w:rPr>
                <w:noProof/>
                <w:webHidden/>
              </w:rPr>
              <w:instrText xml:space="preserve"> PAGEREF _Toc80886091 \h </w:instrText>
            </w:r>
            <w:r>
              <w:rPr>
                <w:noProof/>
                <w:webHidden/>
              </w:rPr>
            </w:r>
            <w:r>
              <w:rPr>
                <w:noProof/>
                <w:webHidden/>
              </w:rPr>
              <w:fldChar w:fldCharType="separate"/>
            </w:r>
            <w:r>
              <w:rPr>
                <w:noProof/>
                <w:webHidden/>
              </w:rPr>
              <w:t>23</w:t>
            </w:r>
            <w:r>
              <w:rPr>
                <w:noProof/>
                <w:webHidden/>
              </w:rPr>
              <w:fldChar w:fldCharType="end"/>
            </w:r>
          </w:hyperlink>
        </w:p>
        <w:p w14:paraId="2E62C762" w14:textId="00B66465" w:rsidR="00B44B59" w:rsidRDefault="00B44B59">
          <w:r>
            <w:rPr>
              <w:b/>
              <w:bCs/>
            </w:rPr>
            <w:fldChar w:fldCharType="end"/>
          </w:r>
        </w:p>
      </w:sdtContent>
    </w:sdt>
    <w:p w14:paraId="758E3117" w14:textId="77777777" w:rsidR="00CA1BE7" w:rsidRDefault="00CA1BE7">
      <w:pPr>
        <w:rPr>
          <w:rFonts w:ascii="Cambria" w:eastAsia="Cambria" w:hAnsi="Cambria" w:cs="Cambria"/>
          <w:b/>
          <w:color w:val="365F91"/>
          <w:sz w:val="28"/>
          <w:szCs w:val="28"/>
        </w:rPr>
      </w:pPr>
      <w:r>
        <w:rPr>
          <w:rFonts w:ascii="Cambria" w:eastAsia="Cambria" w:hAnsi="Cambria" w:cs="Cambria"/>
          <w:b/>
          <w:color w:val="365F91"/>
          <w:sz w:val="28"/>
          <w:szCs w:val="28"/>
        </w:rPr>
        <w:br w:type="page"/>
      </w:r>
    </w:p>
    <w:p w14:paraId="59CC9899" w14:textId="283E3544" w:rsidR="00E83ABC" w:rsidRPr="00005806" w:rsidRDefault="00005806" w:rsidP="00DA7AD1">
      <w:pPr>
        <w:pStyle w:val="Nagwek1"/>
        <w:numPr>
          <w:ilvl w:val="0"/>
          <w:numId w:val="2"/>
        </w:numPr>
        <w:spacing w:before="480" w:line="360" w:lineRule="auto"/>
        <w:ind w:left="431"/>
        <w:jc w:val="both"/>
        <w:rPr>
          <w:rFonts w:ascii="Cambria" w:eastAsia="Cambria" w:hAnsi="Cambria" w:cs="Cambria"/>
          <w:b/>
          <w:color w:val="365F91"/>
          <w:sz w:val="28"/>
          <w:szCs w:val="28"/>
        </w:rPr>
      </w:pPr>
      <w:bookmarkStart w:id="0" w:name="_Toc80886046"/>
      <w:r w:rsidRPr="00005806">
        <w:rPr>
          <w:rFonts w:ascii="Cambria" w:eastAsia="Cambria" w:hAnsi="Cambria" w:cs="Cambria"/>
          <w:b/>
          <w:color w:val="365F91"/>
          <w:sz w:val="28"/>
          <w:szCs w:val="28"/>
        </w:rPr>
        <w:lastRenderedPageBreak/>
        <w:t>Cele, korzyści i zakres formułowania pryncypiów architektury korporacyjnej podmiotów publicznych</w:t>
      </w:r>
      <w:bookmarkEnd w:id="0"/>
    </w:p>
    <w:p w14:paraId="0E63D866" w14:textId="77777777" w:rsidR="00005806" w:rsidRPr="00005806" w:rsidRDefault="00005806" w:rsidP="00005806"/>
    <w:p w14:paraId="79DEE5B7" w14:textId="4EBEFDE2" w:rsidR="00005806" w:rsidRDefault="00005806" w:rsidP="00005806">
      <w:pPr>
        <w:pStyle w:val="Akapitzlist"/>
        <w:numPr>
          <w:ilvl w:val="1"/>
          <w:numId w:val="2"/>
        </w:numPr>
        <w:rPr>
          <w:rFonts w:ascii="Cambria" w:eastAsia="Cambria" w:hAnsi="Cambria" w:cs="Cambria"/>
          <w:b/>
          <w:color w:val="4F81BD"/>
          <w:sz w:val="26"/>
          <w:szCs w:val="26"/>
        </w:rPr>
      </w:pPr>
      <w:r w:rsidRPr="00005806">
        <w:rPr>
          <w:rFonts w:ascii="Cambria" w:eastAsia="Cambria" w:hAnsi="Cambria" w:cs="Cambria"/>
          <w:b/>
          <w:color w:val="4F81BD"/>
          <w:sz w:val="26"/>
          <w:szCs w:val="26"/>
        </w:rPr>
        <w:t>Architektura korporacyjna i cele strategiczne informatyzacji</w:t>
      </w:r>
    </w:p>
    <w:p w14:paraId="101E9C73" w14:textId="3797409F" w:rsidR="00005806" w:rsidRDefault="00005806" w:rsidP="00005806">
      <w:pPr>
        <w:rPr>
          <w:rFonts w:ascii="Cambria" w:eastAsia="Cambria" w:hAnsi="Cambria" w:cs="Cambria"/>
          <w:b/>
          <w:color w:val="4F81BD"/>
          <w:sz w:val="26"/>
          <w:szCs w:val="26"/>
        </w:rPr>
      </w:pPr>
    </w:p>
    <w:p w14:paraId="570CA2D4" w14:textId="77777777" w:rsidR="00005806" w:rsidRPr="001E4F73" w:rsidRDefault="00005806" w:rsidP="00005806">
      <w:pPr>
        <w:pStyle w:val="Default"/>
        <w:rPr>
          <w:rFonts w:asciiTheme="majorHAnsi" w:hAnsiTheme="majorHAnsi" w:cstheme="majorHAnsi"/>
        </w:rPr>
      </w:pPr>
      <w:r w:rsidRPr="001E4F73">
        <w:rPr>
          <w:rFonts w:asciiTheme="majorHAnsi" w:hAnsiTheme="majorHAnsi" w:cstheme="majorHAnsi"/>
        </w:rPr>
        <w:t xml:space="preserve">Cele, korzyści i zakres formułowania pryncypiów architektury korporacyjnej podmiotów publicznych są pochodnymi roli i funkcji architektury korporacyjnej państwa. </w:t>
      </w:r>
    </w:p>
    <w:p w14:paraId="4096E968" w14:textId="0081450B" w:rsidR="00005806" w:rsidRPr="001E4F73" w:rsidRDefault="00005806" w:rsidP="00005806">
      <w:pPr>
        <w:rPr>
          <w:rFonts w:asciiTheme="majorHAnsi" w:hAnsiTheme="majorHAnsi" w:cstheme="majorHAnsi"/>
          <w:color w:val="000000"/>
          <w:sz w:val="24"/>
          <w:szCs w:val="24"/>
          <w:lang w:val="pl-PL"/>
        </w:rPr>
      </w:pPr>
      <w:r w:rsidRPr="001E4F73">
        <w:rPr>
          <w:rFonts w:asciiTheme="majorHAnsi" w:hAnsiTheme="majorHAnsi" w:cstheme="majorHAnsi"/>
          <w:color w:val="000000"/>
          <w:sz w:val="24"/>
          <w:szCs w:val="24"/>
          <w:lang w:val="pl-PL"/>
        </w:rPr>
        <w:t>Architektura korporacyjna jest „zarówno sposobem zarządzania, jak i metodą dokumentacji, które razem wprowadzają możliwy do wykonania, skoordynowany widok celów strategicznych, procesów biznesowych, przepływu informacji i wykorzystania zasobów (w tym w szczególności zasobó</w:t>
      </w:r>
      <w:r w:rsidR="001E4F73" w:rsidRPr="001E4F73">
        <w:rPr>
          <w:rFonts w:asciiTheme="majorHAnsi" w:hAnsiTheme="majorHAnsi" w:cstheme="majorHAnsi"/>
          <w:color w:val="000000"/>
          <w:sz w:val="24"/>
          <w:szCs w:val="24"/>
          <w:lang w:val="pl-PL"/>
        </w:rPr>
        <w:t>w informatycznych).</w:t>
      </w:r>
    </w:p>
    <w:p w14:paraId="7A4261DA" w14:textId="0BA5DDEC" w:rsidR="001E4F73" w:rsidRPr="001E4F73" w:rsidRDefault="001E4F73" w:rsidP="00005806">
      <w:pPr>
        <w:rPr>
          <w:rFonts w:asciiTheme="majorHAnsi" w:hAnsiTheme="majorHAnsi" w:cstheme="majorHAnsi"/>
          <w:color w:val="000000"/>
          <w:sz w:val="24"/>
          <w:szCs w:val="24"/>
          <w:lang w:val="pl-PL"/>
        </w:rPr>
      </w:pPr>
      <w:r w:rsidRPr="001E4F73">
        <w:rPr>
          <w:rFonts w:asciiTheme="majorHAnsi" w:hAnsiTheme="majorHAnsi" w:cstheme="majorHAnsi"/>
          <w:color w:val="000000"/>
          <w:sz w:val="24"/>
          <w:szCs w:val="24"/>
          <w:lang w:val="pl-PL"/>
        </w:rPr>
        <w:t>Podstawową funkcją architektury korporacyjnej jest wspieranie realizacji strategii organizacji - w szczególności poprzez przyczynianie się do osiągania celów strategicznych ustanowionych przez organizację. W przypadku administracji publicznej cele strategiczne, których realizacja powinna być wspierana przez architekturę korporacyjną, zawarte są w dokumentach strategicznych informatyzacji państwa.</w:t>
      </w:r>
    </w:p>
    <w:p w14:paraId="753F6658" w14:textId="77777777" w:rsidR="001E4F73" w:rsidRPr="00005806" w:rsidRDefault="001E4F73" w:rsidP="00005806">
      <w:pPr>
        <w:rPr>
          <w:rFonts w:ascii="Cambria" w:eastAsia="Cambria" w:hAnsi="Cambria" w:cs="Cambria"/>
          <w:b/>
          <w:color w:val="4F81BD"/>
          <w:sz w:val="26"/>
          <w:szCs w:val="26"/>
        </w:rPr>
      </w:pPr>
    </w:p>
    <w:p w14:paraId="263FD503" w14:textId="3846E320" w:rsidR="00005806" w:rsidRDefault="00005806" w:rsidP="00005806">
      <w:pPr>
        <w:pStyle w:val="Akapitzlist"/>
        <w:numPr>
          <w:ilvl w:val="1"/>
          <w:numId w:val="2"/>
        </w:numPr>
        <w:rPr>
          <w:rFonts w:ascii="Cambria" w:eastAsia="Cambria" w:hAnsi="Cambria" w:cs="Cambria"/>
          <w:b/>
          <w:color w:val="4F81BD"/>
          <w:sz w:val="26"/>
          <w:szCs w:val="26"/>
        </w:rPr>
      </w:pPr>
      <w:r w:rsidRPr="00005806">
        <w:rPr>
          <w:rFonts w:ascii="Cambria" w:eastAsia="Cambria" w:hAnsi="Cambria" w:cs="Cambria"/>
          <w:b/>
          <w:color w:val="4F81BD"/>
          <w:sz w:val="26"/>
          <w:szCs w:val="26"/>
        </w:rPr>
        <w:t>Definicja pryncypiów architektury korporacyjnej podmiotów publicznych</w:t>
      </w:r>
    </w:p>
    <w:p w14:paraId="771F9C08" w14:textId="77777777" w:rsidR="00005806" w:rsidRDefault="00005806" w:rsidP="00005806">
      <w:pPr>
        <w:rPr>
          <w:rFonts w:ascii="Cambria" w:eastAsia="Cambria" w:hAnsi="Cambria" w:cs="Cambria"/>
          <w:b/>
          <w:color w:val="4F81BD"/>
          <w:sz w:val="26"/>
          <w:szCs w:val="26"/>
        </w:rPr>
      </w:pPr>
    </w:p>
    <w:p w14:paraId="3B253F0C" w14:textId="54A60B87" w:rsidR="001E4F73" w:rsidRPr="001E4F73" w:rsidRDefault="001E4F73" w:rsidP="001E4F73">
      <w:pPr>
        <w:pStyle w:val="Default"/>
        <w:rPr>
          <w:rFonts w:asciiTheme="majorHAnsi" w:hAnsiTheme="majorHAnsi" w:cstheme="majorHAnsi"/>
        </w:rPr>
      </w:pPr>
      <w:r w:rsidRPr="001E4F73">
        <w:rPr>
          <w:rFonts w:asciiTheme="majorHAnsi" w:hAnsiTheme="majorHAnsi" w:cstheme="majorHAnsi"/>
        </w:rPr>
        <w:t xml:space="preserve">Kluczowymi elementami architektury korporacyjnej są pryncypia. Przez pryncypia architektury korporacyjnej rozumieć należy „zbiór podstawowych, trwałych zasad bazujących na strategii organizacji i stanowiących reprezentację całościowych potrzeb organizacji w zakresie tworzenia jej rozwiązań IT”9. </w:t>
      </w:r>
    </w:p>
    <w:p w14:paraId="6E1CF7A1" w14:textId="67453933" w:rsidR="001E4F73" w:rsidRDefault="001E4F73" w:rsidP="001E4F73">
      <w:pPr>
        <w:rPr>
          <w:sz w:val="23"/>
          <w:szCs w:val="23"/>
        </w:rPr>
      </w:pPr>
      <w:r w:rsidRPr="001E4F73">
        <w:rPr>
          <w:rFonts w:asciiTheme="majorHAnsi" w:hAnsiTheme="majorHAnsi" w:cstheme="majorHAnsi"/>
          <w:sz w:val="24"/>
          <w:szCs w:val="24"/>
        </w:rPr>
        <w:t>Pryncypia architektury korporacyjnej odnoszą się do następujących domen architektonicznych:</w:t>
      </w:r>
      <w:r>
        <w:rPr>
          <w:rFonts w:asciiTheme="majorHAnsi" w:hAnsiTheme="majorHAnsi" w:cstheme="majorHAnsi"/>
          <w:sz w:val="24"/>
          <w:szCs w:val="24"/>
        </w:rPr>
        <w:t xml:space="preserve"> </w:t>
      </w:r>
      <w:r>
        <w:rPr>
          <w:sz w:val="23"/>
          <w:szCs w:val="23"/>
        </w:rPr>
        <w:t xml:space="preserve">architektury biznesowej, architektury danych, architektury aplikacji, architektury infrastruktury technicznej. </w:t>
      </w:r>
    </w:p>
    <w:p w14:paraId="50A49580" w14:textId="77777777" w:rsidR="001E4F73" w:rsidRDefault="001E4F73" w:rsidP="00BC3AE3">
      <w:pPr>
        <w:pStyle w:val="Nagwek2"/>
        <w:numPr>
          <w:ilvl w:val="1"/>
          <w:numId w:val="2"/>
        </w:numPr>
      </w:pPr>
      <w:bookmarkStart w:id="1" w:name="_Toc80886047"/>
      <w:r>
        <w:t>Klasyfikacja pryncypiów architektury korporacyjnej</w:t>
      </w:r>
      <w:bookmarkEnd w:id="1"/>
    </w:p>
    <w:tbl>
      <w:tblPr>
        <w:tblStyle w:val="Tabela-Siatka"/>
        <w:tblW w:w="0" w:type="auto"/>
        <w:tblLook w:val="04A0" w:firstRow="1" w:lastRow="0" w:firstColumn="1" w:lastColumn="0" w:noHBand="0" w:noVBand="1"/>
      </w:tblPr>
      <w:tblGrid>
        <w:gridCol w:w="4521"/>
        <w:gridCol w:w="4521"/>
      </w:tblGrid>
      <w:tr w:rsidR="001E4F73" w14:paraId="36D5ECE1" w14:textId="77777777" w:rsidTr="00DA7AD1">
        <w:tc>
          <w:tcPr>
            <w:tcW w:w="9042" w:type="dxa"/>
            <w:gridSpan w:val="2"/>
          </w:tcPr>
          <w:p w14:paraId="55083494" w14:textId="77777777" w:rsidR="001E4F73" w:rsidRDefault="001E4F73" w:rsidP="00DA7AD1">
            <w:pPr>
              <w:jc w:val="center"/>
            </w:pPr>
            <w:r>
              <w:t>Pryncypia o charakterze generalnym</w:t>
            </w:r>
          </w:p>
        </w:tc>
      </w:tr>
      <w:tr w:rsidR="001E4F73" w14:paraId="353E4113" w14:textId="77777777" w:rsidTr="00DA7AD1">
        <w:tc>
          <w:tcPr>
            <w:tcW w:w="4521" w:type="dxa"/>
          </w:tcPr>
          <w:p w14:paraId="47ED48C8" w14:textId="77777777" w:rsidR="001E4F73" w:rsidRDefault="001E4F73" w:rsidP="00DA7AD1">
            <w:pPr>
              <w:jc w:val="center"/>
            </w:pPr>
            <w:r>
              <w:t>Dotyczące biznesu</w:t>
            </w:r>
          </w:p>
        </w:tc>
        <w:tc>
          <w:tcPr>
            <w:tcW w:w="4521" w:type="dxa"/>
          </w:tcPr>
          <w:p w14:paraId="750E00B6" w14:textId="77777777" w:rsidR="001E4F73" w:rsidRDefault="001E4F73" w:rsidP="00DA7AD1">
            <w:pPr>
              <w:jc w:val="center"/>
            </w:pPr>
            <w:r>
              <w:t>Dotyczące danych</w:t>
            </w:r>
          </w:p>
        </w:tc>
      </w:tr>
      <w:tr w:rsidR="001E4F73" w14:paraId="5C5326E6" w14:textId="77777777" w:rsidTr="00DA7AD1">
        <w:tc>
          <w:tcPr>
            <w:tcW w:w="4521" w:type="dxa"/>
          </w:tcPr>
          <w:p w14:paraId="30535297" w14:textId="77777777" w:rsidR="001E4F73" w:rsidRDefault="001E4F73" w:rsidP="00DA7AD1">
            <w:pPr>
              <w:jc w:val="center"/>
            </w:pPr>
            <w:r>
              <w:t>Dotyczące aplikacji</w:t>
            </w:r>
          </w:p>
        </w:tc>
        <w:tc>
          <w:tcPr>
            <w:tcW w:w="4521" w:type="dxa"/>
          </w:tcPr>
          <w:p w14:paraId="079438C9" w14:textId="77777777" w:rsidR="001E4F73" w:rsidRDefault="001E4F73" w:rsidP="00DA7AD1">
            <w:pPr>
              <w:jc w:val="center"/>
            </w:pPr>
            <w:r>
              <w:t>Dotyczące infrastruktury</w:t>
            </w:r>
          </w:p>
        </w:tc>
      </w:tr>
      <w:tr w:rsidR="001E4F73" w14:paraId="3C0DD2D6" w14:textId="77777777" w:rsidTr="00DA7AD1">
        <w:tc>
          <w:tcPr>
            <w:tcW w:w="9042" w:type="dxa"/>
            <w:gridSpan w:val="2"/>
          </w:tcPr>
          <w:p w14:paraId="7D082203" w14:textId="77777777" w:rsidR="001E4F73" w:rsidRDefault="001E4F73" w:rsidP="00DA7AD1">
            <w:pPr>
              <w:jc w:val="center"/>
            </w:pPr>
            <w:r>
              <w:t>Pryncypia architektury korporacyjnej</w:t>
            </w:r>
          </w:p>
        </w:tc>
      </w:tr>
    </w:tbl>
    <w:p w14:paraId="1379D89F" w14:textId="77777777" w:rsidR="001E4F73" w:rsidRPr="001E4F73" w:rsidRDefault="001E4F73" w:rsidP="001E4F73">
      <w:pPr>
        <w:rPr>
          <w:rFonts w:asciiTheme="majorHAnsi" w:hAnsiTheme="majorHAnsi" w:cstheme="majorHAnsi"/>
          <w:sz w:val="24"/>
          <w:szCs w:val="24"/>
        </w:rPr>
      </w:pPr>
    </w:p>
    <w:p w14:paraId="190711B5" w14:textId="77777777" w:rsidR="00A94036" w:rsidRDefault="00A94036" w:rsidP="00A94036">
      <w:pPr>
        <w:pStyle w:val="Akapitzlist"/>
        <w:numPr>
          <w:ilvl w:val="1"/>
          <w:numId w:val="2"/>
        </w:numPr>
        <w:rPr>
          <w:rFonts w:ascii="Cambria" w:eastAsia="Cambria" w:hAnsi="Cambria" w:cs="Cambria"/>
          <w:b/>
          <w:color w:val="4F81BD"/>
          <w:sz w:val="26"/>
          <w:szCs w:val="26"/>
        </w:rPr>
      </w:pPr>
      <w:r>
        <w:rPr>
          <w:rFonts w:ascii="Cambria" w:eastAsia="Cambria" w:hAnsi="Cambria" w:cs="Cambria"/>
          <w:b/>
          <w:color w:val="4F81BD"/>
          <w:sz w:val="26"/>
          <w:szCs w:val="26"/>
        </w:rPr>
        <w:t>Z</w:t>
      </w:r>
      <w:r w:rsidRPr="00A94036">
        <w:rPr>
          <w:rFonts w:ascii="Cambria" w:eastAsia="Cambria" w:hAnsi="Cambria" w:cs="Cambria"/>
          <w:b/>
          <w:color w:val="4F81BD"/>
          <w:sz w:val="26"/>
          <w:szCs w:val="26"/>
        </w:rPr>
        <w:t>akres decyzji korporacyjnej, systemowej, aplikacyjnej</w:t>
      </w:r>
    </w:p>
    <w:p w14:paraId="3F3F045A" w14:textId="77777777" w:rsidR="00A94036" w:rsidRDefault="00A94036" w:rsidP="00A94036">
      <w:pPr>
        <w:rPr>
          <w:rFonts w:ascii="Cambria" w:eastAsia="Cambria" w:hAnsi="Cambria" w:cs="Cambria"/>
          <w:b/>
          <w:color w:val="4F81BD"/>
          <w:sz w:val="26"/>
          <w:szCs w:val="26"/>
        </w:rPr>
      </w:pPr>
    </w:p>
    <w:p w14:paraId="6F96C1FD" w14:textId="77777777" w:rsidR="00A94036" w:rsidRDefault="008D72D1" w:rsidP="00A94036">
      <w:pPr>
        <w:rPr>
          <w:rFonts w:ascii="Calibri" w:eastAsia="Calibri" w:hAnsi="Calibri" w:cs="Calibri"/>
        </w:rPr>
      </w:pPr>
      <w:r>
        <w:rPr>
          <w:rFonts w:ascii="Calibri" w:eastAsia="Calibri" w:hAnsi="Calibri" w:cs="Calibri"/>
          <w:b/>
        </w:rPr>
        <w:t>Architekt K</w:t>
      </w:r>
      <w:r w:rsidR="00C4030A" w:rsidRPr="00C4030A">
        <w:rPr>
          <w:rFonts w:ascii="Calibri" w:eastAsia="Calibri" w:hAnsi="Calibri" w:cs="Calibri"/>
          <w:b/>
        </w:rPr>
        <w:t>orporacyjny</w:t>
      </w:r>
      <w:r w:rsidR="00C4030A">
        <w:rPr>
          <w:rFonts w:ascii="Calibri" w:eastAsia="Calibri" w:hAnsi="Calibri" w:cs="Calibri"/>
        </w:rPr>
        <w:t xml:space="preserve"> </w:t>
      </w:r>
      <w:r w:rsidR="00B67019">
        <w:rPr>
          <w:rFonts w:ascii="Calibri" w:eastAsia="Calibri" w:hAnsi="Calibri" w:cs="Calibri"/>
        </w:rPr>
        <w:t>odpowiada za to aby</w:t>
      </w:r>
      <w:r w:rsidR="00B67019" w:rsidRPr="00B67019">
        <w:rPr>
          <w:rFonts w:ascii="Calibri" w:eastAsia="Calibri" w:hAnsi="Calibri" w:cs="Calibri"/>
        </w:rPr>
        <w:t xml:space="preserve"> strategia biznesowa firmy wykorzystuje odpowiednią architekturę systemów technologicznych do osiągnięcia swoich celów. Muszą nadążać za najnowszymi trendami w technologii i decydować, czy będą odpowiednie dla firmy.</w:t>
      </w:r>
    </w:p>
    <w:p w14:paraId="059D0A30" w14:textId="5C4E9346" w:rsidR="00C4030A" w:rsidRDefault="00C4030A" w:rsidP="00C4030A">
      <w:pPr>
        <w:rPr>
          <w:rFonts w:ascii="Calibri" w:eastAsia="Calibri" w:hAnsi="Calibri" w:cs="Calibri"/>
        </w:rPr>
      </w:pPr>
      <w:r w:rsidRPr="00C4030A">
        <w:rPr>
          <w:rFonts w:ascii="Calibri" w:eastAsia="Calibri" w:hAnsi="Calibri" w:cs="Calibri"/>
          <w:b/>
        </w:rPr>
        <w:t xml:space="preserve">Architekt </w:t>
      </w:r>
      <w:r w:rsidR="00F9748D">
        <w:rPr>
          <w:rFonts w:ascii="Calibri" w:eastAsia="Calibri" w:hAnsi="Calibri" w:cs="Calibri"/>
          <w:b/>
        </w:rPr>
        <w:t>Rozwiązań</w:t>
      </w:r>
      <w:r>
        <w:rPr>
          <w:rFonts w:ascii="Calibri" w:eastAsia="Calibri" w:hAnsi="Calibri" w:cs="Calibri"/>
        </w:rPr>
        <w:t xml:space="preserve"> </w:t>
      </w:r>
      <w:r w:rsidR="00415DE6">
        <w:rPr>
          <w:rFonts w:ascii="Calibri" w:eastAsia="Calibri" w:hAnsi="Calibri" w:cs="Calibri"/>
        </w:rPr>
        <w:t>odpowiada za zakres domeny i odgrywaj</w:t>
      </w:r>
      <w:r w:rsidR="00415DE6" w:rsidRPr="00415DE6">
        <w:rPr>
          <w:rFonts w:ascii="Calibri" w:eastAsia="Calibri" w:hAnsi="Calibri" w:cs="Calibri"/>
        </w:rPr>
        <w:t xml:space="preserve"> kluczową rolę w każdej organizacji, która chce dostosować swoje cele biznesowe i potrzeby do usług, produktów, oprogramowania i infrastruktury IT.</w:t>
      </w:r>
      <w:r w:rsidR="00415DE6">
        <w:rPr>
          <w:rFonts w:ascii="Calibri" w:eastAsia="Calibri" w:hAnsi="Calibri" w:cs="Calibri"/>
        </w:rPr>
        <w:t xml:space="preserve"> Wypełnia lukę między biznesem a IT.</w:t>
      </w:r>
      <w:r w:rsidR="00951C91">
        <w:rPr>
          <w:rFonts w:ascii="Calibri" w:eastAsia="Calibri" w:hAnsi="Calibri" w:cs="Calibri"/>
        </w:rPr>
        <w:t xml:space="preserve"> Zarządza roadmapą technologiczną.</w:t>
      </w:r>
    </w:p>
    <w:p w14:paraId="749C8FE7" w14:textId="788604C9" w:rsidR="008D72D1" w:rsidRPr="00A94036" w:rsidRDefault="008D72D1" w:rsidP="008D72D1">
      <w:pPr>
        <w:rPr>
          <w:rFonts w:ascii="Cambria" w:eastAsia="Cambria" w:hAnsi="Cambria" w:cs="Cambria"/>
          <w:b/>
          <w:color w:val="4F81BD"/>
          <w:sz w:val="26"/>
          <w:szCs w:val="26"/>
        </w:rPr>
      </w:pPr>
      <w:r w:rsidRPr="00C4030A">
        <w:rPr>
          <w:rFonts w:ascii="Calibri" w:eastAsia="Calibri" w:hAnsi="Calibri" w:cs="Calibri"/>
          <w:b/>
        </w:rPr>
        <w:lastRenderedPageBreak/>
        <w:t xml:space="preserve">Architekt </w:t>
      </w:r>
      <w:r>
        <w:rPr>
          <w:rFonts w:ascii="Calibri" w:eastAsia="Calibri" w:hAnsi="Calibri" w:cs="Calibri"/>
          <w:b/>
        </w:rPr>
        <w:t>Aplikacyjny</w:t>
      </w:r>
      <w:r>
        <w:rPr>
          <w:rFonts w:ascii="Calibri" w:eastAsia="Calibri" w:hAnsi="Calibri" w:cs="Calibri"/>
        </w:rPr>
        <w:t xml:space="preserve"> </w:t>
      </w:r>
      <w:r w:rsidR="00951C91">
        <w:rPr>
          <w:rFonts w:ascii="Calibri" w:eastAsia="Calibri" w:hAnsi="Calibri" w:cs="Calibri"/>
        </w:rPr>
        <w:t xml:space="preserve">jest liderem technicznym, </w:t>
      </w:r>
      <w:r>
        <w:rPr>
          <w:rFonts w:ascii="Calibri" w:eastAsia="Calibri" w:hAnsi="Calibri" w:cs="Calibri"/>
        </w:rPr>
        <w:t xml:space="preserve">odpowiada za </w:t>
      </w:r>
      <w:r w:rsidR="00CE51EC">
        <w:rPr>
          <w:rFonts w:ascii="Calibri" w:eastAsia="Calibri" w:hAnsi="Calibri" w:cs="Calibri"/>
        </w:rPr>
        <w:t>budowę strategii dla aplikacji, dobiera optymalne technologicznie: języki programowania+IDE, framework’i, bazy danych, biblioteki. Nadzoruje pracę deweloperów w oparciu o „dobre praktyki”, dba o wykorzystywanie dostępnych „</w:t>
      </w:r>
      <w:r w:rsidR="00CE51EC" w:rsidRPr="00CE51EC">
        <w:rPr>
          <w:rFonts w:ascii="Calibri" w:eastAsia="Calibri" w:hAnsi="Calibri" w:cs="Calibri"/>
        </w:rPr>
        <w:t>building blocks</w:t>
      </w:r>
      <w:r w:rsidR="00CE51EC">
        <w:rPr>
          <w:rFonts w:ascii="Calibri" w:eastAsia="Calibri" w:hAnsi="Calibri" w:cs="Calibri"/>
        </w:rPr>
        <w:t>”</w:t>
      </w:r>
      <w:r w:rsidR="00C2308F">
        <w:rPr>
          <w:rFonts w:ascii="Calibri" w:eastAsia="Calibri" w:hAnsi="Calibri" w:cs="Calibri"/>
        </w:rPr>
        <w:t xml:space="preserve"> – gotowych komponentów, tak aby skracać czas wykonania, redukować potencjalne błędy  i przyspieszać realizację</w:t>
      </w:r>
      <w:r w:rsidR="002E2344">
        <w:rPr>
          <w:rFonts w:ascii="Calibri" w:eastAsia="Calibri" w:hAnsi="Calibri" w:cs="Calibri"/>
        </w:rPr>
        <w:t>, zgodnie z zasadą „</w:t>
      </w:r>
      <w:r w:rsidR="002E2344" w:rsidRPr="002E2344">
        <w:rPr>
          <w:rFonts w:ascii="Calibri" w:eastAsia="Calibri" w:hAnsi="Calibri" w:cs="Calibri"/>
          <w:i/>
        </w:rPr>
        <w:t>now code/low code</w:t>
      </w:r>
      <w:r w:rsidR="002E2344">
        <w:rPr>
          <w:rFonts w:ascii="Calibri" w:eastAsia="Calibri" w:hAnsi="Calibri" w:cs="Calibri"/>
        </w:rPr>
        <w:t>”</w:t>
      </w:r>
    </w:p>
    <w:p w14:paraId="35498129" w14:textId="77777777" w:rsidR="008D72D1" w:rsidRPr="00A94036" w:rsidRDefault="008D72D1" w:rsidP="00C4030A">
      <w:pPr>
        <w:rPr>
          <w:rFonts w:ascii="Cambria" w:eastAsia="Cambria" w:hAnsi="Cambria" w:cs="Cambria"/>
          <w:b/>
          <w:color w:val="4F81BD"/>
          <w:sz w:val="26"/>
          <w:szCs w:val="26"/>
        </w:rPr>
      </w:pPr>
    </w:p>
    <w:p w14:paraId="5FECDFA1" w14:textId="77777777" w:rsidR="00C4030A" w:rsidRPr="00A94036" w:rsidRDefault="008D72D1" w:rsidP="00A94036">
      <w:pPr>
        <w:rPr>
          <w:rFonts w:ascii="Cambria" w:eastAsia="Cambria" w:hAnsi="Cambria" w:cs="Cambria"/>
          <w:b/>
          <w:color w:val="4F81BD"/>
          <w:sz w:val="26"/>
          <w:szCs w:val="26"/>
        </w:rPr>
      </w:pPr>
      <w:r>
        <w:rPr>
          <w:noProof/>
          <w:lang w:val="pl-PL"/>
        </w:rPr>
        <w:drawing>
          <wp:inline distT="0" distB="0" distL="0" distR="0" wp14:anchorId="48DFFACD" wp14:editId="53A56476">
            <wp:extent cx="5715000" cy="38576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3857625"/>
                    </a:xfrm>
                    <a:prstGeom prst="rect">
                      <a:avLst/>
                    </a:prstGeom>
                  </pic:spPr>
                </pic:pic>
              </a:graphicData>
            </a:graphic>
          </wp:inline>
        </w:drawing>
      </w:r>
    </w:p>
    <w:p w14:paraId="1D4C063F" w14:textId="77777777" w:rsidR="00E83ABC" w:rsidRDefault="00B67019" w:rsidP="00BC3AE3">
      <w:pPr>
        <w:pStyle w:val="Nagwek2"/>
        <w:numPr>
          <w:ilvl w:val="1"/>
          <w:numId w:val="2"/>
        </w:numPr>
      </w:pPr>
      <w:bookmarkStart w:id="2" w:name="_Toc80886048"/>
      <w:r>
        <w:t>Cechy dobrych pryncypiów</w:t>
      </w:r>
      <w:bookmarkEnd w:id="2"/>
    </w:p>
    <w:p w14:paraId="089861CD" w14:textId="77777777" w:rsidR="00AA6D98" w:rsidRDefault="00AA6D98" w:rsidP="00AA6D98">
      <w:pPr>
        <w:rPr>
          <w:b/>
        </w:rPr>
      </w:pPr>
      <w:r>
        <w:rPr>
          <w:b/>
        </w:rPr>
        <w:t>„</w:t>
      </w:r>
      <w:r w:rsidRPr="00AA6D98">
        <w:rPr>
          <w:b/>
        </w:rPr>
        <w:t>Każde pryncypium jest zasadą, nie każda zasada jest pryncypium.</w:t>
      </w:r>
      <w:r>
        <w:rPr>
          <w:b/>
        </w:rPr>
        <w:t>”</w:t>
      </w:r>
    </w:p>
    <w:p w14:paraId="58ECB0D1" w14:textId="77777777" w:rsidR="00AA6D98" w:rsidRPr="00AA6D98" w:rsidRDefault="00AA6D98" w:rsidP="00AA6D98">
      <w:pPr>
        <w:rPr>
          <w:b/>
        </w:rPr>
      </w:pPr>
    </w:p>
    <w:p w14:paraId="0B481660" w14:textId="77777777" w:rsidR="00B67019" w:rsidRDefault="00B67019" w:rsidP="00B67019">
      <w:r>
        <w:t>Pryncypia powinny być:</w:t>
      </w:r>
    </w:p>
    <w:p w14:paraId="678F092F" w14:textId="77777777" w:rsidR="00B67019" w:rsidRDefault="00B67019" w:rsidP="00B67019">
      <w:pPr>
        <w:pStyle w:val="Akapitzlist"/>
        <w:numPr>
          <w:ilvl w:val="0"/>
          <w:numId w:val="18"/>
        </w:numPr>
      </w:pPr>
      <w:r>
        <w:rPr>
          <w:b/>
        </w:rPr>
        <w:t xml:space="preserve">Jednoznaczne </w:t>
      </w:r>
      <w:r>
        <w:t>– dla każdego pryncypium powinna istnieć tylko jedna jego interpretacja;</w:t>
      </w:r>
    </w:p>
    <w:p w14:paraId="756045A2" w14:textId="77777777" w:rsidR="00B67019" w:rsidRDefault="00B67019" w:rsidP="00B67019">
      <w:pPr>
        <w:pStyle w:val="Akapitzlist"/>
        <w:numPr>
          <w:ilvl w:val="0"/>
          <w:numId w:val="18"/>
        </w:numPr>
      </w:pPr>
      <w:r w:rsidRPr="00AA6D98">
        <w:rPr>
          <w:b/>
        </w:rPr>
        <w:t>Kompletne</w:t>
      </w:r>
      <w:r>
        <w:t xml:space="preserve"> – należy dążyć do stworzenia takiej listy pryncypiów, które z jedn</w:t>
      </w:r>
      <w:r w:rsidR="00AA6D98">
        <w:t>ej strony wyczerpywałaby wszystkie kluczowe zagadnienia, a z drugiej strony nie byłaby nadmiarowa;</w:t>
      </w:r>
    </w:p>
    <w:p w14:paraId="095C57D5" w14:textId="77777777" w:rsidR="00AA6D98" w:rsidRDefault="00AA6D98" w:rsidP="00B67019">
      <w:pPr>
        <w:pStyle w:val="Akapitzlist"/>
        <w:numPr>
          <w:ilvl w:val="0"/>
          <w:numId w:val="18"/>
        </w:numPr>
      </w:pPr>
      <w:r w:rsidRPr="00AA6D98">
        <w:rPr>
          <w:b/>
        </w:rPr>
        <w:t>Zrozumiałe</w:t>
      </w:r>
      <w:r>
        <w:t xml:space="preserve"> – pryncypia są swoistym kontraktem, który obowiązuje w całej organizacji; aby ten kontrakt był skuteczny, interesariusz muszą rozumieć pryncypia;</w:t>
      </w:r>
    </w:p>
    <w:p w14:paraId="36A24326" w14:textId="77777777" w:rsidR="00AA6D98" w:rsidRDefault="00AA6D98" w:rsidP="00B67019">
      <w:pPr>
        <w:pStyle w:val="Akapitzlist"/>
        <w:numPr>
          <w:ilvl w:val="0"/>
          <w:numId w:val="18"/>
        </w:numPr>
      </w:pPr>
      <w:r w:rsidRPr="00AA6D98">
        <w:rPr>
          <w:b/>
        </w:rPr>
        <w:t>Stabilne</w:t>
      </w:r>
      <w:r>
        <w:t xml:space="preserve"> – pryncypia powinny być w miarę możliwości neutralne (agnostyczne) technologicznie;</w:t>
      </w:r>
    </w:p>
    <w:p w14:paraId="09F6C833" w14:textId="77777777" w:rsidR="00AA6D98" w:rsidRPr="00B67019" w:rsidRDefault="00AA6D98" w:rsidP="00B67019">
      <w:pPr>
        <w:pStyle w:val="Akapitzlist"/>
        <w:numPr>
          <w:ilvl w:val="0"/>
          <w:numId w:val="18"/>
        </w:numPr>
      </w:pPr>
      <w:r w:rsidRPr="00AA6D98">
        <w:rPr>
          <w:b/>
        </w:rPr>
        <w:t>Spójne</w:t>
      </w:r>
      <w:r>
        <w:t xml:space="preserve"> – pryncypia nie mogą być ze sobą w konflikcie;</w:t>
      </w:r>
    </w:p>
    <w:p w14:paraId="28A20E05" w14:textId="79B7282B" w:rsidR="00B67019" w:rsidRDefault="00AA6D98" w:rsidP="00BC3AE3">
      <w:pPr>
        <w:pStyle w:val="Nagwek2"/>
        <w:numPr>
          <w:ilvl w:val="1"/>
          <w:numId w:val="2"/>
        </w:numPr>
      </w:pPr>
      <w:bookmarkStart w:id="3" w:name="_Toc80886049"/>
      <w:r>
        <w:t>Strategi</w:t>
      </w:r>
      <w:r w:rsidR="001C7171">
        <w:t>a</w:t>
      </w:r>
      <w:r>
        <w:t xml:space="preserve"> informatyzacji a pryncypia</w:t>
      </w:r>
      <w:bookmarkEnd w:id="3"/>
    </w:p>
    <w:p w14:paraId="6C008C36" w14:textId="77777777" w:rsidR="00AA6D98" w:rsidRDefault="00AA6D98" w:rsidP="00AA6D98"/>
    <w:p w14:paraId="6C0FEEDF" w14:textId="2AB77E63" w:rsidR="00AA6D98" w:rsidRDefault="00AA6D98" w:rsidP="00AA6D98">
      <w:r>
        <w:lastRenderedPageBreak/>
        <w:t>Kolejność definiowania strateg</w:t>
      </w:r>
      <w:r w:rsidR="00FA7C86">
        <w:t>i</w:t>
      </w:r>
      <w:r>
        <w:t>i</w:t>
      </w:r>
      <w:r w:rsidR="00FA7C86">
        <w:t xml:space="preserve"> w poniższej kolejności powinny dostarczać „wsadu wejściowego” czyi wytycznych skutkujących opracowaniem i aktualizacja Pryncypiów architektury korporacyjnej IT </w:t>
      </w:r>
    </w:p>
    <w:p w14:paraId="5C7855BC" w14:textId="02139425" w:rsidR="00B02027" w:rsidRPr="00AA6D98" w:rsidRDefault="002F7FFC" w:rsidP="00AA6D98">
      <w:r>
        <w:rPr>
          <w:noProof/>
          <w:lang w:val="pl-PL"/>
        </w:rPr>
        <mc:AlternateContent>
          <mc:Choice Requires="wps">
            <w:drawing>
              <wp:anchor distT="0" distB="0" distL="114300" distR="114300" simplePos="0" relativeHeight="251659264" behindDoc="0" locked="0" layoutInCell="1" allowOverlap="1" wp14:anchorId="44270A43" wp14:editId="612CF4DA">
                <wp:simplePos x="0" y="0"/>
                <wp:positionH relativeFrom="column">
                  <wp:posOffset>3680777</wp:posOffset>
                </wp:positionH>
                <wp:positionV relativeFrom="paragraph">
                  <wp:posOffset>1827214</wp:posOffset>
                </wp:positionV>
                <wp:extent cx="821055" cy="1261110"/>
                <wp:effectExtent l="46673" t="10477" r="82867" b="101918"/>
                <wp:wrapNone/>
                <wp:docPr id="5" name="Strzałka zakrzywiona w lewo 5"/>
                <wp:cNvGraphicFramePr/>
                <a:graphic xmlns:a="http://schemas.openxmlformats.org/drawingml/2006/main">
                  <a:graphicData uri="http://schemas.microsoft.com/office/word/2010/wordprocessingShape">
                    <wps:wsp>
                      <wps:cNvSpPr/>
                      <wps:spPr>
                        <a:xfrm rot="5400000">
                          <a:off x="0" y="0"/>
                          <a:ext cx="821055" cy="1261110"/>
                        </a:xfrm>
                        <a:prstGeom prst="curvedLeftArrow">
                          <a:avLst>
                            <a:gd name="adj1" fmla="val 25000"/>
                            <a:gd name="adj2" fmla="val 49097"/>
                            <a:gd name="adj3" fmla="val 25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A58BD"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Strzałka zakrzywiona w lewo 5" o:spid="_x0000_s1026" type="#_x0000_t103" style="position:absolute;margin-left:289.8pt;margin-top:143.9pt;width:64.65pt;height:99.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" adj="14696,19906,5400" fillcolor="#4f81bd [3204]" strokecolor="#4579b8 [3044]">
                <v:fill color2="#a7bfde [1620]" rotate="t" angle="180" focus="100%" type="gradient">
                  <o:fill v:ext="view" type="gradientUnscaled"/>
                </v:fill>
                <v:shadow on="t" color="black" opacity="22937f" origin=",.5" offset="0,.63889mm"/>
              </v:shape>
            </w:pict>
          </mc:Fallback>
        </mc:AlternateContent>
      </w:r>
      <w:r w:rsidR="00B02027">
        <w:rPr>
          <w:noProof/>
          <w:lang w:val="pl-PL"/>
        </w:rPr>
        <w:drawing>
          <wp:inline distT="0" distB="0" distL="0" distR="0" wp14:anchorId="3293CCD9" wp14:editId="62B9EF96">
            <wp:extent cx="5486400" cy="3200400"/>
            <wp:effectExtent l="381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A4BD992" w14:textId="77777777" w:rsidR="00B67019" w:rsidRDefault="00B67019" w:rsidP="00B67019"/>
    <w:p w14:paraId="0AE699EC" w14:textId="62650C04" w:rsidR="00AA6D98" w:rsidRDefault="004025D7" w:rsidP="00BC3AE3">
      <w:pPr>
        <w:pStyle w:val="Nagwek2"/>
        <w:numPr>
          <w:ilvl w:val="1"/>
          <w:numId w:val="2"/>
        </w:numPr>
      </w:pPr>
      <w:bookmarkStart w:id="4" w:name="_Toc80886050"/>
      <w:r>
        <w:t>Lista pryncypiów architektonicznych poziomu całej organizacji NCBR</w:t>
      </w:r>
      <w:bookmarkEnd w:id="4"/>
    </w:p>
    <w:p w14:paraId="598AEC5D" w14:textId="419A8FBD" w:rsidR="004025D7" w:rsidRDefault="004025D7" w:rsidP="004025D7"/>
    <w:p w14:paraId="61892B56" w14:textId="0C3B05E3" w:rsidR="004025D7" w:rsidRDefault="004025D7" w:rsidP="004025D7">
      <w:pPr>
        <w:pStyle w:val="Akapitzlist"/>
        <w:numPr>
          <w:ilvl w:val="0"/>
          <w:numId w:val="19"/>
        </w:numPr>
      </w:pPr>
      <w:r>
        <w:t>NCBR zapewnia bezpieczeństwo, poufność i prywatność przetwarzanych informacji i gromadzonych przez siebie danych</w:t>
      </w:r>
    </w:p>
    <w:p w14:paraId="4F5D8605" w14:textId="757EC155" w:rsidR="004025D7" w:rsidRDefault="004025D7" w:rsidP="004025D7">
      <w:pPr>
        <w:pStyle w:val="Akapitzlist"/>
        <w:numPr>
          <w:ilvl w:val="0"/>
          <w:numId w:val="19"/>
        </w:numPr>
      </w:pPr>
      <w:r>
        <w:t>Systemy oprogramowania używane w NCBR bazują na powszechnie uznanych i stosowanych standardach technicznych lub/i dobrych praktykach</w:t>
      </w:r>
    </w:p>
    <w:p w14:paraId="1ACBE180" w14:textId="654541E1" w:rsidR="004025D7" w:rsidRDefault="00757A05" w:rsidP="004025D7">
      <w:pPr>
        <w:pStyle w:val="Akapitzlist"/>
        <w:numPr>
          <w:ilvl w:val="0"/>
          <w:numId w:val="19"/>
        </w:numPr>
      </w:pPr>
      <w:r>
        <w:t>Systemy oprogramowania NCBR zapewniają interoperacyjność na płaszczyźnie technicznej</w:t>
      </w:r>
    </w:p>
    <w:p w14:paraId="2CFD52FE" w14:textId="3B49C821" w:rsidR="00757A05" w:rsidRDefault="00757A05" w:rsidP="004025D7">
      <w:pPr>
        <w:pStyle w:val="Akapitzlist"/>
        <w:numPr>
          <w:ilvl w:val="0"/>
          <w:numId w:val="19"/>
        </w:numPr>
      </w:pPr>
      <w:r>
        <w:t>Systemy oprogramowania stosowane w NCBR zapewniają możliwość ciągłego świadczenia usług publicznych</w:t>
      </w:r>
    </w:p>
    <w:p w14:paraId="513C1CAE" w14:textId="045E7846" w:rsidR="00757A05" w:rsidRDefault="00757A05" w:rsidP="004025D7">
      <w:pPr>
        <w:pStyle w:val="Akapitzlist"/>
        <w:numPr>
          <w:ilvl w:val="0"/>
          <w:numId w:val="19"/>
        </w:numPr>
      </w:pPr>
      <w:r>
        <w:t>Minimalizowanie stopnia zróżnicowanie technologii informatycznych będących podstawą systemów oprogramowania NCBR</w:t>
      </w:r>
    </w:p>
    <w:p w14:paraId="3738D160" w14:textId="47CD3228" w:rsidR="00757A05" w:rsidRPr="004025D7" w:rsidRDefault="00757A05" w:rsidP="00757A05">
      <w:pPr>
        <w:pStyle w:val="Akapitzlist"/>
      </w:pPr>
      <w:r>
        <w:t>Systemy oprogramowania NCBR są ergonomiczne i przyjazne w obsłudze</w:t>
      </w:r>
    </w:p>
    <w:p w14:paraId="097ACE2B" w14:textId="070EAD01" w:rsidR="00AA6D98" w:rsidRDefault="00AA6D98" w:rsidP="00B67019"/>
    <w:p w14:paraId="474407D6" w14:textId="3FE46452" w:rsidR="00B67019" w:rsidRDefault="00B67019" w:rsidP="00B67019"/>
    <w:p w14:paraId="37E98258" w14:textId="6C686C5F" w:rsidR="00A77A93" w:rsidRDefault="00A77A93" w:rsidP="00B67019">
      <w:r>
        <w:t>Pryncypiów architektonicznych obejmujących architekturę biznesową, danych, aplikacji i infrastruktury</w:t>
      </w:r>
    </w:p>
    <w:p w14:paraId="19AFF409" w14:textId="63788099" w:rsidR="00C82A5C" w:rsidRDefault="00C82A5C" w:rsidP="00BC3AE3">
      <w:pPr>
        <w:pStyle w:val="Nagwek2"/>
        <w:numPr>
          <w:ilvl w:val="1"/>
          <w:numId w:val="2"/>
        </w:numPr>
      </w:pPr>
      <w:bookmarkStart w:id="5" w:name="_Toc80886051"/>
      <w:r>
        <w:t>Szablon opisu pryncypiów</w:t>
      </w:r>
      <w:bookmarkEnd w:id="5"/>
    </w:p>
    <w:p w14:paraId="0E31AB94" w14:textId="77777777" w:rsidR="00C82A5C" w:rsidRDefault="00C82A5C" w:rsidP="00C82A5C"/>
    <w:p w14:paraId="7D126F6B" w14:textId="5A5239D8" w:rsidR="00C82A5C" w:rsidRDefault="00C82A5C" w:rsidP="00C82A5C">
      <w:r>
        <w:rPr>
          <w:sz w:val="23"/>
          <w:szCs w:val="23"/>
        </w:rPr>
        <w:t>W celu jednolitego ujęcia pryncypiów zdefiniowano szablon ich opisu. W ramach tworzenia opisu pryncypium wymagane jest wypełnienie wszystkich pól.</w:t>
      </w:r>
      <w:r>
        <w:t xml:space="preserve"> </w:t>
      </w:r>
    </w:p>
    <w:p w14:paraId="1F81F8B3" w14:textId="77777777" w:rsidR="00C82A5C" w:rsidRDefault="00C82A5C" w:rsidP="00C82A5C"/>
    <w:tbl>
      <w:tblPr>
        <w:tblStyle w:val="Tabela-Siatka"/>
        <w:tblW w:w="9634" w:type="dxa"/>
        <w:tblLook w:val="04A0" w:firstRow="1" w:lastRow="0" w:firstColumn="1" w:lastColumn="0" w:noHBand="0" w:noVBand="1"/>
      </w:tblPr>
      <w:tblGrid>
        <w:gridCol w:w="2830"/>
        <w:gridCol w:w="6804"/>
      </w:tblGrid>
      <w:tr w:rsidR="00C82A5C" w14:paraId="2780E88B" w14:textId="77777777" w:rsidTr="00C82A5C">
        <w:tc>
          <w:tcPr>
            <w:tcW w:w="2830" w:type="dxa"/>
          </w:tcPr>
          <w:p w14:paraId="349E5056" w14:textId="1AAC41FB" w:rsidR="00C82A5C" w:rsidRDefault="00C82A5C" w:rsidP="00C82A5C">
            <w:r>
              <w:lastRenderedPageBreak/>
              <w:t>Nazwa pryncypium</w:t>
            </w:r>
          </w:p>
        </w:tc>
        <w:tc>
          <w:tcPr>
            <w:tcW w:w="6804" w:type="dxa"/>
          </w:tcPr>
          <w:p w14:paraId="387CD194" w14:textId="17B3295F" w:rsidR="00C82A5C" w:rsidRDefault="00C82A5C" w:rsidP="00C82A5C">
            <w:pPr>
              <w:pStyle w:val="Default"/>
            </w:pPr>
            <w:r>
              <w:rPr>
                <w:sz w:val="22"/>
                <w:szCs w:val="22"/>
              </w:rPr>
              <w:t xml:space="preserve">Niepowtarzalna nazwa pryncypium (nie powinna przekraczać 7-8 wyrazów). </w:t>
            </w:r>
          </w:p>
        </w:tc>
      </w:tr>
      <w:tr w:rsidR="00C82A5C" w14:paraId="278DA9FC" w14:textId="77777777" w:rsidTr="00C82A5C">
        <w:tc>
          <w:tcPr>
            <w:tcW w:w="2830" w:type="dxa"/>
          </w:tcPr>
          <w:p w14:paraId="1765E4CE" w14:textId="172AD8FE" w:rsidR="00C82A5C" w:rsidRDefault="00C82A5C" w:rsidP="00C82A5C">
            <w:r>
              <w:t>Identyfikator pryncypium</w:t>
            </w:r>
          </w:p>
        </w:tc>
        <w:tc>
          <w:tcPr>
            <w:tcW w:w="6804" w:type="dxa"/>
          </w:tcPr>
          <w:p w14:paraId="403EC44F" w14:textId="77777777" w:rsidR="00C82A5C" w:rsidRDefault="00C82A5C" w:rsidP="00C82A5C">
            <w:pPr>
              <w:pStyle w:val="Default"/>
              <w:rPr>
                <w:sz w:val="22"/>
                <w:szCs w:val="22"/>
              </w:rPr>
            </w:pPr>
            <w:r>
              <w:rPr>
                <w:sz w:val="22"/>
                <w:szCs w:val="22"/>
              </w:rPr>
              <w:t xml:space="preserve">Jednoznaczny identyfikator pryncypium – składa się on z prefiksu oraz numeru. </w:t>
            </w:r>
          </w:p>
          <w:p w14:paraId="42FDDAA6" w14:textId="77777777" w:rsidR="00C82A5C" w:rsidRDefault="00C82A5C" w:rsidP="00C82A5C">
            <w:pPr>
              <w:pStyle w:val="Default"/>
              <w:rPr>
                <w:sz w:val="22"/>
                <w:szCs w:val="22"/>
              </w:rPr>
            </w:pPr>
            <w:r>
              <w:rPr>
                <w:sz w:val="22"/>
                <w:szCs w:val="22"/>
              </w:rPr>
              <w:t xml:space="preserve">Dopuszczalne prefiksy: </w:t>
            </w:r>
          </w:p>
          <w:p w14:paraId="1FB9FBE2" w14:textId="4B834EC7" w:rsidR="00C82A5C" w:rsidRDefault="00C82A5C" w:rsidP="00C82A5C">
            <w:pPr>
              <w:pStyle w:val="Default"/>
              <w:numPr>
                <w:ilvl w:val="0"/>
                <w:numId w:val="19"/>
              </w:numPr>
              <w:rPr>
                <w:sz w:val="22"/>
                <w:szCs w:val="22"/>
              </w:rPr>
            </w:pPr>
            <w:r>
              <w:rPr>
                <w:sz w:val="22"/>
                <w:szCs w:val="22"/>
              </w:rPr>
              <w:t xml:space="preserve">BIZ Pryncypia architektury biznesowej </w:t>
            </w:r>
          </w:p>
          <w:p w14:paraId="3D00BDF5" w14:textId="07721611" w:rsidR="00C82A5C" w:rsidRDefault="00C82A5C" w:rsidP="00C82A5C">
            <w:pPr>
              <w:pStyle w:val="Default"/>
              <w:numPr>
                <w:ilvl w:val="0"/>
                <w:numId w:val="19"/>
              </w:numPr>
              <w:rPr>
                <w:sz w:val="22"/>
                <w:szCs w:val="22"/>
              </w:rPr>
            </w:pPr>
            <w:r>
              <w:rPr>
                <w:sz w:val="22"/>
                <w:szCs w:val="22"/>
              </w:rPr>
              <w:t xml:space="preserve">DANE Pryncypia architektury danych </w:t>
            </w:r>
          </w:p>
          <w:p w14:paraId="608423F6" w14:textId="3EC541A0" w:rsidR="00C82A5C" w:rsidRDefault="00C82A5C" w:rsidP="00C82A5C">
            <w:pPr>
              <w:pStyle w:val="Default"/>
              <w:numPr>
                <w:ilvl w:val="0"/>
                <w:numId w:val="19"/>
              </w:numPr>
              <w:rPr>
                <w:sz w:val="22"/>
                <w:szCs w:val="22"/>
              </w:rPr>
            </w:pPr>
            <w:r>
              <w:rPr>
                <w:sz w:val="22"/>
                <w:szCs w:val="22"/>
              </w:rPr>
              <w:t xml:space="preserve">APL Pryncypia architektury aplikacji </w:t>
            </w:r>
          </w:p>
          <w:p w14:paraId="48648AE7" w14:textId="30735A7D" w:rsidR="00C82A5C" w:rsidRDefault="00C82A5C" w:rsidP="00C82A5C">
            <w:pPr>
              <w:pStyle w:val="Default"/>
              <w:numPr>
                <w:ilvl w:val="0"/>
                <w:numId w:val="19"/>
              </w:numPr>
              <w:rPr>
                <w:sz w:val="22"/>
                <w:szCs w:val="22"/>
              </w:rPr>
            </w:pPr>
            <w:r>
              <w:rPr>
                <w:sz w:val="22"/>
                <w:szCs w:val="22"/>
              </w:rPr>
              <w:t xml:space="preserve">TECH Pryncypia architektury technicznej </w:t>
            </w:r>
          </w:p>
          <w:p w14:paraId="5431A765" w14:textId="54632C33" w:rsidR="00C82A5C" w:rsidRDefault="00C82A5C" w:rsidP="00C82A5C">
            <w:pPr>
              <w:pStyle w:val="Default"/>
              <w:numPr>
                <w:ilvl w:val="0"/>
                <w:numId w:val="19"/>
              </w:numPr>
              <w:rPr>
                <w:sz w:val="22"/>
                <w:szCs w:val="22"/>
              </w:rPr>
            </w:pPr>
            <w:r>
              <w:rPr>
                <w:sz w:val="22"/>
                <w:szCs w:val="22"/>
              </w:rPr>
              <w:t xml:space="preserve">GEN Pryncypia generalne </w:t>
            </w:r>
          </w:p>
          <w:p w14:paraId="0FEFA19D" w14:textId="77777777" w:rsidR="00C82A5C" w:rsidRDefault="00C82A5C" w:rsidP="00C82A5C">
            <w:pPr>
              <w:pStyle w:val="Default"/>
              <w:rPr>
                <w:sz w:val="22"/>
                <w:szCs w:val="22"/>
              </w:rPr>
            </w:pPr>
          </w:p>
          <w:p w14:paraId="3B07712D" w14:textId="666BD14A" w:rsidR="00C82A5C" w:rsidRDefault="00C82A5C" w:rsidP="00C82A5C">
            <w:r>
              <w:t xml:space="preserve">Prefiks identyfikatora pryncypium musi być zgodny z kategorią pryncypium. </w:t>
            </w:r>
          </w:p>
        </w:tc>
      </w:tr>
      <w:tr w:rsidR="00C82A5C" w14:paraId="7EA30283" w14:textId="77777777" w:rsidTr="00C82A5C">
        <w:tc>
          <w:tcPr>
            <w:tcW w:w="2830" w:type="dxa"/>
          </w:tcPr>
          <w:p w14:paraId="00BEEBD6" w14:textId="7029D8AB" w:rsidR="00C82A5C" w:rsidRDefault="00C82A5C" w:rsidP="00C82A5C">
            <w:r>
              <w:t>Wersja pryncypium</w:t>
            </w:r>
          </w:p>
        </w:tc>
        <w:tc>
          <w:tcPr>
            <w:tcW w:w="6804" w:type="dxa"/>
          </w:tcPr>
          <w:p w14:paraId="22455083" w14:textId="77777777" w:rsidR="00C82A5C" w:rsidRDefault="00C82A5C" w:rsidP="00C82A5C">
            <w:pPr>
              <w:pStyle w:val="Default"/>
              <w:rPr>
                <w:sz w:val="22"/>
                <w:szCs w:val="22"/>
              </w:rPr>
            </w:pPr>
            <w:r>
              <w:rPr>
                <w:sz w:val="22"/>
                <w:szCs w:val="22"/>
              </w:rPr>
              <w:t xml:space="preserve">Numer wersji pryncypium. </w:t>
            </w:r>
          </w:p>
          <w:p w14:paraId="582E7792" w14:textId="77777777" w:rsidR="00C82A5C" w:rsidRDefault="00C82A5C" w:rsidP="00C82A5C">
            <w:pPr>
              <w:pStyle w:val="Default"/>
              <w:rPr>
                <w:sz w:val="22"/>
                <w:szCs w:val="22"/>
              </w:rPr>
            </w:pPr>
            <w:r>
              <w:rPr>
                <w:sz w:val="22"/>
                <w:szCs w:val="22"/>
              </w:rPr>
              <w:t xml:space="preserve">Numer dla wersji formalnie niezatwierdzonej pryncypium pochodzi z przedziału 0.1-0.99. </w:t>
            </w:r>
          </w:p>
          <w:p w14:paraId="09AE0EE8" w14:textId="77777777" w:rsidR="00C82A5C" w:rsidRDefault="00C82A5C" w:rsidP="00C82A5C">
            <w:pPr>
              <w:pStyle w:val="Default"/>
              <w:rPr>
                <w:sz w:val="22"/>
                <w:szCs w:val="22"/>
              </w:rPr>
            </w:pPr>
            <w:r>
              <w:rPr>
                <w:sz w:val="22"/>
                <w:szCs w:val="22"/>
              </w:rPr>
              <w:t xml:space="preserve">Pierwsza wersja pryncypium formalnie zatwierdzona ma numer 1.0. </w:t>
            </w:r>
          </w:p>
          <w:p w14:paraId="376A2891" w14:textId="15AEDF05" w:rsidR="00C82A5C" w:rsidRDefault="00C82A5C" w:rsidP="00C82A5C">
            <w:pPr>
              <w:tabs>
                <w:tab w:val="left" w:pos="1147"/>
              </w:tabs>
            </w:pPr>
            <w:r>
              <w:t xml:space="preserve">Wersje pryncypium powyżej 1.0 oznaczają, że pryncypium zostało zmienione i zmiana ta została przeprowadzona przez proces zarządzania zmianą. </w:t>
            </w:r>
          </w:p>
        </w:tc>
      </w:tr>
      <w:tr w:rsidR="00C82A5C" w14:paraId="5E147D17" w14:textId="77777777" w:rsidTr="00C82A5C">
        <w:tc>
          <w:tcPr>
            <w:tcW w:w="2830" w:type="dxa"/>
          </w:tcPr>
          <w:p w14:paraId="4EA45DF7" w14:textId="7FB0C1DD" w:rsidR="00C82A5C" w:rsidRDefault="00C82A5C" w:rsidP="00C82A5C">
            <w:r>
              <w:t>Syntetyczny opis</w:t>
            </w:r>
          </w:p>
        </w:tc>
        <w:tc>
          <w:tcPr>
            <w:tcW w:w="6804" w:type="dxa"/>
          </w:tcPr>
          <w:p w14:paraId="12B5A8AC" w14:textId="79A9A3AD" w:rsidR="00C82A5C" w:rsidRDefault="00C82A5C" w:rsidP="00C82A5C">
            <w:pPr>
              <w:pStyle w:val="Default"/>
            </w:pPr>
            <w:r>
              <w:rPr>
                <w:sz w:val="22"/>
                <w:szCs w:val="22"/>
              </w:rPr>
              <w:t xml:space="preserve">Opis myśli przewodniej pryncypium. </w:t>
            </w:r>
          </w:p>
        </w:tc>
      </w:tr>
      <w:tr w:rsidR="00C82A5C" w14:paraId="017D983B" w14:textId="77777777" w:rsidTr="00C82A5C">
        <w:tc>
          <w:tcPr>
            <w:tcW w:w="2830" w:type="dxa"/>
          </w:tcPr>
          <w:p w14:paraId="530FB472" w14:textId="662FEA1D" w:rsidR="00C82A5C" w:rsidRDefault="00C82A5C" w:rsidP="00C82A5C">
            <w:r>
              <w:t>Uzasadnienie pryncypium (opcjonalne)</w:t>
            </w:r>
          </w:p>
        </w:tc>
        <w:tc>
          <w:tcPr>
            <w:tcW w:w="6804" w:type="dxa"/>
          </w:tcPr>
          <w:p w14:paraId="36568C2C" w14:textId="77777777" w:rsidR="00C82A5C" w:rsidRDefault="00C82A5C" w:rsidP="00C82A5C">
            <w:pPr>
              <w:pStyle w:val="Default"/>
            </w:pPr>
            <w:r>
              <w:rPr>
                <w:sz w:val="22"/>
                <w:szCs w:val="22"/>
              </w:rPr>
              <w:t xml:space="preserve">Korzyści dla Usługobiorców, Właściciela usługi i Usługodawców ze stosowania pryncypium w ramach tworzenia i świadczenia </w:t>
            </w:r>
          </w:p>
          <w:p w14:paraId="1C8A5222" w14:textId="77777777" w:rsidR="00C82A5C" w:rsidRDefault="00C82A5C" w:rsidP="00C82A5C"/>
        </w:tc>
      </w:tr>
    </w:tbl>
    <w:p w14:paraId="0AA1C996" w14:textId="77777777" w:rsidR="00C82A5C" w:rsidRDefault="00C82A5C" w:rsidP="00C82A5C"/>
    <w:p w14:paraId="5CAE0FF6" w14:textId="523948E6" w:rsidR="00A77A93" w:rsidRDefault="00A77A93" w:rsidP="00A77A93">
      <w:pPr>
        <w:pStyle w:val="Nagwek1"/>
        <w:numPr>
          <w:ilvl w:val="0"/>
          <w:numId w:val="2"/>
        </w:numPr>
        <w:spacing w:before="480" w:line="360" w:lineRule="auto"/>
        <w:ind w:left="431"/>
        <w:jc w:val="both"/>
        <w:rPr>
          <w:rFonts w:ascii="Cambria" w:eastAsia="Cambria" w:hAnsi="Cambria" w:cs="Cambria"/>
          <w:b/>
          <w:color w:val="365F91"/>
          <w:sz w:val="28"/>
          <w:szCs w:val="28"/>
        </w:rPr>
      </w:pPr>
      <w:bookmarkStart w:id="6" w:name="_Toc80886052"/>
      <w:r>
        <w:rPr>
          <w:rFonts w:ascii="Cambria" w:eastAsia="Cambria" w:hAnsi="Cambria" w:cs="Cambria"/>
          <w:b/>
          <w:color w:val="365F91"/>
          <w:sz w:val="28"/>
          <w:szCs w:val="28"/>
        </w:rPr>
        <w:t xml:space="preserve">Pryncypia </w:t>
      </w:r>
      <w:r w:rsidR="002E5FFC">
        <w:rPr>
          <w:rFonts w:ascii="Cambria" w:eastAsia="Cambria" w:hAnsi="Cambria" w:cs="Cambria"/>
          <w:b/>
          <w:color w:val="365F91"/>
          <w:sz w:val="28"/>
          <w:szCs w:val="28"/>
        </w:rPr>
        <w:t>architektury</w:t>
      </w:r>
      <w:r>
        <w:rPr>
          <w:rFonts w:ascii="Cambria" w:eastAsia="Cambria" w:hAnsi="Cambria" w:cs="Cambria"/>
          <w:b/>
          <w:color w:val="365F91"/>
          <w:sz w:val="28"/>
          <w:szCs w:val="28"/>
        </w:rPr>
        <w:t xml:space="preserve"> biznesow</w:t>
      </w:r>
      <w:r w:rsidR="002E5FFC">
        <w:rPr>
          <w:rFonts w:ascii="Cambria" w:eastAsia="Cambria" w:hAnsi="Cambria" w:cs="Cambria"/>
          <w:b/>
          <w:color w:val="365F91"/>
          <w:sz w:val="28"/>
          <w:szCs w:val="28"/>
        </w:rPr>
        <w:t>ej</w:t>
      </w:r>
      <w:bookmarkEnd w:id="6"/>
    </w:p>
    <w:p w14:paraId="0A089A28" w14:textId="2470D70E" w:rsidR="008C7347" w:rsidRDefault="008C7347" w:rsidP="00BC3AE3">
      <w:pPr>
        <w:pStyle w:val="Nagwek2"/>
        <w:numPr>
          <w:ilvl w:val="1"/>
          <w:numId w:val="2"/>
        </w:numPr>
      </w:pPr>
      <w:bookmarkStart w:id="7" w:name="_Toc80886053"/>
      <w:r>
        <w:t>Rys ogólny</w:t>
      </w:r>
      <w:bookmarkEnd w:id="7"/>
    </w:p>
    <w:p w14:paraId="5619C31E" w14:textId="2E1116C0" w:rsidR="002E5FFC" w:rsidRDefault="002E5FFC" w:rsidP="008C7347">
      <w:r w:rsidRPr="002E5FFC">
        <w:t>Pryncypia tej kategorii w największym stopniu związane są z domeną architektury biznesowej (tj. dotyczą one celów, procesów i usług biznesowych, a także aspektów organizacyjnych i ludzkich).</w:t>
      </w:r>
    </w:p>
    <w:p w14:paraId="737716C2" w14:textId="25695CCC" w:rsidR="008C7347" w:rsidRPr="008C7347" w:rsidRDefault="008C7347" w:rsidP="008C7347">
      <w:r w:rsidRPr="008C7347">
        <w:t>Jedną z kluczowych cech architektury jest patrzenie na „duży obraz”, ale głównym wyzwaniem jest to, że nie możemy przedstawić pełnego obrazu na jednej wielkiej kartce papieru – musi zmieścić się na jednym arkuszu lub modelu . Aby to zrobić, musimy wymyślić nowe koncepcje, które podsumowują ogólny obraz w niewielkiej liczbie elementów i relacji. Możemy to zrobić za pomocą różnych technik, takich jak dziel i zwyciężaj, kategoryzacja, uogólnianie i tak dalej</w:t>
      </w:r>
    </w:p>
    <w:p w14:paraId="4DE29CBF" w14:textId="6091F324" w:rsidR="00A77A93" w:rsidRDefault="00A94E29" w:rsidP="00BC3AE3">
      <w:pPr>
        <w:pStyle w:val="Nagwek2"/>
        <w:numPr>
          <w:ilvl w:val="1"/>
          <w:numId w:val="2"/>
        </w:numPr>
      </w:pPr>
      <w:bookmarkStart w:id="8" w:name="_Toc80886054"/>
      <w:r>
        <w:t>Abstrakcja w architekturze biznesowej</w:t>
      </w:r>
      <w:bookmarkEnd w:id="8"/>
    </w:p>
    <w:p w14:paraId="5A299919" w14:textId="220783C4" w:rsidR="00A94E29" w:rsidRDefault="00A94E29" w:rsidP="00A94E29">
      <w:r w:rsidRPr="00A94E29">
        <w:t xml:space="preserve">Abstrakcja jest procesem lub wynikiem uogólniania, usuwania właściwości lub dystansowania idei od obiektów. </w:t>
      </w:r>
      <w:r>
        <w:t xml:space="preserve">W IT jest to </w:t>
      </w:r>
      <w:r w:rsidRPr="00A94E29">
        <w:t>proces ukrywania szczegółów impl</w:t>
      </w:r>
      <w:r>
        <w:t xml:space="preserve">ementacji w programach i danych. </w:t>
      </w:r>
      <w:r w:rsidRPr="00A94E29">
        <w:t>Należy zauważyć, że same modele są abstrakcją. Modele zawierają zestaw pojęć i relacji w kontekście. Dobrze uformowane modele mają spójny i konkretny zestaw pojęć, z których każde samo w sobie jest abstrakcją. Razem zapewniają reprezentację pożądanego ( strategii lub przyszłego), rzeczywistego ( takiego , jaki jest) lub zamierzonego (projektowego) stanu rzeczy rzeczyw</w:t>
      </w:r>
      <w:r>
        <w:t>istych w kontekście modelu</w:t>
      </w:r>
      <w:r w:rsidRPr="00A94E29">
        <w:t>.</w:t>
      </w:r>
    </w:p>
    <w:p w14:paraId="51D318EB" w14:textId="367B8609" w:rsidR="00A94E29" w:rsidRDefault="00A94E29" w:rsidP="00BC3AE3">
      <w:pPr>
        <w:pStyle w:val="Nagwek2"/>
        <w:numPr>
          <w:ilvl w:val="1"/>
          <w:numId w:val="2"/>
        </w:numPr>
      </w:pPr>
      <w:bookmarkStart w:id="9" w:name="_Toc80886055"/>
      <w:r>
        <w:lastRenderedPageBreak/>
        <w:t>Poziomy abstrakcji</w:t>
      </w:r>
      <w:bookmarkEnd w:id="9"/>
    </w:p>
    <w:p w14:paraId="0FE793A1" w14:textId="77777777" w:rsidR="002A4160" w:rsidRDefault="002A4160" w:rsidP="002A4160">
      <w:pPr>
        <w:pStyle w:val="Akapitzlist"/>
        <w:numPr>
          <w:ilvl w:val="0"/>
          <w:numId w:val="23"/>
        </w:numPr>
      </w:pPr>
      <w:r>
        <w:t>Koncepcyjne — modele koncepcyjne skupiają się na kluczowych koncepcjach i relacjach całego rozwiązania, a nie na sposobie działania systemu . Jako takie, są to generalnie modele statyczne, w których łączniki, jeśli są obecne, pokazują relacje, a nie przepływy.</w:t>
      </w:r>
    </w:p>
    <w:p w14:paraId="421749CD" w14:textId="77777777" w:rsidR="002A4160" w:rsidRDefault="002A4160" w:rsidP="002A4160">
      <w:pPr>
        <w:pStyle w:val="Akapitzlist"/>
        <w:numPr>
          <w:ilvl w:val="0"/>
          <w:numId w:val="23"/>
        </w:numPr>
      </w:pPr>
      <w:r>
        <w:t>Logiczne — modele logiczne opisują sposób działania rozwiązania pod względem funkcji i logicznych relacji między zasobami, czynnościami, wynikami i wynikami. Mogą pokazywać widok statyczny lub widok dynamiczny.</w:t>
      </w:r>
    </w:p>
    <w:p w14:paraId="3BD1E9CD" w14:textId="243822EA" w:rsidR="002A4160" w:rsidRDefault="002A4160" w:rsidP="002A4160">
      <w:pPr>
        <w:pStyle w:val="Akapitzlist"/>
        <w:numPr>
          <w:ilvl w:val="0"/>
          <w:numId w:val="23"/>
        </w:numPr>
      </w:pPr>
      <w:r>
        <w:t>Fizyczne — modele fizyczne odnoszą się do określonych produktów, protokołów, reprezentacji danych, możliwości sieciowych, specyfikacji serwera, wymagań sprzętowych i innych informacji związanych z wdrażaniem proponowanego systemu.</w:t>
      </w:r>
    </w:p>
    <w:p w14:paraId="18A02382" w14:textId="4F7299A9" w:rsidR="002A4160" w:rsidRDefault="002A4160" w:rsidP="002A4160"/>
    <w:p w14:paraId="7A7DC2D4" w14:textId="77777777" w:rsidR="002A4160" w:rsidRDefault="007D6721" w:rsidP="002A4160">
      <w:r>
        <w:rPr>
          <w:noProof/>
          <w:lang w:val="pl-PL"/>
        </w:rPr>
        <w:drawing>
          <wp:inline distT="0" distB="0" distL="0" distR="0" wp14:anchorId="023DAA02" wp14:editId="327072BD">
            <wp:extent cx="4396740" cy="319278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295191" w14:textId="2E980E42" w:rsidR="002A4160" w:rsidRDefault="002A4160" w:rsidP="002A4160"/>
    <w:p w14:paraId="1A67C62E" w14:textId="77777777" w:rsidR="002A4160" w:rsidRDefault="002A4160" w:rsidP="002A4160"/>
    <w:p w14:paraId="01C51860" w14:textId="7C3E28EF" w:rsidR="002A4160" w:rsidRPr="002A4160" w:rsidRDefault="002A4160" w:rsidP="002A4160">
      <w:r w:rsidRPr="002A4160">
        <w:t>Modele koncepcyjne są bardziej abstrakcyjne niż modele logiczne, które są bardziej abstrakcyjne niż modele fizyczne. Proces przekształcania jednego modelu w drugi opisujemy jako udoskonalenie, gdy obniżamy poziom abstrakcji. Zauważ, że transformacja modeli między poziomami to coś więcej niż tylko dodawanie szczegółów. Podczas transformacji pojęcia abstrakcyjne są przekształcane w pojęcia bardziej konkretne. Na przykład pojęcie „klienta” może zostać przekształcone w logiczną jednostkę informacji o kliencie, a następnie przekształcone w zestaw tabel i złączeń na fizycznym poziomie danych. Możemy również przekształcać modele w innym kierunku, przechodząc od fizycznych (bardziej dopracowanych) do logicznych, do konceptualnych (mniej dopracowanych). Proces ten nazywamy abstrakcją.</w:t>
      </w:r>
    </w:p>
    <w:p w14:paraId="1556C21C" w14:textId="77777777" w:rsidR="00A94E29" w:rsidRPr="00A94E29" w:rsidRDefault="00A94E29" w:rsidP="00A94E29"/>
    <w:p w14:paraId="5FE929CF" w14:textId="4E059DDF" w:rsidR="00A77A93" w:rsidRDefault="00A77A93" w:rsidP="00A77A93">
      <w:pPr>
        <w:pStyle w:val="Nagwek1"/>
        <w:numPr>
          <w:ilvl w:val="0"/>
          <w:numId w:val="2"/>
        </w:numPr>
        <w:spacing w:before="480" w:line="360" w:lineRule="auto"/>
        <w:ind w:left="431"/>
        <w:jc w:val="both"/>
        <w:rPr>
          <w:rFonts w:ascii="Cambria" w:eastAsia="Cambria" w:hAnsi="Cambria" w:cs="Cambria"/>
          <w:b/>
          <w:color w:val="365F91"/>
          <w:sz w:val="28"/>
          <w:szCs w:val="28"/>
        </w:rPr>
      </w:pPr>
      <w:bookmarkStart w:id="10" w:name="_Toc80886056"/>
      <w:r>
        <w:rPr>
          <w:rFonts w:ascii="Cambria" w:eastAsia="Cambria" w:hAnsi="Cambria" w:cs="Cambria"/>
          <w:b/>
          <w:color w:val="365F91"/>
          <w:sz w:val="28"/>
          <w:szCs w:val="28"/>
        </w:rPr>
        <w:lastRenderedPageBreak/>
        <w:t>Pryncypia architektur</w:t>
      </w:r>
      <w:r w:rsidR="002E5FFC">
        <w:rPr>
          <w:rFonts w:ascii="Cambria" w:eastAsia="Cambria" w:hAnsi="Cambria" w:cs="Cambria"/>
          <w:b/>
          <w:color w:val="365F91"/>
          <w:sz w:val="28"/>
          <w:szCs w:val="28"/>
        </w:rPr>
        <w:t>y</w:t>
      </w:r>
      <w:r>
        <w:rPr>
          <w:rFonts w:ascii="Cambria" w:eastAsia="Cambria" w:hAnsi="Cambria" w:cs="Cambria"/>
          <w:b/>
          <w:color w:val="365F91"/>
          <w:sz w:val="28"/>
          <w:szCs w:val="28"/>
        </w:rPr>
        <w:t xml:space="preserve"> danych</w:t>
      </w:r>
      <w:bookmarkEnd w:id="10"/>
      <w:r>
        <w:rPr>
          <w:rFonts w:ascii="Cambria" w:eastAsia="Cambria" w:hAnsi="Cambria" w:cs="Cambria"/>
          <w:b/>
          <w:color w:val="365F91"/>
          <w:sz w:val="28"/>
          <w:szCs w:val="28"/>
        </w:rPr>
        <w:t xml:space="preserve"> </w:t>
      </w:r>
    </w:p>
    <w:p w14:paraId="0EF5C278" w14:textId="1AAAE1D7" w:rsidR="00A77A93" w:rsidRDefault="002E5FFC" w:rsidP="00BC3AE3">
      <w:pPr>
        <w:pStyle w:val="Nagwek2"/>
        <w:numPr>
          <w:ilvl w:val="1"/>
          <w:numId w:val="2"/>
        </w:numPr>
      </w:pPr>
      <w:bookmarkStart w:id="11" w:name="_Toc80886057"/>
      <w:r>
        <w:t>Cele</w:t>
      </w:r>
      <w:bookmarkEnd w:id="11"/>
    </w:p>
    <w:p w14:paraId="28A6ACDB" w14:textId="527C6E2A" w:rsidR="004A7632" w:rsidRDefault="004A7632" w:rsidP="004A7632">
      <w:r>
        <w:t>Pryncypia tej kategorii w największym stopniu związane są z domeną architektury danych (tj. dotyczą one zasobów informacyjnych organizacji, danych gromadzonych w tych zasobach i mechanizmów zarządzania nimi).</w:t>
      </w:r>
    </w:p>
    <w:p w14:paraId="0A9B327A" w14:textId="4C7A72DB" w:rsidR="003701F1" w:rsidRDefault="003701F1" w:rsidP="004A7632">
      <w:r>
        <w:t>Architektura danych – jest to formalny opis pryncypiów, modeli, polityk, standardów, które są (powinny być) stosowane podczas zarządzania:</w:t>
      </w:r>
    </w:p>
    <w:p w14:paraId="109506B7" w14:textId="2547AD54" w:rsidR="003701F1" w:rsidRDefault="003701F1" w:rsidP="003701F1">
      <w:pPr>
        <w:pStyle w:val="Akapitzlist"/>
        <w:numPr>
          <w:ilvl w:val="0"/>
          <w:numId w:val="21"/>
        </w:numPr>
      </w:pPr>
      <w:r>
        <w:t>Gromadzeniem</w:t>
      </w:r>
    </w:p>
    <w:p w14:paraId="3260F57E" w14:textId="32A4BC19" w:rsidR="003701F1" w:rsidRDefault="003701F1" w:rsidP="003701F1">
      <w:pPr>
        <w:pStyle w:val="Akapitzlist"/>
        <w:numPr>
          <w:ilvl w:val="0"/>
          <w:numId w:val="21"/>
        </w:numPr>
      </w:pPr>
      <w:r>
        <w:t>Przechowywaniem</w:t>
      </w:r>
    </w:p>
    <w:p w14:paraId="74DB200C" w14:textId="09B25D17" w:rsidR="003701F1" w:rsidRDefault="003701F1" w:rsidP="003701F1">
      <w:pPr>
        <w:pStyle w:val="Akapitzlist"/>
        <w:numPr>
          <w:ilvl w:val="0"/>
          <w:numId w:val="21"/>
        </w:numPr>
      </w:pPr>
      <w:r>
        <w:t>Integracją</w:t>
      </w:r>
    </w:p>
    <w:p w14:paraId="120597C9" w14:textId="6AF79145" w:rsidR="003701F1" w:rsidRDefault="003701F1" w:rsidP="003701F1">
      <w:pPr>
        <w:pStyle w:val="Akapitzlist"/>
        <w:numPr>
          <w:ilvl w:val="0"/>
          <w:numId w:val="21"/>
        </w:numPr>
      </w:pPr>
      <w:r>
        <w:t>Używaniem</w:t>
      </w:r>
    </w:p>
    <w:p w14:paraId="1F929981" w14:textId="218805A2" w:rsidR="003701F1" w:rsidRDefault="003701F1" w:rsidP="003701F1">
      <w:r>
        <w:t>danych w organizacji</w:t>
      </w:r>
    </w:p>
    <w:p w14:paraId="68BD8F77" w14:textId="77777777" w:rsidR="003701F1" w:rsidRPr="004A7632" w:rsidRDefault="003701F1" w:rsidP="004A7632"/>
    <w:p w14:paraId="05322806" w14:textId="3905F722" w:rsidR="00A77A93" w:rsidRDefault="003701F1" w:rsidP="00BC3AE3">
      <w:pPr>
        <w:pStyle w:val="Nagwek2"/>
        <w:numPr>
          <w:ilvl w:val="1"/>
          <w:numId w:val="2"/>
        </w:numPr>
      </w:pPr>
      <w:bookmarkStart w:id="12" w:name="_Toc80886058"/>
      <w:r>
        <w:t>Zakres pojęciowy architektury danych</w:t>
      </w:r>
      <w:bookmarkEnd w:id="12"/>
    </w:p>
    <w:p w14:paraId="34E69E0E" w14:textId="7FB0576D" w:rsidR="003701F1" w:rsidRDefault="003701F1" w:rsidP="003701F1">
      <w:pPr>
        <w:pStyle w:val="Akapitzlist"/>
        <w:numPr>
          <w:ilvl w:val="0"/>
          <w:numId w:val="20"/>
        </w:numPr>
      </w:pPr>
      <w:r>
        <w:t>Lista bytów istotna dla biznesu</w:t>
      </w:r>
    </w:p>
    <w:p w14:paraId="2B16F5AC" w14:textId="109013B2" w:rsidR="003701F1" w:rsidRDefault="003701F1" w:rsidP="003701F1">
      <w:pPr>
        <w:pStyle w:val="Akapitzlist"/>
        <w:numPr>
          <w:ilvl w:val="0"/>
          <w:numId w:val="20"/>
        </w:numPr>
      </w:pPr>
      <w:r>
        <w:t>Model semantyczny</w:t>
      </w:r>
    </w:p>
    <w:p w14:paraId="025053F5" w14:textId="376D7DE8" w:rsidR="003701F1" w:rsidRDefault="003701F1" w:rsidP="003701F1">
      <w:pPr>
        <w:pStyle w:val="Akapitzlist"/>
        <w:numPr>
          <w:ilvl w:val="0"/>
          <w:numId w:val="20"/>
        </w:numPr>
      </w:pPr>
      <w:r>
        <w:t>Logiczny model danych</w:t>
      </w:r>
    </w:p>
    <w:p w14:paraId="7E83F223" w14:textId="49BF35D9" w:rsidR="003701F1" w:rsidRDefault="003701F1" w:rsidP="003701F1">
      <w:pPr>
        <w:pStyle w:val="Akapitzlist"/>
        <w:numPr>
          <w:ilvl w:val="0"/>
          <w:numId w:val="20"/>
        </w:numPr>
      </w:pPr>
      <w:r>
        <w:t>Fizyczny model danych</w:t>
      </w:r>
    </w:p>
    <w:p w14:paraId="478194BB" w14:textId="16A0598B" w:rsidR="003701F1" w:rsidRDefault="003701F1" w:rsidP="003701F1">
      <w:pPr>
        <w:pStyle w:val="Akapitzlist"/>
        <w:numPr>
          <w:ilvl w:val="0"/>
          <w:numId w:val="20"/>
        </w:numPr>
      </w:pPr>
      <w:r>
        <w:t>Definicja danych</w:t>
      </w:r>
    </w:p>
    <w:p w14:paraId="2097DBB4" w14:textId="66142837" w:rsidR="003701F1" w:rsidRDefault="003701F1" w:rsidP="003701F1">
      <w:pPr>
        <w:pStyle w:val="Akapitzlist"/>
        <w:numPr>
          <w:ilvl w:val="0"/>
          <w:numId w:val="20"/>
        </w:numPr>
      </w:pPr>
      <w:r>
        <w:t>Dane</w:t>
      </w:r>
    </w:p>
    <w:p w14:paraId="7F3FAA0C" w14:textId="77777777" w:rsidR="003701F1" w:rsidRPr="004A7632" w:rsidRDefault="003701F1" w:rsidP="003701F1"/>
    <w:p w14:paraId="486B97DA" w14:textId="2EE735F9" w:rsidR="003701F1" w:rsidRDefault="003701F1" w:rsidP="00BC3AE3">
      <w:pPr>
        <w:pStyle w:val="Nagwek2"/>
        <w:numPr>
          <w:ilvl w:val="1"/>
          <w:numId w:val="2"/>
        </w:numPr>
      </w:pPr>
      <w:bookmarkStart w:id="13" w:name="_Toc80886059"/>
      <w:r>
        <w:t>Zakres pojęciowy architektury danych – co nie wchodzi w zakres</w:t>
      </w:r>
      <w:bookmarkEnd w:id="13"/>
    </w:p>
    <w:p w14:paraId="770E6D9E" w14:textId="5B4AB9E7" w:rsidR="003701F1" w:rsidRDefault="003701F1" w:rsidP="003701F1">
      <w:pPr>
        <w:pStyle w:val="Akapitzlist"/>
        <w:numPr>
          <w:ilvl w:val="0"/>
          <w:numId w:val="22"/>
        </w:numPr>
      </w:pPr>
      <w:r>
        <w:t>Serwery bazo-danowe</w:t>
      </w:r>
    </w:p>
    <w:p w14:paraId="5CCAB1A0" w14:textId="50DD3189" w:rsidR="003701F1" w:rsidRPr="003701F1" w:rsidRDefault="003701F1" w:rsidP="003701F1">
      <w:pPr>
        <w:pStyle w:val="Akapitzlist"/>
        <w:numPr>
          <w:ilvl w:val="0"/>
          <w:numId w:val="22"/>
        </w:numPr>
      </w:pPr>
      <w:r>
        <w:t>Elementy architektury technicznej</w:t>
      </w:r>
    </w:p>
    <w:p w14:paraId="2E57A31E" w14:textId="77777777" w:rsidR="003701F1" w:rsidRPr="003701F1" w:rsidRDefault="003701F1" w:rsidP="003701F1"/>
    <w:p w14:paraId="7F558A43" w14:textId="77777777" w:rsidR="003701F1" w:rsidRPr="004A7632" w:rsidRDefault="003701F1" w:rsidP="003701F1"/>
    <w:p w14:paraId="0FA63131" w14:textId="646A3378" w:rsidR="003701F1" w:rsidRDefault="003701F1" w:rsidP="00BC3AE3">
      <w:pPr>
        <w:pStyle w:val="Nagwek2"/>
        <w:numPr>
          <w:ilvl w:val="1"/>
          <w:numId w:val="2"/>
        </w:numPr>
      </w:pPr>
      <w:bookmarkStart w:id="14" w:name="_Toc80886060"/>
      <w:r>
        <w:lastRenderedPageBreak/>
        <w:t>Zakres architektury danych wg TOGAF’a</w:t>
      </w:r>
      <w:bookmarkEnd w:id="14"/>
    </w:p>
    <w:p w14:paraId="59455C6E" w14:textId="1E1A6B6D" w:rsidR="003701F1" w:rsidRPr="003701F1" w:rsidRDefault="003701F1" w:rsidP="003701F1">
      <w:r>
        <w:rPr>
          <w:noProof/>
          <w:lang w:val="pl-PL"/>
        </w:rPr>
        <w:drawing>
          <wp:inline distT="0" distB="0" distL="0" distR="0" wp14:anchorId="7697F6E8" wp14:editId="04FEFE46">
            <wp:extent cx="5748020" cy="3065780"/>
            <wp:effectExtent l="0" t="0" r="508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8020" cy="3065780"/>
                    </a:xfrm>
                    <a:prstGeom prst="rect">
                      <a:avLst/>
                    </a:prstGeom>
                  </pic:spPr>
                </pic:pic>
              </a:graphicData>
            </a:graphic>
          </wp:inline>
        </w:drawing>
      </w:r>
    </w:p>
    <w:p w14:paraId="1854A3F7" w14:textId="02230823" w:rsidR="00A77A93" w:rsidRDefault="00A77A93" w:rsidP="00A77A93"/>
    <w:p w14:paraId="1AD4D3A9" w14:textId="534833C4" w:rsidR="00A77A93" w:rsidRDefault="00A77A93" w:rsidP="003701F1">
      <w:pPr>
        <w:pStyle w:val="Nagwek1"/>
        <w:numPr>
          <w:ilvl w:val="0"/>
          <w:numId w:val="20"/>
        </w:numPr>
        <w:spacing w:before="480" w:line="360" w:lineRule="auto"/>
        <w:ind w:left="431"/>
        <w:jc w:val="both"/>
        <w:rPr>
          <w:rFonts w:ascii="Cambria" w:eastAsia="Cambria" w:hAnsi="Cambria" w:cs="Cambria"/>
          <w:b/>
          <w:color w:val="365F91"/>
          <w:sz w:val="28"/>
          <w:szCs w:val="28"/>
        </w:rPr>
      </w:pPr>
      <w:bookmarkStart w:id="15" w:name="_Toc80886061"/>
      <w:r>
        <w:rPr>
          <w:rFonts w:ascii="Cambria" w:eastAsia="Cambria" w:hAnsi="Cambria" w:cs="Cambria"/>
          <w:b/>
          <w:color w:val="365F91"/>
          <w:sz w:val="28"/>
          <w:szCs w:val="28"/>
        </w:rPr>
        <w:t xml:space="preserve">Pryncypia </w:t>
      </w:r>
      <w:r w:rsidR="004A7632">
        <w:rPr>
          <w:rFonts w:ascii="Cambria" w:eastAsia="Cambria" w:hAnsi="Cambria" w:cs="Cambria"/>
          <w:b/>
          <w:color w:val="365F91"/>
          <w:sz w:val="28"/>
          <w:szCs w:val="28"/>
        </w:rPr>
        <w:t>architektury</w:t>
      </w:r>
      <w:r>
        <w:rPr>
          <w:rFonts w:ascii="Cambria" w:eastAsia="Cambria" w:hAnsi="Cambria" w:cs="Cambria"/>
          <w:b/>
          <w:color w:val="365F91"/>
          <w:sz w:val="28"/>
          <w:szCs w:val="28"/>
        </w:rPr>
        <w:t xml:space="preserve"> aplikacji</w:t>
      </w:r>
      <w:bookmarkEnd w:id="15"/>
      <w:r>
        <w:rPr>
          <w:rFonts w:ascii="Cambria" w:eastAsia="Cambria" w:hAnsi="Cambria" w:cs="Cambria"/>
          <w:b/>
          <w:color w:val="365F91"/>
          <w:sz w:val="28"/>
          <w:szCs w:val="28"/>
        </w:rPr>
        <w:t xml:space="preserve"> </w:t>
      </w:r>
    </w:p>
    <w:p w14:paraId="71C8C7CB" w14:textId="27822F9E" w:rsidR="00A77A93" w:rsidRDefault="004A7632" w:rsidP="00BC3AE3">
      <w:pPr>
        <w:pStyle w:val="Nagwek2"/>
      </w:pPr>
      <w:bookmarkStart w:id="16" w:name="_Toc80886062"/>
      <w:r>
        <w:t>Cele</w:t>
      </w:r>
      <w:bookmarkEnd w:id="16"/>
    </w:p>
    <w:p w14:paraId="48698F5F" w14:textId="4F1F960B" w:rsidR="004A7632" w:rsidRPr="004A7632" w:rsidRDefault="004A7632" w:rsidP="004A7632">
      <w:r>
        <w:t>Pryncypia tej kategorii w największym stopniu związane są z domeną architektury aplikacji (tj. dotyczą one aplikacji – ich funkcji, interfejsów, usług aplikacyjnych).</w:t>
      </w:r>
    </w:p>
    <w:p w14:paraId="3EA5A8F0" w14:textId="2D690F8F" w:rsidR="00A77A93" w:rsidRDefault="00A366C8" w:rsidP="00BC3AE3">
      <w:pPr>
        <w:pStyle w:val="Nagwek2"/>
      </w:pPr>
      <w:bookmarkStart w:id="17" w:name="_Toc80886063"/>
      <w:r>
        <w:t>Dokumentacja</w:t>
      </w:r>
      <w:bookmarkEnd w:id="17"/>
    </w:p>
    <w:p w14:paraId="78E3DF6D" w14:textId="2F5E984A" w:rsidR="00A366C8" w:rsidRDefault="00A366C8" w:rsidP="00A366C8">
      <w:pPr>
        <w:pStyle w:val="Nagwek3"/>
        <w:rPr>
          <w:shd w:val="clear" w:color="auto" w:fill="FFFFFF"/>
        </w:rPr>
      </w:pPr>
      <w:r>
        <w:rPr>
          <w:shd w:val="clear" w:color="auto" w:fill="FFFFFF"/>
        </w:rPr>
        <w:t> </w:t>
      </w:r>
      <w:bookmarkStart w:id="18" w:name="_Toc80886064"/>
      <w:r w:rsidR="00A34AAD">
        <w:rPr>
          <w:shd w:val="clear" w:color="auto" w:fill="FFFFFF"/>
        </w:rPr>
        <w:t xml:space="preserve">APL1 </w:t>
      </w:r>
      <w:r w:rsidRPr="00A366C8">
        <w:rPr>
          <w:shd w:val="clear" w:color="auto" w:fill="FFFFFF"/>
        </w:rPr>
        <w:t xml:space="preserve">Log decyzji </w:t>
      </w:r>
      <w:r w:rsidR="003847EA">
        <w:rPr>
          <w:shd w:val="clear" w:color="auto" w:fill="FFFFFF"/>
        </w:rPr>
        <w:t>architektonicznych</w:t>
      </w:r>
      <w:r w:rsidRPr="00A366C8">
        <w:rPr>
          <w:shd w:val="clear" w:color="auto" w:fill="FFFFFF"/>
        </w:rPr>
        <w:t xml:space="preserve"> </w:t>
      </w:r>
      <w:r>
        <w:rPr>
          <w:shd w:val="clear" w:color="auto" w:fill="FFFFFF"/>
        </w:rPr>
        <w:t>ADR (Architecture Decision Record)</w:t>
      </w:r>
      <w:bookmarkEnd w:id="18"/>
    </w:p>
    <w:p w14:paraId="5B8CD8D9" w14:textId="77FBEC89" w:rsidR="00A366C8" w:rsidRDefault="00A366C8" w:rsidP="00A366C8">
      <w:r w:rsidRPr="00A366C8">
        <w:t>AD</w:t>
      </w:r>
      <w:r>
        <w:t>R</w:t>
      </w:r>
      <w:r w:rsidRPr="00A366C8">
        <w:t xml:space="preserve"> jest </w:t>
      </w:r>
      <w:r>
        <w:t>mini-</w:t>
      </w:r>
      <w:r w:rsidRPr="00A366C8">
        <w:t>dokume</w:t>
      </w:r>
      <w:r>
        <w:t>ntem, który przechwytuje istotne decyzje</w:t>
      </w:r>
      <w:r w:rsidRPr="00A366C8">
        <w:t xml:space="preserve">, </w:t>
      </w:r>
      <w:r>
        <w:t>opisuje kontekst</w:t>
      </w:r>
      <w:r w:rsidRPr="00A366C8">
        <w:t xml:space="preserve">, </w:t>
      </w:r>
      <w:r>
        <w:t>opcje brane pod uwagę</w:t>
      </w:r>
      <w:r w:rsidRPr="00A366C8">
        <w:t xml:space="preserve"> i konsekwencje przyjęcia decyzji.</w:t>
      </w:r>
    </w:p>
    <w:p w14:paraId="1A0EBBF5" w14:textId="1D5A77CF" w:rsidR="00A366C8" w:rsidRDefault="00A366C8" w:rsidP="00A366C8">
      <w:pPr>
        <w:rPr>
          <w:b/>
        </w:rPr>
      </w:pPr>
      <w:r w:rsidRPr="00153B8D">
        <w:rPr>
          <w:b/>
        </w:rPr>
        <w:t>Zalecenie 1</w:t>
      </w:r>
    </w:p>
    <w:p w14:paraId="32B3110C" w14:textId="31311441" w:rsidR="00A366C8" w:rsidRDefault="00A366C8" w:rsidP="00A366C8">
      <w:r>
        <w:t>Należy dokumentować ważne decyzje w formacie</w:t>
      </w:r>
      <w:r w:rsidR="00282374">
        <w:t xml:space="preserve"> jak poniżej, wypełniając sekcje w szablonie:</w:t>
      </w:r>
    </w:p>
    <w:p w14:paraId="42E2C580" w14:textId="77777777" w:rsidR="00282374" w:rsidRDefault="00282374" w:rsidP="00A366C8"/>
    <w:p w14:paraId="5BC0ADC3" w14:textId="77777777" w:rsidR="00282374" w:rsidRPr="00282374" w:rsidRDefault="00282374" w:rsidP="00282374">
      <w:pPr>
        <w:rPr>
          <w:b/>
        </w:rPr>
      </w:pPr>
      <w:r w:rsidRPr="00282374">
        <w:rPr>
          <w:b/>
        </w:rPr>
        <w:t>Tytuł</w:t>
      </w:r>
    </w:p>
    <w:p w14:paraId="09D7060F" w14:textId="77777777" w:rsidR="00282374" w:rsidRPr="00282374" w:rsidRDefault="00282374" w:rsidP="00282374">
      <w:pPr>
        <w:rPr>
          <w:b/>
        </w:rPr>
      </w:pPr>
      <w:r w:rsidRPr="00282374">
        <w:rPr>
          <w:b/>
        </w:rPr>
        <w:t>Status</w:t>
      </w:r>
    </w:p>
    <w:p w14:paraId="1910165D" w14:textId="77777777" w:rsidR="00282374" w:rsidRDefault="00282374" w:rsidP="00282374">
      <w:r>
        <w:t>Jaki jest status, np. zaproponowany, zaakceptowany, odrzucony, przestarzały, zastąpiony itp.?</w:t>
      </w:r>
    </w:p>
    <w:p w14:paraId="60D80D5F" w14:textId="77777777" w:rsidR="00282374" w:rsidRPr="00282374" w:rsidRDefault="00282374" w:rsidP="00282374">
      <w:pPr>
        <w:rPr>
          <w:b/>
        </w:rPr>
      </w:pPr>
      <w:r w:rsidRPr="00282374">
        <w:rPr>
          <w:b/>
        </w:rPr>
        <w:t>Kontekst</w:t>
      </w:r>
    </w:p>
    <w:p w14:paraId="5B85DBA3" w14:textId="77777777" w:rsidR="00282374" w:rsidRDefault="00282374" w:rsidP="00282374">
      <w:r>
        <w:t>Jaki problem, który widzimy, motywuje tę decyzję lub zmianę?</w:t>
      </w:r>
    </w:p>
    <w:p w14:paraId="173BA29C" w14:textId="77777777" w:rsidR="00282374" w:rsidRPr="00282374" w:rsidRDefault="00282374" w:rsidP="00282374">
      <w:pPr>
        <w:rPr>
          <w:b/>
        </w:rPr>
      </w:pPr>
      <w:r w:rsidRPr="00282374">
        <w:rPr>
          <w:b/>
        </w:rPr>
        <w:t>Decyzja</w:t>
      </w:r>
    </w:p>
    <w:p w14:paraId="65D9F99C" w14:textId="77777777" w:rsidR="00282374" w:rsidRDefault="00282374" w:rsidP="00282374">
      <w:r>
        <w:t>Jaką zmianę proponujemy i/lub wprowadzamy?</w:t>
      </w:r>
    </w:p>
    <w:p w14:paraId="0731DFFC" w14:textId="77777777" w:rsidR="00282374" w:rsidRPr="00282374" w:rsidRDefault="00282374" w:rsidP="00282374">
      <w:pPr>
        <w:rPr>
          <w:b/>
        </w:rPr>
      </w:pPr>
      <w:r w:rsidRPr="00282374">
        <w:rPr>
          <w:b/>
        </w:rPr>
        <w:t>Konsekwencje</w:t>
      </w:r>
    </w:p>
    <w:p w14:paraId="16EAFB65" w14:textId="1F6A8185" w:rsidR="00282374" w:rsidRDefault="00282374" w:rsidP="00282374">
      <w:r>
        <w:t>Co staje się łatwiejsze lub trudniejsze z powodu tej zmiany?</w:t>
      </w:r>
    </w:p>
    <w:p w14:paraId="73D7423F" w14:textId="07D392D6" w:rsidR="00A366C8" w:rsidRDefault="00D02545" w:rsidP="00D02545">
      <w:pPr>
        <w:pStyle w:val="Nagwek3"/>
      </w:pPr>
      <w:bookmarkStart w:id="19" w:name="_Toc80886065"/>
      <w:r>
        <w:lastRenderedPageBreak/>
        <w:t>APL2 Wizualizacja architektury</w:t>
      </w:r>
      <w:bookmarkEnd w:id="19"/>
      <w:r>
        <w:t xml:space="preserve"> </w:t>
      </w:r>
    </w:p>
    <w:p w14:paraId="5AB4C03B" w14:textId="108D0CB1" w:rsidR="00D02545" w:rsidRDefault="00D02545" w:rsidP="00D02545">
      <w:r>
        <w:t>Wybrany standard (notacja, język) wizualizacji statycznej komponentów architektury powinien być zrozumiały dla możliwie dużego grona</w:t>
      </w:r>
      <w:r w:rsidR="009E3AAF">
        <w:t xml:space="preserve"> pracowników NCBR, w szczególności powinien ułatwiać komunikację z biznesem. </w:t>
      </w:r>
    </w:p>
    <w:p w14:paraId="70999E26" w14:textId="77777777" w:rsidR="009E3AAF" w:rsidRDefault="009E3AAF" w:rsidP="009E3AAF">
      <w:r>
        <w:t>Unified Modeling Language (UML) obecnie nie jest powszechnie rozumianą notacją, powoli zapominany, skutkuje to trudnością użycia</w:t>
      </w:r>
    </w:p>
    <w:p w14:paraId="0E2C90FC" w14:textId="5055019A" w:rsidR="009E3AAF" w:rsidRDefault="009E3AAF" w:rsidP="009E3AAF">
      <w:r>
        <w:t>Archimate – wszystkie warstwy na jednym obrazku – nieczytelny</w:t>
      </w:r>
    </w:p>
    <w:p w14:paraId="21A07723" w14:textId="77777777" w:rsidR="009E3AAF" w:rsidRDefault="009E3AAF" w:rsidP="00D02545"/>
    <w:p w14:paraId="355E88F1" w14:textId="77777777" w:rsidR="009E3AAF" w:rsidRDefault="009E3AAF" w:rsidP="009E3AAF">
      <w:pPr>
        <w:rPr>
          <w:b/>
        </w:rPr>
      </w:pPr>
      <w:r w:rsidRPr="00153B8D">
        <w:rPr>
          <w:b/>
        </w:rPr>
        <w:t>Zalecenie 1</w:t>
      </w:r>
    </w:p>
    <w:p w14:paraId="09B625DE" w14:textId="62A99843" w:rsidR="009E3AAF" w:rsidRDefault="009E3AAF" w:rsidP="00D02545">
      <w:r>
        <w:t xml:space="preserve">Należy używać </w:t>
      </w:r>
      <w:r w:rsidR="006B3C89">
        <w:t xml:space="preserve">przejrzystego, warstwowego </w:t>
      </w:r>
      <w:r>
        <w:t xml:space="preserve">modelu C4 </w:t>
      </w:r>
      <w:r w:rsidR="006B3C89">
        <w:t xml:space="preserve">- </w:t>
      </w:r>
      <w:r w:rsidRPr="009E3AAF">
        <w:t>od ogółu do szczegółu System (Context)</w:t>
      </w:r>
      <w:r w:rsidR="006B3C89">
        <w:t>-&gt;Container-&gt;Component-&gt;Code.</w:t>
      </w:r>
    </w:p>
    <w:p w14:paraId="1EA7E650" w14:textId="77777777" w:rsidR="006B3C89" w:rsidRDefault="006B3C89" w:rsidP="006B3C89"/>
    <w:p w14:paraId="2A3B3F37" w14:textId="3637E5E4" w:rsidR="006B3C89" w:rsidRDefault="006B3C89" w:rsidP="006B3C89">
      <w:pPr>
        <w:rPr>
          <w:b/>
        </w:rPr>
      </w:pPr>
      <w:r>
        <w:rPr>
          <w:b/>
        </w:rPr>
        <w:t>Zalecenie 2</w:t>
      </w:r>
    </w:p>
    <w:p w14:paraId="197B2BEE" w14:textId="02EA083A" w:rsidR="006B3C89" w:rsidRPr="006B3C89" w:rsidRDefault="006B3C89" w:rsidP="006B3C89">
      <w:r>
        <w:t xml:space="preserve">Stosując podejście </w:t>
      </w:r>
      <w:r w:rsidR="00C716C5">
        <w:rPr>
          <w:i/>
        </w:rPr>
        <w:t>Schematy jako Kod</w:t>
      </w:r>
      <w:r>
        <w:t xml:space="preserve">, do modelowania w standardzie C4, należy używać narzędzia </w:t>
      </w:r>
      <w:hyperlink r:id="rId20" w:history="1">
        <w:r w:rsidRPr="006B3C89">
          <w:rPr>
            <w:rStyle w:val="Hipercze"/>
          </w:rPr>
          <w:t>Structurizr</w:t>
        </w:r>
      </w:hyperlink>
    </w:p>
    <w:p w14:paraId="1F431FA1" w14:textId="77777777" w:rsidR="006B3C89" w:rsidRPr="00D02545" w:rsidRDefault="006B3C89" w:rsidP="00D02545"/>
    <w:p w14:paraId="0A36971E" w14:textId="77777777" w:rsidR="00A366C8" w:rsidRPr="00A366C8" w:rsidRDefault="00A366C8" w:rsidP="00A366C8"/>
    <w:p w14:paraId="5D392FE1" w14:textId="16722EE8" w:rsidR="00A366C8" w:rsidRPr="00A366C8" w:rsidRDefault="00A366C8" w:rsidP="00A366C8">
      <w:pPr>
        <w:pStyle w:val="Nagwek2"/>
      </w:pPr>
      <w:bookmarkStart w:id="20" w:name="_Toc80886066"/>
      <w:r w:rsidRPr="00BC3AE3">
        <w:t>Modelowanie aplikacji</w:t>
      </w:r>
      <w:bookmarkEnd w:id="20"/>
    </w:p>
    <w:p w14:paraId="4E3A4C55" w14:textId="06E9FDB1" w:rsidR="00845503" w:rsidRPr="00BC3AE3" w:rsidRDefault="00BC0750" w:rsidP="00BC3AE3">
      <w:pPr>
        <w:pStyle w:val="Nagwek3"/>
      </w:pPr>
      <w:bookmarkStart w:id="21" w:name="_Toc80886067"/>
      <w:r>
        <w:t>APL3</w:t>
      </w:r>
      <w:r w:rsidR="00A319F6" w:rsidRPr="00BC3AE3">
        <w:t xml:space="preserve"> Dekompozycja Domeny</w:t>
      </w:r>
      <w:bookmarkEnd w:id="21"/>
    </w:p>
    <w:p w14:paraId="226EEB7D" w14:textId="33812368" w:rsidR="00845503" w:rsidRDefault="00845503" w:rsidP="00845503">
      <w:r>
        <w:t>Modelowanie aplikacji należy poprzedzić analizą umożliwiającą dekompozycję domeny biznesowej tak aby uzyskać mniejsze modułu</w:t>
      </w:r>
      <w:r w:rsidR="00153B8D">
        <w:t xml:space="preserve"> z perspektywą ich wydzielenia o osobne systemy/mikrousługi</w:t>
      </w:r>
      <w:r>
        <w:t>.</w:t>
      </w:r>
      <w:r w:rsidR="002E2344">
        <w:t xml:space="preserve"> W dłuższej perspektywie pozwala zmniejszyć błędy szacowania.</w:t>
      </w:r>
    </w:p>
    <w:p w14:paraId="413CEA0E" w14:textId="5845ED4E" w:rsidR="00845503" w:rsidRPr="00153B8D" w:rsidRDefault="00845503" w:rsidP="00845503">
      <w:pPr>
        <w:rPr>
          <w:b/>
        </w:rPr>
      </w:pPr>
      <w:r w:rsidRPr="00153B8D">
        <w:rPr>
          <w:b/>
        </w:rPr>
        <w:t>Zalecenie 1</w:t>
      </w:r>
    </w:p>
    <w:p w14:paraId="0DADA8A6" w14:textId="6DB42FB0" w:rsidR="00845503" w:rsidRDefault="00845503" w:rsidP="00845503">
      <w:r>
        <w:t>Należy wyekstrahować domeny wg kategorii:</w:t>
      </w:r>
    </w:p>
    <w:p w14:paraId="40EA7611" w14:textId="20043906" w:rsidR="00845503" w:rsidRDefault="00845503" w:rsidP="00153B8D">
      <w:pPr>
        <w:pStyle w:val="Akapitzlist"/>
        <w:numPr>
          <w:ilvl w:val="0"/>
          <w:numId w:val="24"/>
        </w:numPr>
      </w:pPr>
      <w:r>
        <w:t>Domena główna (</w:t>
      </w:r>
      <w:r w:rsidRPr="00B042C2">
        <w:rPr>
          <w:i/>
        </w:rPr>
        <w:t>core domain</w:t>
      </w:r>
      <w:r>
        <w:t>) – jest wyróżnikiem biznesowym związanym ze strategią</w:t>
      </w:r>
      <w:r w:rsidR="00153B8D">
        <w:t>, odpowiada na pytania:</w:t>
      </w:r>
    </w:p>
    <w:p w14:paraId="5D0C68A8" w14:textId="77105546" w:rsidR="00153B8D" w:rsidRDefault="00153B8D" w:rsidP="00153B8D">
      <w:pPr>
        <w:pStyle w:val="Akapitzlist"/>
        <w:numPr>
          <w:ilvl w:val="1"/>
          <w:numId w:val="24"/>
        </w:numPr>
      </w:pPr>
      <w:r>
        <w:t>dlaczego powstaje ten system</w:t>
      </w:r>
    </w:p>
    <w:p w14:paraId="2570518E" w14:textId="02FA9BB4" w:rsidR="00153B8D" w:rsidRDefault="00153B8D" w:rsidP="00153B8D">
      <w:pPr>
        <w:pStyle w:val="Akapitzlist"/>
        <w:numPr>
          <w:ilvl w:val="1"/>
          <w:numId w:val="24"/>
        </w:numPr>
      </w:pPr>
      <w:r>
        <w:t>dlaczego go nie kupiliśmy</w:t>
      </w:r>
    </w:p>
    <w:p w14:paraId="37000427" w14:textId="61E6CE36" w:rsidR="00845503" w:rsidRDefault="00845503" w:rsidP="00153B8D">
      <w:pPr>
        <w:pStyle w:val="Akapitzlist"/>
        <w:numPr>
          <w:ilvl w:val="0"/>
          <w:numId w:val="24"/>
        </w:numPr>
      </w:pPr>
      <w:r>
        <w:t xml:space="preserve">Domena pomocnicza </w:t>
      </w:r>
      <w:r w:rsidR="00153B8D">
        <w:t xml:space="preserve">– zapewnia funkcje wspierające </w:t>
      </w:r>
      <w:r w:rsidR="00153B8D" w:rsidRPr="00153B8D">
        <w:rPr>
          <w:i/>
        </w:rPr>
        <w:t>core domain</w:t>
      </w:r>
      <w:r w:rsidR="00153B8D">
        <w:t>, nie istniej gotowy produkt je dostarczający</w:t>
      </w:r>
    </w:p>
    <w:p w14:paraId="6E81E666" w14:textId="67AB20B7" w:rsidR="00153B8D" w:rsidRDefault="00153B8D" w:rsidP="00153B8D">
      <w:pPr>
        <w:pStyle w:val="Akapitzlist"/>
        <w:numPr>
          <w:ilvl w:val="0"/>
          <w:numId w:val="24"/>
        </w:numPr>
      </w:pPr>
      <w:r>
        <w:t xml:space="preserve">Domeny generyczne – dostarczane przez nie funkcjonalności nie są unikalne dla NCBR, istnieją dla tych funkcji gotowe rozwiązania </w:t>
      </w:r>
    </w:p>
    <w:p w14:paraId="2B12F5FB" w14:textId="77777777" w:rsidR="00153B8D" w:rsidRDefault="00153B8D" w:rsidP="00153B8D">
      <w:pPr>
        <w:pStyle w:val="Akapitzlist"/>
      </w:pPr>
    </w:p>
    <w:p w14:paraId="4B255F83" w14:textId="46408373" w:rsidR="00153B8D" w:rsidRPr="00153B8D" w:rsidRDefault="00BC0750" w:rsidP="00BC3AE3">
      <w:pPr>
        <w:pStyle w:val="Nagwek3"/>
      </w:pPr>
      <w:bookmarkStart w:id="22" w:name="_Toc80886068"/>
      <w:r>
        <w:t>APL4</w:t>
      </w:r>
      <w:r w:rsidR="00BC3AE3">
        <w:t xml:space="preserve"> Event Storming</w:t>
      </w:r>
      <w:bookmarkEnd w:id="22"/>
    </w:p>
    <w:p w14:paraId="73CE0C83" w14:textId="3481BA14" w:rsidR="00153B8D" w:rsidRDefault="00153B8D" w:rsidP="00153B8D">
      <w:r>
        <w:t xml:space="preserve">Modelowanie </w:t>
      </w:r>
      <w:r w:rsidR="008F6B1D">
        <w:t>Domen należy przeprowadzić posługując się technikami warsztatowymi Event Storming, które pozwalają (współpracując z Ekspertami Dziedzinowymi) zakreślenie granic domen/kontekstów modelu (</w:t>
      </w:r>
      <w:r w:rsidR="008F6B1D" w:rsidRPr="00B042C2">
        <w:rPr>
          <w:i/>
        </w:rPr>
        <w:t>Bounded Context</w:t>
      </w:r>
      <w:r w:rsidR="008F6B1D">
        <w:t xml:space="preserve">) </w:t>
      </w:r>
    </w:p>
    <w:p w14:paraId="42C2FB52" w14:textId="078B6AA7" w:rsidR="00153B8D" w:rsidRDefault="00153B8D" w:rsidP="00153B8D">
      <w:pPr>
        <w:rPr>
          <w:b/>
        </w:rPr>
      </w:pPr>
      <w:r w:rsidRPr="00153B8D">
        <w:rPr>
          <w:b/>
        </w:rPr>
        <w:t>Zalecenie 1</w:t>
      </w:r>
    </w:p>
    <w:p w14:paraId="7C945FC5" w14:textId="02EF96AC" w:rsidR="00A57950" w:rsidRDefault="00AA310D" w:rsidP="00153B8D">
      <w:r>
        <w:t xml:space="preserve">Przygotowujemy listę uczestników w oparciu o Mapowanie Interesariuszy (Stakholders Mapping). </w:t>
      </w:r>
      <w:r w:rsidRPr="00AA310D">
        <w:t>Mapowanie służy do wizualnego zaprezentowania ich wzajemnych powiązań i zależności. </w:t>
      </w:r>
      <w:r w:rsidR="00A57950">
        <w:t>Na poniższych rysunkach</w:t>
      </w:r>
      <w:r>
        <w:t xml:space="preserve"> wybiera</w:t>
      </w:r>
      <w:r w:rsidR="00717D52">
        <w:t xml:space="preserve">my Interesariuszy, którzy są bardzo </w:t>
      </w:r>
      <w:r>
        <w:t>zainteresowani/zaangażowani oraz wpływowi (prawy górny róg</w:t>
      </w:r>
      <w:r w:rsidR="00A57950">
        <w:t xml:space="preserve"> – Kluczowi)</w:t>
      </w:r>
    </w:p>
    <w:p w14:paraId="1B3DF9A8" w14:textId="77777777" w:rsidR="00A57950" w:rsidRDefault="00A57950" w:rsidP="00153B8D"/>
    <w:p w14:paraId="0A8735EE" w14:textId="2C45DCE2" w:rsidR="00AA310D" w:rsidRDefault="003847EA" w:rsidP="00153B8D">
      <w:pPr>
        <w:rPr>
          <w:noProof/>
          <w:lang w:val="pl-PL"/>
        </w:rPr>
      </w:pPr>
      <w:r>
        <w:pict w14:anchorId="60D58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40.25pt">
            <v:imagedata r:id="rId21" o:title="Mapowanie Interesariuszy2"/>
          </v:shape>
        </w:pict>
      </w:r>
      <w:r w:rsidR="00A57950" w:rsidRPr="00A57950">
        <w:rPr>
          <w:noProof/>
          <w:lang w:val="pl-PL"/>
        </w:rPr>
        <w:t xml:space="preserve"> </w:t>
      </w:r>
      <w:r w:rsidR="00A57950">
        <w:rPr>
          <w:noProof/>
          <w:lang w:val="pl-PL"/>
        </w:rPr>
        <w:drawing>
          <wp:inline distT="0" distB="0" distL="0" distR="0" wp14:anchorId="6DDEA243" wp14:editId="2CF95908">
            <wp:extent cx="2859405" cy="180340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owanie Interesariuszy.png"/>
                    <pic:cNvPicPr/>
                  </pic:nvPicPr>
                  <pic:blipFill>
                    <a:blip r:embed="rId22">
                      <a:extLst>
                        <a:ext uri="{28A0092B-C50C-407E-A947-70E740481C1C}">
                          <a14:useLocalDpi xmlns:a14="http://schemas.microsoft.com/office/drawing/2010/main" val="0"/>
                        </a:ext>
                      </a:extLst>
                    </a:blip>
                    <a:stretch>
                      <a:fillRect/>
                    </a:stretch>
                  </pic:blipFill>
                  <pic:spPr>
                    <a:xfrm>
                      <a:off x="0" y="0"/>
                      <a:ext cx="2958263" cy="1865749"/>
                    </a:xfrm>
                    <a:prstGeom prst="rect">
                      <a:avLst/>
                    </a:prstGeom>
                  </pic:spPr>
                </pic:pic>
              </a:graphicData>
            </a:graphic>
          </wp:inline>
        </w:drawing>
      </w:r>
    </w:p>
    <w:p w14:paraId="3BDA30A2" w14:textId="77777777" w:rsidR="00AB1911" w:rsidRDefault="00AB1911" w:rsidP="00AB1911">
      <w:pPr>
        <w:rPr>
          <w:b/>
        </w:rPr>
      </w:pPr>
    </w:p>
    <w:p w14:paraId="5B035763" w14:textId="22DAB839" w:rsidR="00AB1911" w:rsidRDefault="00AB1911" w:rsidP="00AB1911">
      <w:pPr>
        <w:rPr>
          <w:b/>
        </w:rPr>
      </w:pPr>
      <w:r>
        <w:rPr>
          <w:b/>
        </w:rPr>
        <w:t>Zalecenie 2</w:t>
      </w:r>
    </w:p>
    <w:p w14:paraId="2A3C63FB" w14:textId="77777777" w:rsidR="00AB1911" w:rsidRDefault="00AB1911" w:rsidP="00AB1911">
      <w:r>
        <w:t xml:space="preserve">Rolę tzw. </w:t>
      </w:r>
      <w:r w:rsidRPr="00A57950">
        <w:t>Facylitatora</w:t>
      </w:r>
      <w:r>
        <w:t xml:space="preserve"> (</w:t>
      </w:r>
      <w:r w:rsidRPr="00A57950">
        <w:t>osoba, której zadaniem jest czynny udział w udrażnianiu komunikacji</w:t>
      </w:r>
      <w:r>
        <w:t xml:space="preserve"> oraz </w:t>
      </w:r>
      <w:r w:rsidRPr="00A57950">
        <w:t>zapo</w:t>
      </w:r>
      <w:r>
        <w:t>biegania ewentualnym konfliktom) powierzamy osobie zawodowo się tym zajmującej.</w:t>
      </w:r>
    </w:p>
    <w:p w14:paraId="0F3799C1" w14:textId="77777777" w:rsidR="00AB1911" w:rsidRPr="00AA310D" w:rsidRDefault="00AB1911" w:rsidP="00153B8D"/>
    <w:p w14:paraId="6400A823" w14:textId="59CD2997" w:rsidR="007A52C5" w:rsidRDefault="006F4CB0" w:rsidP="007A52C5">
      <w:pPr>
        <w:pStyle w:val="Nagwek3"/>
      </w:pPr>
      <w:bookmarkStart w:id="23" w:name="_Toc80886069"/>
      <w:r>
        <w:t xml:space="preserve">APL5 </w:t>
      </w:r>
      <w:r w:rsidR="007A52C5">
        <w:t>Integracja</w:t>
      </w:r>
      <w:r w:rsidR="00831DE5">
        <w:t xml:space="preserve"> przy użyciu Szyny Danych ESB</w:t>
      </w:r>
      <w:bookmarkEnd w:id="23"/>
    </w:p>
    <w:p w14:paraId="279B0DC9" w14:textId="04561A33" w:rsidR="007A52C5" w:rsidRPr="007A52C5" w:rsidRDefault="007A52C5" w:rsidP="007A52C5">
      <w:r>
        <w:t>TBD</w:t>
      </w:r>
    </w:p>
    <w:p w14:paraId="5EE9744A" w14:textId="6C84B224" w:rsidR="00153B8D" w:rsidRDefault="00153B8D" w:rsidP="00153B8D"/>
    <w:p w14:paraId="6578F7B3" w14:textId="0EED2C56" w:rsidR="00AB1911" w:rsidRDefault="006F4CB0" w:rsidP="00AB1911">
      <w:pPr>
        <w:pStyle w:val="Nagwek3"/>
      </w:pPr>
      <w:bookmarkStart w:id="24" w:name="_Toc80886070"/>
      <w:r>
        <w:t>APL6</w:t>
      </w:r>
      <w:r w:rsidR="00AB1911">
        <w:t xml:space="preserve"> Wymagania niefunkcjonalne</w:t>
      </w:r>
      <w:bookmarkEnd w:id="24"/>
    </w:p>
    <w:p w14:paraId="4DCBEC3C" w14:textId="173DB611" w:rsidR="00AB1911" w:rsidRDefault="00AB1911" w:rsidP="00AB1911">
      <w:r>
        <w:t xml:space="preserve">Wymagania niefunkcjonalne – opisują ograniczenia, przy zachowaniu których system powinien realizować swe funkcje. </w:t>
      </w:r>
      <w:r>
        <w:br/>
        <w:t>NCBR posiada listę wymagań funkcjonalnych, które powinny być uwzględnione przy zamawianiu aplikacji</w:t>
      </w:r>
    </w:p>
    <w:p w14:paraId="3EAA5A71" w14:textId="335061D4" w:rsidR="00AB1911" w:rsidRDefault="00AB1911" w:rsidP="00AB1911">
      <w:r>
        <w:t>Wymagania, jako szablon powinny obejmować cechy, zaś miary (liczbowe) powinny być specyfikowane dla konkretnej aplikacji.</w:t>
      </w:r>
      <w:r>
        <w:br/>
        <w:t>Przykład:</w:t>
      </w:r>
    </w:p>
    <w:p w14:paraId="2DC5D350" w14:textId="77777777" w:rsidR="00AB1911" w:rsidRDefault="00AB1911" w:rsidP="00AB1911"/>
    <w:p w14:paraId="2C392345" w14:textId="77777777" w:rsidR="00AB1911" w:rsidRDefault="00AB1911" w:rsidP="00845503">
      <w:r>
        <w:t xml:space="preserve">Cecha: </w:t>
      </w:r>
      <w:r>
        <w:tab/>
      </w:r>
      <w:r>
        <w:tab/>
      </w:r>
      <w:r>
        <w:tab/>
        <w:t>Miary:</w:t>
      </w:r>
    </w:p>
    <w:p w14:paraId="4BE07137" w14:textId="3CBACD06" w:rsidR="00AB1911" w:rsidRDefault="00AB1911" w:rsidP="00845503">
      <w:r>
        <w:t xml:space="preserve"> – Wydajność: </w:t>
      </w:r>
      <w:r>
        <w:tab/>
      </w:r>
      <w:r>
        <w:tab/>
        <w:t xml:space="preserve">Liczba trans. obsłużonych/s. </w:t>
      </w:r>
    </w:p>
    <w:p w14:paraId="65582F0D" w14:textId="5521E990" w:rsidR="007A52C5" w:rsidRDefault="007A52C5" w:rsidP="00845503">
      <w:r>
        <w:t>– Dostępność:</w:t>
      </w:r>
      <w:r>
        <w:tab/>
      </w:r>
      <w:r>
        <w:tab/>
      </w:r>
      <w:r>
        <w:tab/>
        <w:t>np. 99.99% w dni robocze, w godz. 7:00-17:00</w:t>
      </w:r>
    </w:p>
    <w:p w14:paraId="453212AB" w14:textId="3BECE5DC" w:rsidR="007A52C5" w:rsidRDefault="007A52C5" w:rsidP="007A52C5">
      <w:r>
        <w:t>– Liczba jednoczesnych</w:t>
      </w:r>
      <w:r>
        <w:tab/>
        <w:t>np. 300</w:t>
      </w:r>
    </w:p>
    <w:p w14:paraId="2D02F580" w14:textId="77777777" w:rsidR="007A52C5" w:rsidRPr="00845503" w:rsidRDefault="007A52C5" w:rsidP="007A52C5">
      <w:r>
        <w:tab/>
        <w:t>użytkowników</w:t>
      </w:r>
    </w:p>
    <w:p w14:paraId="1DF86126" w14:textId="77777777" w:rsidR="00AB1911" w:rsidRDefault="00AB1911" w:rsidP="00845503">
      <w:r>
        <w:t xml:space="preserve">– Rozmiar: </w:t>
      </w:r>
      <w:r>
        <w:tab/>
      </w:r>
      <w:r>
        <w:tab/>
      </w:r>
      <w:r>
        <w:tab/>
        <w:t xml:space="preserve">Wymagana pamięć RAM; Wymagana pamięć dyskowa </w:t>
      </w:r>
    </w:p>
    <w:p w14:paraId="1D3D8E34" w14:textId="26F597E6" w:rsidR="00A57950" w:rsidRDefault="00AB1911" w:rsidP="00845503">
      <w:r>
        <w:t xml:space="preserve">– Łatwość użytkowania: </w:t>
      </w:r>
      <w:r>
        <w:tab/>
        <w:t>Czas dla przeszkolenia Liczba stron dokumentacji</w:t>
      </w:r>
    </w:p>
    <w:p w14:paraId="36D10C07" w14:textId="3F800CD8" w:rsidR="00BB2AD4" w:rsidRDefault="00BB2AD4" w:rsidP="00845503">
      <w:r>
        <w:t>– Odporność</w:t>
      </w:r>
      <w:r>
        <w:tab/>
      </w:r>
      <w:r>
        <w:tab/>
      </w:r>
      <w:r>
        <w:tab/>
        <w:t>Czas restartu systemu po awarii</w:t>
      </w:r>
    </w:p>
    <w:p w14:paraId="17301D17" w14:textId="37E52508" w:rsidR="007A52C5" w:rsidRDefault="00BB2AD4" w:rsidP="00845503">
      <w:r>
        <w:t>– Wspierane przeglądarki</w:t>
      </w:r>
      <w:r>
        <w:tab/>
        <w:t>Chrome ver.&gt;</w:t>
      </w:r>
      <w:r w:rsidR="00DB0C43">
        <w:t>84 lub nowsza</w:t>
      </w:r>
      <w:r>
        <w:t xml:space="preserve">, Firefox ver. </w:t>
      </w:r>
      <w:r w:rsidR="00DB0C43">
        <w:t>92.1 lub nowsza</w:t>
      </w:r>
    </w:p>
    <w:p w14:paraId="1E1E3F06" w14:textId="5EE287CF" w:rsidR="00A77A93" w:rsidRDefault="00A77A93" w:rsidP="003701F1">
      <w:pPr>
        <w:pStyle w:val="Nagwek1"/>
        <w:numPr>
          <w:ilvl w:val="0"/>
          <w:numId w:val="20"/>
        </w:numPr>
        <w:spacing w:before="480" w:line="360" w:lineRule="auto"/>
        <w:ind w:left="431"/>
        <w:jc w:val="both"/>
        <w:rPr>
          <w:rFonts w:ascii="Cambria" w:eastAsia="Cambria" w:hAnsi="Cambria" w:cs="Cambria"/>
          <w:b/>
          <w:color w:val="365F91"/>
          <w:sz w:val="28"/>
          <w:szCs w:val="28"/>
        </w:rPr>
      </w:pPr>
      <w:bookmarkStart w:id="25" w:name="_Toc80886071"/>
      <w:r>
        <w:rPr>
          <w:rFonts w:ascii="Cambria" w:eastAsia="Cambria" w:hAnsi="Cambria" w:cs="Cambria"/>
          <w:b/>
          <w:color w:val="365F91"/>
          <w:sz w:val="28"/>
          <w:szCs w:val="28"/>
        </w:rPr>
        <w:lastRenderedPageBreak/>
        <w:t>Pryncypia obejmująca architekturę infrastruktury</w:t>
      </w:r>
      <w:bookmarkEnd w:id="25"/>
      <w:r>
        <w:rPr>
          <w:rFonts w:ascii="Cambria" w:eastAsia="Cambria" w:hAnsi="Cambria" w:cs="Cambria"/>
          <w:b/>
          <w:color w:val="365F91"/>
          <w:sz w:val="28"/>
          <w:szCs w:val="28"/>
        </w:rPr>
        <w:t xml:space="preserve"> </w:t>
      </w:r>
    </w:p>
    <w:p w14:paraId="3380E9F7" w14:textId="0E9FEE9C" w:rsidR="009E77B3" w:rsidRPr="009E77B3" w:rsidRDefault="009E77B3" w:rsidP="009E77B3">
      <w:pPr>
        <w:pStyle w:val="Nagwek2"/>
      </w:pPr>
      <w:bookmarkStart w:id="26" w:name="_Toc80886072"/>
      <w:r>
        <w:t>Definicja infrastruktury</w:t>
      </w:r>
      <w:bookmarkEnd w:id="26"/>
    </w:p>
    <w:p w14:paraId="2830FE5F" w14:textId="77777777" w:rsidR="009E77B3" w:rsidRDefault="009E77B3" w:rsidP="009E77B3">
      <w:pPr>
        <w:ind w:left="360"/>
      </w:pPr>
      <w:r>
        <w:t>Infrastruktura to wszystko, czego potrzebujemy do uruchomienia aplikacji, poza samą aplikacją a mianowicie:</w:t>
      </w:r>
    </w:p>
    <w:p w14:paraId="6F6AD652" w14:textId="152A70AA" w:rsidR="009E77B3" w:rsidRPr="009E77B3" w:rsidRDefault="009E77B3" w:rsidP="009E77B3">
      <w:pPr>
        <w:pStyle w:val="Akapitzlist"/>
        <w:numPr>
          <w:ilvl w:val="0"/>
          <w:numId w:val="27"/>
        </w:numPr>
        <w:rPr>
          <w:lang w:val="pl-PL"/>
        </w:rPr>
      </w:pPr>
      <w:r w:rsidRPr="009E77B3">
        <w:rPr>
          <w:lang w:val="pl-PL"/>
        </w:rPr>
        <w:t>hardware</w:t>
      </w:r>
    </w:p>
    <w:p w14:paraId="70ACEF7D" w14:textId="77777777" w:rsidR="009E77B3" w:rsidRPr="009E77B3" w:rsidRDefault="009E77B3" w:rsidP="009E77B3">
      <w:pPr>
        <w:numPr>
          <w:ilvl w:val="0"/>
          <w:numId w:val="27"/>
        </w:numPr>
        <w:rPr>
          <w:lang w:val="pl-PL"/>
        </w:rPr>
      </w:pPr>
      <w:r w:rsidRPr="009E77B3">
        <w:rPr>
          <w:lang w:val="pl-PL"/>
        </w:rPr>
        <w:t>hypervisor / cloud</w:t>
      </w:r>
    </w:p>
    <w:p w14:paraId="356C773C" w14:textId="77777777" w:rsidR="009E77B3" w:rsidRPr="009E77B3" w:rsidRDefault="009E77B3" w:rsidP="009E77B3">
      <w:pPr>
        <w:numPr>
          <w:ilvl w:val="0"/>
          <w:numId w:val="27"/>
        </w:numPr>
        <w:rPr>
          <w:lang w:val="pl-PL"/>
        </w:rPr>
      </w:pPr>
      <w:r w:rsidRPr="009E77B3">
        <w:rPr>
          <w:lang w:val="pl-PL"/>
        </w:rPr>
        <w:t>maszyny wirtualne</w:t>
      </w:r>
    </w:p>
    <w:p w14:paraId="1D271722" w14:textId="77777777" w:rsidR="009E77B3" w:rsidRPr="009E77B3" w:rsidRDefault="009E77B3" w:rsidP="009E77B3">
      <w:pPr>
        <w:numPr>
          <w:ilvl w:val="0"/>
          <w:numId w:val="27"/>
        </w:numPr>
        <w:rPr>
          <w:lang w:val="pl-PL"/>
        </w:rPr>
      </w:pPr>
      <w:r w:rsidRPr="009E77B3">
        <w:rPr>
          <w:lang w:val="pl-PL"/>
        </w:rPr>
        <w:t>konfiguracja systemu operacyjnego</w:t>
      </w:r>
    </w:p>
    <w:p w14:paraId="7FAF4120" w14:textId="77777777" w:rsidR="009E77B3" w:rsidRPr="009E77B3" w:rsidRDefault="009E77B3" w:rsidP="009E77B3">
      <w:pPr>
        <w:numPr>
          <w:ilvl w:val="0"/>
          <w:numId w:val="27"/>
        </w:numPr>
        <w:rPr>
          <w:lang w:val="pl-PL"/>
        </w:rPr>
      </w:pPr>
      <w:r w:rsidRPr="009E77B3">
        <w:rPr>
          <w:lang w:val="pl-PL"/>
        </w:rPr>
        <w:t>skrypty budujące i pipeline’y wdrożeniowe</w:t>
      </w:r>
    </w:p>
    <w:p w14:paraId="0162574C" w14:textId="77777777" w:rsidR="009E77B3" w:rsidRPr="009E77B3" w:rsidRDefault="009E77B3" w:rsidP="009E77B3">
      <w:pPr>
        <w:numPr>
          <w:ilvl w:val="0"/>
          <w:numId w:val="27"/>
        </w:numPr>
        <w:rPr>
          <w:lang w:val="pl-PL"/>
        </w:rPr>
      </w:pPr>
      <w:r w:rsidRPr="009E77B3">
        <w:rPr>
          <w:lang w:val="pl-PL"/>
        </w:rPr>
        <w:t>parametryzacja aplikacji i skrypty wdrożeniowe (deploymentowe).</w:t>
      </w:r>
    </w:p>
    <w:p w14:paraId="43F031D4" w14:textId="057F490C" w:rsidR="009E77B3" w:rsidRPr="009E77B3" w:rsidRDefault="009E77B3" w:rsidP="009E77B3"/>
    <w:p w14:paraId="71CE223E" w14:textId="77777777" w:rsidR="00D41578" w:rsidRDefault="00D41578" w:rsidP="00D41578">
      <w:pPr>
        <w:pStyle w:val="Nagwek2"/>
      </w:pPr>
      <w:bookmarkStart w:id="27" w:name="_Toc80886073"/>
      <w:r>
        <w:t>Chmura lub on-premises</w:t>
      </w:r>
      <w:bookmarkEnd w:id="27"/>
    </w:p>
    <w:p w14:paraId="2F4AD193" w14:textId="4D81A700" w:rsidR="00917035" w:rsidRDefault="009E77B3" w:rsidP="00917035">
      <w:pPr>
        <w:pStyle w:val="Nagwek3"/>
      </w:pPr>
      <w:bookmarkStart w:id="28" w:name="_Toc80886074"/>
      <w:r>
        <w:t xml:space="preserve">TECH1 </w:t>
      </w:r>
      <w:r w:rsidR="00D41578" w:rsidRPr="00D41578">
        <w:t xml:space="preserve">Rozwiązania </w:t>
      </w:r>
      <w:r w:rsidR="00D41578" w:rsidRPr="00D41578">
        <w:rPr>
          <w:i/>
        </w:rPr>
        <w:t>serverless</w:t>
      </w:r>
      <w:bookmarkEnd w:id="28"/>
      <w:r w:rsidR="00D41578" w:rsidRPr="00D41578">
        <w:t xml:space="preserve"> </w:t>
      </w:r>
    </w:p>
    <w:p w14:paraId="0C049119" w14:textId="104B2C1F" w:rsidR="00D41578" w:rsidRDefault="00917035" w:rsidP="00D41578">
      <w:r w:rsidRPr="00D41578">
        <w:t xml:space="preserve">Rozwiązania </w:t>
      </w:r>
      <w:r w:rsidRPr="00D41578">
        <w:rPr>
          <w:i/>
        </w:rPr>
        <w:t>serverless</w:t>
      </w:r>
      <w:r w:rsidRPr="00D41578">
        <w:t xml:space="preserve"> </w:t>
      </w:r>
      <w:r w:rsidR="00D41578" w:rsidRPr="00D41578">
        <w:t xml:space="preserve">sprawdzają się w przypadku pisania prototypów, </w:t>
      </w:r>
      <w:r w:rsidR="00D41578" w:rsidRPr="00D41578">
        <w:rPr>
          <w:i/>
        </w:rPr>
        <w:t>MVP, Proof of Concept</w:t>
      </w:r>
      <w:r w:rsidR="00D41578" w:rsidRPr="00D41578">
        <w:t> – przy małych obciążeniach nie generują praktycznie żadnych kosztów, a do tego są w każdym momencie przygotowane do „przyjęcia” obciążeń produkcyjnych.</w:t>
      </w:r>
    </w:p>
    <w:p w14:paraId="263F2734" w14:textId="77777777" w:rsidR="00D41578" w:rsidRDefault="00D41578" w:rsidP="00D41578">
      <w:r w:rsidRPr="00D41578">
        <w:t xml:space="preserve">Usługi, w których obserwujemy częste, nieprzewidywalne skoki obciążeń będą także dobrymi kandydatami do implementacji przy użyciu rozwiązań </w:t>
      </w:r>
      <w:r w:rsidRPr="00D41578">
        <w:rPr>
          <w:i/>
        </w:rPr>
        <w:t>serverless</w:t>
      </w:r>
      <w:r w:rsidRPr="00D41578">
        <w:t xml:space="preserve">. </w:t>
      </w:r>
    </w:p>
    <w:p w14:paraId="5FCFB56E" w14:textId="77777777" w:rsidR="00D41578" w:rsidRDefault="00D41578" w:rsidP="00D41578">
      <w:r w:rsidRPr="00D41578">
        <w:t xml:space="preserve">Tak samo jak akcje wykonywane w regularnych odstępach czasowych (np. </w:t>
      </w:r>
      <w:r w:rsidRPr="00D41578">
        <w:rPr>
          <w:i/>
        </w:rPr>
        <w:t>cron joby</w:t>
      </w:r>
      <w:r w:rsidRPr="00D41578">
        <w:t>).</w:t>
      </w:r>
    </w:p>
    <w:p w14:paraId="3E701800" w14:textId="77777777" w:rsidR="00D41578" w:rsidRDefault="00D41578" w:rsidP="00D41578">
      <w:r w:rsidRPr="00D41578">
        <w:t xml:space="preserve">W przypadku aplikacji działających z równomiernym, dużym obciążeniem zastosowanie usług serverless nie będzie optymalne kosztowo. Trzeba jednak zawsze wziąć pod uwagę cenę nie tylko samej infrastruktury, ale także pracy osób, które nią zarządzają – w każdej </w:t>
      </w:r>
      <w:r>
        <w:t>organizacji</w:t>
      </w:r>
      <w:r w:rsidRPr="00D41578">
        <w:t>/zespole kalkulacja ta będzie inna.</w:t>
      </w:r>
    </w:p>
    <w:p w14:paraId="6D558613" w14:textId="77777777" w:rsidR="00D41578" w:rsidRDefault="00D41578" w:rsidP="00D41578">
      <w:pPr>
        <w:rPr>
          <w:b/>
        </w:rPr>
      </w:pPr>
      <w:r w:rsidRPr="00153B8D">
        <w:rPr>
          <w:b/>
        </w:rPr>
        <w:t>Zalecenie 1</w:t>
      </w:r>
    </w:p>
    <w:p w14:paraId="05056B16" w14:textId="77777777" w:rsidR="00D41578" w:rsidRPr="0057142B" w:rsidRDefault="00D41578" w:rsidP="00D41578">
      <w:pPr>
        <w:rPr>
          <w:lang w:val="pl-PL"/>
        </w:rPr>
      </w:pPr>
      <w:r w:rsidRPr="0057142B">
        <w:rPr>
          <w:lang w:val="pl-PL"/>
        </w:rPr>
        <w:t>Przygotowujemy listę serwisów, których prototypowanie może być prowadzone „w chmurze”</w:t>
      </w:r>
    </w:p>
    <w:p w14:paraId="2715C9BD" w14:textId="0FE0E5C1" w:rsidR="00D41578" w:rsidRDefault="00D41578" w:rsidP="00D41578">
      <w:pPr>
        <w:pStyle w:val="Nagwek2"/>
      </w:pPr>
      <w:bookmarkStart w:id="29" w:name="_Toc80886075"/>
      <w:r>
        <w:t>Infrastruktura jako kod</w:t>
      </w:r>
      <w:r w:rsidR="009E77B3">
        <w:t xml:space="preserve"> (IaC)</w:t>
      </w:r>
      <w:bookmarkEnd w:id="29"/>
    </w:p>
    <w:p w14:paraId="41DACF9D" w14:textId="64C511EE" w:rsidR="0057142B" w:rsidRDefault="0057142B" w:rsidP="0057142B">
      <w:pPr>
        <w:rPr>
          <w:color w:val="202122"/>
          <w:sz w:val="21"/>
          <w:szCs w:val="21"/>
          <w:shd w:val="clear" w:color="auto" w:fill="FFFFFF"/>
        </w:rPr>
      </w:pPr>
      <w:r>
        <w:rPr>
          <w:b/>
          <w:bCs/>
          <w:color w:val="202122"/>
          <w:sz w:val="21"/>
          <w:szCs w:val="21"/>
          <w:shd w:val="clear" w:color="auto" w:fill="FFFFFF"/>
        </w:rPr>
        <w:t>Infrastruktura jako kod</w:t>
      </w:r>
      <w:r>
        <w:rPr>
          <w:color w:val="202122"/>
          <w:sz w:val="21"/>
          <w:szCs w:val="21"/>
          <w:shd w:val="clear" w:color="auto" w:fill="FFFFFF"/>
        </w:rPr>
        <w:t> ( </w:t>
      </w:r>
      <w:r>
        <w:rPr>
          <w:b/>
          <w:bCs/>
          <w:color w:val="202122"/>
          <w:sz w:val="21"/>
          <w:szCs w:val="21"/>
          <w:shd w:val="clear" w:color="auto" w:fill="FFFFFF"/>
        </w:rPr>
        <w:t>IaC</w:t>
      </w:r>
      <w:r>
        <w:rPr>
          <w:color w:val="202122"/>
          <w:sz w:val="21"/>
          <w:szCs w:val="21"/>
          <w:shd w:val="clear" w:color="auto" w:fill="FFFFFF"/>
        </w:rPr>
        <w:t xml:space="preserve"> ) </w:t>
      </w:r>
      <w:r w:rsidRPr="0057142B">
        <w:rPr>
          <w:lang w:val="pl-PL"/>
        </w:rPr>
        <w:t>to proces zarządzania komputerowymi </w:t>
      </w:r>
      <w:hyperlink r:id="rId23" w:tooltip="Centrum danych" w:history="1">
        <w:r w:rsidRPr="0057142B">
          <w:rPr>
            <w:lang w:val="pl-PL"/>
          </w:rPr>
          <w:t>centrami danych</w:t>
        </w:r>
      </w:hyperlink>
      <w:r w:rsidRPr="0057142B">
        <w:rPr>
          <w:lang w:val="pl-PL"/>
        </w:rPr>
        <w:t> i udostępniania ich za pomocą plików definicji do odczytu maszynowego, a nie fizycznej konfiguracji sprzętu lub interaktywnych narzędzi konfiguracyjnych</w:t>
      </w:r>
    </w:p>
    <w:p w14:paraId="774DC18E" w14:textId="77777777" w:rsidR="0057142B" w:rsidRPr="0057142B" w:rsidRDefault="0057142B" w:rsidP="0057142B"/>
    <w:p w14:paraId="50499A8F" w14:textId="2C2EE34A" w:rsidR="009E77B3" w:rsidRDefault="009E77B3" w:rsidP="009E77B3">
      <w:r>
        <w:t>Zalety podejścia  IacC:</w:t>
      </w:r>
    </w:p>
    <w:p w14:paraId="261C7FB8" w14:textId="77777777" w:rsidR="009E77B3" w:rsidRPr="009E77B3" w:rsidRDefault="009E77B3" w:rsidP="009E77B3">
      <w:pPr>
        <w:numPr>
          <w:ilvl w:val="0"/>
          <w:numId w:val="28"/>
        </w:numPr>
        <w:rPr>
          <w:lang w:val="pl-PL"/>
        </w:rPr>
      </w:pPr>
      <w:r w:rsidRPr="009E77B3">
        <w:rPr>
          <w:lang w:val="pl-PL"/>
        </w:rPr>
        <w:t>większa prostota i jakość utrzymania,</w:t>
      </w:r>
    </w:p>
    <w:p w14:paraId="2E5C6F2A" w14:textId="77777777" w:rsidR="009E77B3" w:rsidRPr="009E77B3" w:rsidRDefault="009E77B3" w:rsidP="009E77B3">
      <w:pPr>
        <w:numPr>
          <w:ilvl w:val="0"/>
          <w:numId w:val="28"/>
        </w:numPr>
        <w:rPr>
          <w:lang w:val="pl-PL"/>
        </w:rPr>
      </w:pPr>
      <w:r w:rsidRPr="009E77B3">
        <w:rPr>
          <w:lang w:val="pl-PL"/>
        </w:rPr>
        <w:t>hermetyzacja / enkapsulacja,</w:t>
      </w:r>
    </w:p>
    <w:p w14:paraId="2B217660" w14:textId="77777777" w:rsidR="009E77B3" w:rsidRPr="009E77B3" w:rsidRDefault="009E77B3" w:rsidP="009E77B3">
      <w:pPr>
        <w:numPr>
          <w:ilvl w:val="0"/>
          <w:numId w:val="28"/>
        </w:numPr>
        <w:rPr>
          <w:lang w:val="pl-PL"/>
        </w:rPr>
      </w:pPr>
      <w:r w:rsidRPr="009E77B3">
        <w:rPr>
          <w:lang w:val="pl-PL"/>
        </w:rPr>
        <w:t>uproszczenie procedur tworzenia kopii zapasowych,</w:t>
      </w:r>
    </w:p>
    <w:p w14:paraId="3DC70BBB" w14:textId="77777777" w:rsidR="009E77B3" w:rsidRPr="009E77B3" w:rsidRDefault="009E77B3" w:rsidP="009E77B3">
      <w:pPr>
        <w:numPr>
          <w:ilvl w:val="0"/>
          <w:numId w:val="28"/>
        </w:numPr>
        <w:rPr>
          <w:lang w:val="pl-PL"/>
        </w:rPr>
      </w:pPr>
      <w:r w:rsidRPr="009E77B3">
        <w:rPr>
          <w:lang w:val="pl-PL"/>
        </w:rPr>
        <w:t>większa przenoszalność,</w:t>
      </w:r>
    </w:p>
    <w:p w14:paraId="1819CA05" w14:textId="24699794" w:rsidR="009E77B3" w:rsidRDefault="009E77B3" w:rsidP="009E77B3">
      <w:pPr>
        <w:numPr>
          <w:ilvl w:val="0"/>
          <w:numId w:val="28"/>
        </w:numPr>
        <w:rPr>
          <w:lang w:val="pl-PL"/>
        </w:rPr>
      </w:pPr>
      <w:r w:rsidRPr="009E77B3">
        <w:rPr>
          <w:lang w:val="pl-PL"/>
        </w:rPr>
        <w:t>większy stopień czytelności / przejrzystości.</w:t>
      </w:r>
    </w:p>
    <w:p w14:paraId="01E8D280" w14:textId="11E36524" w:rsidR="00A34AAD" w:rsidRDefault="00A34AAD" w:rsidP="00A34AAD">
      <w:pPr>
        <w:pStyle w:val="Nagwek3"/>
        <w:rPr>
          <w:lang w:val="pl-PL"/>
        </w:rPr>
      </w:pPr>
      <w:bookmarkStart w:id="30" w:name="_Toc80886076"/>
      <w:r>
        <w:rPr>
          <w:lang w:val="pl-PL"/>
        </w:rPr>
        <w:t>TECH2 Przechowywanie kodów/skryptów infrastruktury IaC</w:t>
      </w:r>
      <w:bookmarkEnd w:id="30"/>
    </w:p>
    <w:p w14:paraId="5BABE08E" w14:textId="29CD1B7B" w:rsidR="00A34AAD" w:rsidRDefault="00A34AAD" w:rsidP="00A34AAD">
      <w:pPr>
        <w:rPr>
          <w:lang w:val="pl-PL"/>
        </w:rPr>
      </w:pPr>
      <w:r>
        <w:rPr>
          <w:lang w:val="pl-PL"/>
        </w:rPr>
        <w:t>Ze względu na potrzebę przejrzystości zmian i audytowalność należy składować konfigurację infrastruktury analogicznie jak kod aplikacji.</w:t>
      </w:r>
    </w:p>
    <w:p w14:paraId="4D0FEF72" w14:textId="77777777" w:rsidR="00A34AAD" w:rsidRDefault="00A34AAD" w:rsidP="00A34AAD">
      <w:pPr>
        <w:rPr>
          <w:b/>
        </w:rPr>
      </w:pPr>
      <w:r w:rsidRPr="00153B8D">
        <w:rPr>
          <w:b/>
        </w:rPr>
        <w:lastRenderedPageBreak/>
        <w:t>Zalecenie 1</w:t>
      </w:r>
    </w:p>
    <w:p w14:paraId="3CA3FF52" w14:textId="11758846" w:rsidR="00A34AAD" w:rsidRDefault="00A34AAD" w:rsidP="00A34AAD">
      <w:pPr>
        <w:rPr>
          <w:lang w:val="pl-PL"/>
        </w:rPr>
      </w:pPr>
      <w:r w:rsidRPr="0057142B">
        <w:rPr>
          <w:lang w:val="pl-PL"/>
        </w:rPr>
        <w:t>Przygotowujemy</w:t>
      </w:r>
      <w:r>
        <w:rPr>
          <w:lang w:val="pl-PL"/>
        </w:rPr>
        <w:t xml:space="preserve"> kod używając mechanizmów kontroli wersji GIT</w:t>
      </w:r>
      <w:r w:rsidR="00884E0F">
        <w:rPr>
          <w:lang w:val="pl-PL"/>
        </w:rPr>
        <w:t>+Github</w:t>
      </w:r>
    </w:p>
    <w:p w14:paraId="1DD2494E" w14:textId="419D07C0" w:rsidR="009E77B3" w:rsidRPr="009E77B3" w:rsidRDefault="009E77B3" w:rsidP="009E77B3"/>
    <w:p w14:paraId="155C26D5" w14:textId="75BC0EF7" w:rsidR="007A52C5" w:rsidRDefault="00BA30F6" w:rsidP="00BA30F6">
      <w:pPr>
        <w:pStyle w:val="Nagwek3"/>
      </w:pPr>
      <w:bookmarkStart w:id="31" w:name="_Toc80886078"/>
      <w:r>
        <w:t xml:space="preserve">TECH3 </w:t>
      </w:r>
      <w:r w:rsidR="00B6539A">
        <w:t>Roadmapy T</w:t>
      </w:r>
      <w:r w:rsidR="00FF1A8A">
        <w:t>echnologiczne</w:t>
      </w:r>
      <w:bookmarkEnd w:id="31"/>
    </w:p>
    <w:p w14:paraId="7B16C2C4" w14:textId="33CF09DF" w:rsidR="00B6539A" w:rsidRDefault="00B6539A" w:rsidP="00B6539A">
      <w:r w:rsidRPr="00B6539A">
        <w:t>Mapa drogowa technologii to elastyczna technika planowania wspierająca planowanie strategiczne i długoterminowe, poprzez dopasowywanie celów krótko- i długoterminowych do konkretnych rozwi</w:t>
      </w:r>
      <w:r w:rsidR="000B2AB9">
        <w:t>ązań technologicznych</w:t>
      </w:r>
      <w:bookmarkStart w:id="32" w:name="_GoBack"/>
      <w:bookmarkEnd w:id="32"/>
      <w:r w:rsidR="000B2AB9">
        <w:t>.</w:t>
      </w:r>
      <w:r w:rsidRPr="00B6539A">
        <w:t>Jest to plan, który ma zastosowanie do nowego produktu lub procesu i może obejmować wykorzystanie prognozowania technologii lub poszukiwania technologii w celu zidentyfikowania odpowiednich nowych technologii</w:t>
      </w:r>
    </w:p>
    <w:p w14:paraId="31C88D7A" w14:textId="77777777" w:rsidR="00B6539A" w:rsidRPr="00B6539A" w:rsidRDefault="00B6539A" w:rsidP="00B6539A"/>
    <w:p w14:paraId="2CB9D8BC" w14:textId="41E51E98" w:rsidR="007A52C5" w:rsidRPr="00BA30F6" w:rsidRDefault="00BA30F6" w:rsidP="007A52C5">
      <w:pPr>
        <w:rPr>
          <w:b/>
        </w:rPr>
      </w:pPr>
      <w:r w:rsidRPr="00BA30F6">
        <w:rPr>
          <w:b/>
        </w:rPr>
        <w:t>Zalecenie 1</w:t>
      </w:r>
    </w:p>
    <w:p w14:paraId="42A71004" w14:textId="01D874B6" w:rsidR="00A77A93" w:rsidRDefault="00BA30F6" w:rsidP="00A77A93">
      <w:r>
        <w:t>Należy publikować Roadmapy Technologiczne na Intranecie oraz traktować je jako podstawę</w:t>
      </w:r>
      <w:r w:rsidRPr="00BA30F6">
        <w:t xml:space="preserve"> i wsparcia </w:t>
      </w:r>
      <w:r>
        <w:t>przy tworzeniu</w:t>
      </w:r>
      <w:r w:rsidRPr="00BA30F6">
        <w:t xml:space="preserve"> listy wymagań niefunkcjonalnych</w:t>
      </w:r>
    </w:p>
    <w:p w14:paraId="680226F5" w14:textId="77777777" w:rsidR="0043308A" w:rsidRDefault="0043308A" w:rsidP="00A77A93"/>
    <w:p w14:paraId="0DE1F4C9" w14:textId="77777777" w:rsidR="0043308A" w:rsidRDefault="0043308A" w:rsidP="0043308A">
      <w:pPr>
        <w:rPr>
          <w:b/>
        </w:rPr>
      </w:pPr>
      <w:r>
        <w:rPr>
          <w:b/>
        </w:rPr>
        <w:t>Zalecenie 2</w:t>
      </w:r>
    </w:p>
    <w:p w14:paraId="44BBC777" w14:textId="2A78B01C" w:rsidR="0043308A" w:rsidRDefault="0043308A" w:rsidP="00A77A93">
      <w:r>
        <w:t>Należy wyznaczyć Właściciela Roadmapy dla poszczególnych obszarów</w:t>
      </w:r>
    </w:p>
    <w:p w14:paraId="5CFE43B2" w14:textId="31BF94FF" w:rsidR="008F6F55" w:rsidRDefault="008F6F55" w:rsidP="008F6F55">
      <w:pPr>
        <w:pStyle w:val="Nagwek3"/>
      </w:pPr>
      <w:bookmarkStart w:id="33" w:name="_Toc80886077"/>
      <w:r>
        <w:t>TECH4 Mechanizmy kolejkowe</w:t>
      </w:r>
      <w:bookmarkEnd w:id="33"/>
      <w:r w:rsidR="00A5009E">
        <w:t xml:space="preserve"> MQ</w:t>
      </w:r>
    </w:p>
    <w:p w14:paraId="1F86C275" w14:textId="42D07327" w:rsidR="008F6F55" w:rsidRPr="00A77A93" w:rsidRDefault="00B6539A" w:rsidP="00A77A93">
      <w:r w:rsidRPr="00B6539A">
        <w:t>Kolejka jako element infrastrukturalny z założenia ma dużą większą dostępność niż sama aplikacja, która z niej korzysta.</w:t>
      </w:r>
    </w:p>
    <w:p w14:paraId="34DAA701" w14:textId="1EF03C32" w:rsidR="00D41578" w:rsidRDefault="00D41578" w:rsidP="00D41578">
      <w:pPr>
        <w:pStyle w:val="Nagwek1"/>
        <w:numPr>
          <w:ilvl w:val="0"/>
          <w:numId w:val="20"/>
        </w:numPr>
        <w:spacing w:before="480" w:line="360" w:lineRule="auto"/>
        <w:ind w:left="431"/>
        <w:jc w:val="both"/>
        <w:rPr>
          <w:rFonts w:ascii="Cambria" w:eastAsia="Cambria" w:hAnsi="Cambria" w:cs="Cambria"/>
          <w:b/>
          <w:color w:val="365F91"/>
          <w:sz w:val="28"/>
          <w:szCs w:val="28"/>
        </w:rPr>
      </w:pPr>
      <w:bookmarkStart w:id="34" w:name="_Toc80886079"/>
      <w:r>
        <w:rPr>
          <w:rFonts w:ascii="Cambria" w:eastAsia="Cambria" w:hAnsi="Cambria" w:cs="Cambria"/>
          <w:b/>
          <w:color w:val="365F91"/>
          <w:sz w:val="28"/>
          <w:szCs w:val="28"/>
        </w:rPr>
        <w:t>Pryncypia generalne</w:t>
      </w:r>
      <w:bookmarkEnd w:id="34"/>
      <w:r>
        <w:rPr>
          <w:rFonts w:ascii="Cambria" w:eastAsia="Cambria" w:hAnsi="Cambria" w:cs="Cambria"/>
          <w:b/>
          <w:color w:val="365F91"/>
          <w:sz w:val="28"/>
          <w:szCs w:val="28"/>
        </w:rPr>
        <w:t xml:space="preserve"> </w:t>
      </w:r>
    </w:p>
    <w:p w14:paraId="4345977F" w14:textId="4E44C125" w:rsidR="00D41578" w:rsidRDefault="00CF5F4D" w:rsidP="001B6199">
      <w:pPr>
        <w:pStyle w:val="Nagwek3"/>
      </w:pPr>
      <w:bookmarkStart w:id="35" w:name="_Toc80886080"/>
      <w:r>
        <w:t xml:space="preserve">GEN1 </w:t>
      </w:r>
      <w:r w:rsidR="00080782">
        <w:t>Bezpieczeństwo i prywatność</w:t>
      </w:r>
      <w:bookmarkEnd w:id="35"/>
    </w:p>
    <w:p w14:paraId="0E207CEA" w14:textId="77777777" w:rsidR="00080782" w:rsidRDefault="00080782" w:rsidP="00D41578">
      <w:r w:rsidRPr="00080782">
        <w:t xml:space="preserve">Dobór technicznych i organizacyjnych środków bezpieczeństwa musi wynikać z obowiązujących przepisów prawa i wymagań biznesowych, w szczególności oczekiwanego poziomu niezawodności, integralności i poufności danych i systemów. </w:t>
      </w:r>
    </w:p>
    <w:p w14:paraId="53C253E8" w14:textId="77777777" w:rsidR="00080782" w:rsidRDefault="00080782" w:rsidP="00D41578"/>
    <w:p w14:paraId="7EDEE7BF" w14:textId="6027039C" w:rsidR="00D41578" w:rsidRDefault="00D41578" w:rsidP="00D41578">
      <w:pPr>
        <w:rPr>
          <w:b/>
        </w:rPr>
      </w:pPr>
      <w:r w:rsidRPr="00153B8D">
        <w:rPr>
          <w:b/>
        </w:rPr>
        <w:t>Zalecenie 1</w:t>
      </w:r>
    </w:p>
    <w:p w14:paraId="486D97B4" w14:textId="34ADBB6D" w:rsidR="00D41578" w:rsidRDefault="00080782" w:rsidP="00D41578">
      <w:r w:rsidRPr="00080782">
        <w:t>Przy formułowaniu założeń systemu teleinformatycznego należy zidentyfikować wszystkie  przepisy prawa i standardy, które są wymagane dla systemu i muszą być spełnione na etapie projektowania, budowy i eksploatacji.</w:t>
      </w:r>
    </w:p>
    <w:p w14:paraId="07FC0929" w14:textId="21DE100A" w:rsidR="00080782" w:rsidRDefault="00080782" w:rsidP="00D41578"/>
    <w:p w14:paraId="68693EB5" w14:textId="64A60763" w:rsidR="00080782" w:rsidRDefault="00080782" w:rsidP="00080782">
      <w:pPr>
        <w:rPr>
          <w:b/>
        </w:rPr>
      </w:pPr>
      <w:r>
        <w:rPr>
          <w:b/>
        </w:rPr>
        <w:t>Zalecenie 2</w:t>
      </w:r>
    </w:p>
    <w:p w14:paraId="5F1A2473" w14:textId="32A391F4" w:rsidR="00080782" w:rsidRDefault="00080782" w:rsidP="00080782">
      <w:pPr>
        <w:rPr>
          <w:color w:val="1B1B1B"/>
          <w:shd w:val="clear" w:color="auto" w:fill="FFFFFF"/>
        </w:rPr>
      </w:pPr>
      <w:r>
        <w:rPr>
          <w:color w:val="1B1B1B"/>
          <w:shd w:val="clear" w:color="auto" w:fill="FFFFFF"/>
        </w:rPr>
        <w:t>Projektując rozwiązanie współdzielone należy brać pod uwagę potrzeby potencjalnych interesariuszy w zakresie bezpieczeństwa.</w:t>
      </w:r>
    </w:p>
    <w:p w14:paraId="48231408" w14:textId="69FC31FC" w:rsidR="00917035" w:rsidRDefault="00917035" w:rsidP="00080782">
      <w:r w:rsidRPr="00917035">
        <w:rPr>
          <w:b/>
          <w:bCs/>
        </w:rPr>
        <w:t>Zalecenie 3</w:t>
      </w:r>
      <w:r w:rsidRPr="00917035">
        <w:t>  </w:t>
      </w:r>
      <w:r w:rsidRPr="00917035">
        <w:br/>
        <w:t>Projektując rozwiązania teleinformatyczne należy przywidzieć audytowalność zasad bezpieczeństwa i ich stosowania oraz automatyczne raportowanie incydentów bezpieczeństwa do właściwych instytucji.</w:t>
      </w:r>
    </w:p>
    <w:p w14:paraId="0B1676D4" w14:textId="77777777" w:rsidR="00917035" w:rsidRPr="00D41578" w:rsidRDefault="00917035" w:rsidP="00080782"/>
    <w:p w14:paraId="2F619E0C" w14:textId="7DD17952" w:rsidR="00D41578" w:rsidRDefault="00CF5F4D" w:rsidP="001B6199">
      <w:pPr>
        <w:pStyle w:val="Nagwek3"/>
      </w:pPr>
      <w:bookmarkStart w:id="36" w:name="_Toc80886081"/>
      <w:r>
        <w:lastRenderedPageBreak/>
        <w:t xml:space="preserve">GEN2 </w:t>
      </w:r>
      <w:r w:rsidR="00917035">
        <w:t>Neutralność technologiczna</w:t>
      </w:r>
      <w:bookmarkEnd w:id="36"/>
    </w:p>
    <w:p w14:paraId="1BC4028F" w14:textId="781E15C0" w:rsidR="00917035" w:rsidRDefault="00917035" w:rsidP="00917035">
      <w:pPr>
        <w:rPr>
          <w:color w:val="1B1B1B"/>
          <w:shd w:val="clear" w:color="auto" w:fill="FFFFFF"/>
        </w:rPr>
      </w:pPr>
      <w:r>
        <w:rPr>
          <w:color w:val="1B1B1B"/>
          <w:shd w:val="clear" w:color="auto" w:fill="FFFFFF"/>
        </w:rPr>
        <w:t>Systemy teleinformatyczne należy projektować w sposób minimalizujący ryzyko zachowań monopolistycznych ze strony dostawców (vendor lock-in) oraz zapewniający zachowanie zasad pełnej konkurencyjności.  </w:t>
      </w:r>
    </w:p>
    <w:p w14:paraId="35355FFC" w14:textId="77777777" w:rsidR="00917035" w:rsidRDefault="00917035" w:rsidP="00917035">
      <w:pPr>
        <w:rPr>
          <w:color w:val="1B1B1B"/>
          <w:shd w:val="clear" w:color="auto" w:fill="FFFFFF"/>
        </w:rPr>
      </w:pPr>
    </w:p>
    <w:p w14:paraId="2B91F9A1" w14:textId="1DC7DBC5" w:rsidR="00917035" w:rsidRDefault="00917035" w:rsidP="00917035">
      <w:r w:rsidRPr="00917035">
        <w:rPr>
          <w:b/>
          <w:bCs/>
        </w:rPr>
        <w:t>Zalecenie 1</w:t>
      </w:r>
      <w:r w:rsidRPr="00917035">
        <w:br/>
        <w:t>Należy przeprowadzić analizę ryzyka związanego z dostawcami (vendor lock-in), technologiami i ewentualnymi zachowaniami monopolistycznymi w celu zapewnienia zarządzalnej neutralności technologicznej. Wynik analizy ryzyka i działania mitygacyjne muszą zostać zaakceptowane przez właściciela biznesowego.</w:t>
      </w:r>
    </w:p>
    <w:p w14:paraId="1746CF50" w14:textId="53EA80D9" w:rsidR="00917035" w:rsidRDefault="00917035" w:rsidP="00917035"/>
    <w:p w14:paraId="665DEDBB" w14:textId="71562A69" w:rsidR="00917035" w:rsidRDefault="00917035" w:rsidP="00917035">
      <w:r w:rsidRPr="00917035">
        <w:rPr>
          <w:b/>
          <w:bCs/>
        </w:rPr>
        <w:t>Zalecenie 2</w:t>
      </w:r>
      <w:r w:rsidRPr="00917035">
        <w:t>  </w:t>
      </w:r>
      <w:r w:rsidRPr="00917035">
        <w:br/>
        <w:t>Stosowanie otwartych standardów w obszarze przechowywania i przetwarzania danych: Zastosowane w projekcie modele i struktury danych i metadanych muszą uwzględniać obowiązujące standardy, a przy ich braku - uznane dobre praktyki. </w:t>
      </w:r>
      <w:r w:rsidRPr="00917035">
        <w:br/>
        <w:t> </w:t>
      </w:r>
      <w:r w:rsidRPr="00917035">
        <w:br/>
      </w:r>
      <w:r w:rsidRPr="00917035">
        <w:rPr>
          <w:b/>
          <w:bCs/>
        </w:rPr>
        <w:t>Zalecenie 3</w:t>
      </w:r>
      <w:r w:rsidRPr="00917035">
        <w:t>  </w:t>
      </w:r>
      <w:r w:rsidRPr="00917035">
        <w:br/>
        <w:t>Nie należy wprowadzać rozwiązań opartych na specyficznych, niszowych  technologiach o ile nie wynika to z rzeczywistych potrzeb biznesowych.  </w:t>
      </w:r>
      <w:r w:rsidRPr="00917035">
        <w:br/>
        <w:t> </w:t>
      </w:r>
      <w:r w:rsidRPr="00917035">
        <w:br/>
      </w:r>
      <w:r w:rsidRPr="00917035">
        <w:rPr>
          <w:b/>
          <w:bCs/>
        </w:rPr>
        <w:t>Zalecenie 4</w:t>
      </w:r>
      <w:r w:rsidRPr="00917035">
        <w:t>  </w:t>
      </w:r>
      <w:r w:rsidRPr="00917035">
        <w:br/>
        <w:t>Należy zapewnić możliwość przenoszenia danych pomiędzy systemami i aplikacjami urzędów i instytucji uprawnionych zarówno na poziomie krajowym, jak i europejskim, poprzez stworzenie otwartych interfejsów lub otwartych formatów eksportu i importu danych. </w:t>
      </w:r>
    </w:p>
    <w:p w14:paraId="11A5E4E0" w14:textId="6C66AB72" w:rsidR="00075D5B" w:rsidRDefault="00075D5B" w:rsidP="00917035"/>
    <w:p w14:paraId="39CC287B" w14:textId="0A3F6CA7" w:rsidR="00075D5B" w:rsidRDefault="00075D5B" w:rsidP="00075D5B">
      <w:pPr>
        <w:pStyle w:val="Nagwek2"/>
      </w:pPr>
      <w:bookmarkStart w:id="37" w:name="_Toc80886082"/>
      <w:r>
        <w:t>Usługi publiczne wystawiane przez NCBR</w:t>
      </w:r>
      <w:bookmarkEnd w:id="37"/>
    </w:p>
    <w:p w14:paraId="59EA36B9" w14:textId="670651A9" w:rsidR="00075D5B" w:rsidRDefault="0008230F" w:rsidP="00075D5B">
      <w:pPr>
        <w:pStyle w:val="Nagwek3"/>
      </w:pPr>
      <w:bookmarkStart w:id="38" w:name="_Toc80886083"/>
      <w:r>
        <w:t xml:space="preserve">GEN3 </w:t>
      </w:r>
      <w:r w:rsidR="00075D5B">
        <w:t>Dostępność usługi</w:t>
      </w:r>
      <w:bookmarkEnd w:id="38"/>
    </w:p>
    <w:p w14:paraId="7D9E0666" w14:textId="0B682BDC" w:rsidR="00075D5B" w:rsidRDefault="00075D5B" w:rsidP="00075D5B">
      <w:r w:rsidRPr="00075D5B">
        <w:t>Usługa jest dostępna co najmniej na poziomie oczekiwanym przez usługobiorców, przy jednoczesnym uwzględnieniu możliwości realizacyjnych usługodawcy, a także na poziomie dostępności (availability) nie mniejszym niż określony w przepisach prawa</w:t>
      </w:r>
    </w:p>
    <w:p w14:paraId="19C11D53" w14:textId="77777777" w:rsidR="00075D5B" w:rsidRDefault="00075D5B" w:rsidP="00075D5B"/>
    <w:p w14:paraId="208EC941" w14:textId="77777777" w:rsidR="00075D5B" w:rsidRPr="001B6199" w:rsidRDefault="00075D5B" w:rsidP="00075D5B">
      <w:pPr>
        <w:rPr>
          <w:b/>
          <w:bCs/>
        </w:rPr>
      </w:pPr>
      <w:r w:rsidRPr="001B6199">
        <w:rPr>
          <w:b/>
          <w:bCs/>
        </w:rPr>
        <w:t>Zalecenie 1</w:t>
      </w:r>
    </w:p>
    <w:p w14:paraId="3667459A" w14:textId="5D5912FE" w:rsidR="00075D5B" w:rsidRDefault="00075D5B" w:rsidP="00075D5B">
      <w:r>
        <w:t xml:space="preserve"> Należy zapewnić  poziom dostępności (availability) usługi oczekiwany przez Usługobiorców określany w szczególności na podstawie empirycznych badań potrzeb usługobiorców.</w:t>
      </w:r>
    </w:p>
    <w:p w14:paraId="45C9F941" w14:textId="77777777" w:rsidR="00075D5B" w:rsidRDefault="00075D5B" w:rsidP="00075D5B">
      <w:r w:rsidRPr="00917035">
        <w:rPr>
          <w:b/>
          <w:bCs/>
        </w:rPr>
        <w:t>Zalecenie 2</w:t>
      </w:r>
      <w:r w:rsidRPr="00917035">
        <w:t>  </w:t>
      </w:r>
    </w:p>
    <w:p w14:paraId="3D3A92FC" w14:textId="0CD04B65" w:rsidR="00075D5B" w:rsidRDefault="00075D5B" w:rsidP="00075D5B">
      <w:r>
        <w:t>Należy określić i udostępnić publiczny poziom dostępności</w:t>
      </w:r>
    </w:p>
    <w:p w14:paraId="2075F8F4" w14:textId="77777777" w:rsidR="00075D5B" w:rsidRPr="00075D5B" w:rsidRDefault="00075D5B" w:rsidP="00075D5B"/>
    <w:p w14:paraId="4F34545E" w14:textId="436520CB" w:rsidR="001B6199" w:rsidRDefault="0008230F" w:rsidP="001B6199">
      <w:pPr>
        <w:pStyle w:val="Nagwek3"/>
      </w:pPr>
      <w:bookmarkStart w:id="39" w:name="_Toc80886084"/>
      <w:r>
        <w:t>GEN4</w:t>
      </w:r>
      <w:r w:rsidR="00CF5F4D">
        <w:t xml:space="preserve"> </w:t>
      </w:r>
      <w:r w:rsidR="001B6199">
        <w:t>Mierzalność usługi</w:t>
      </w:r>
      <w:bookmarkEnd w:id="39"/>
    </w:p>
    <w:p w14:paraId="4265106F" w14:textId="28A52B4E" w:rsidR="001B6199" w:rsidRDefault="001B6199" w:rsidP="001B6199">
      <w:r w:rsidRPr="001B6199">
        <w:t>Definiowane i stosowane są mierniki będące podstawą weryfikacji wartości publicznej dostarczanej przez usługę</w:t>
      </w:r>
    </w:p>
    <w:p w14:paraId="637B0F8C" w14:textId="62EDB43C" w:rsidR="001B6199" w:rsidRDefault="001B6199" w:rsidP="001B6199"/>
    <w:p w14:paraId="542840BB" w14:textId="7D4B4E36" w:rsidR="001B6199" w:rsidRPr="001B6199" w:rsidRDefault="001B6199" w:rsidP="001B6199">
      <w:pPr>
        <w:rPr>
          <w:b/>
          <w:bCs/>
        </w:rPr>
      </w:pPr>
      <w:r w:rsidRPr="001B6199">
        <w:rPr>
          <w:b/>
          <w:bCs/>
        </w:rPr>
        <w:t>Zalecenie 1</w:t>
      </w:r>
    </w:p>
    <w:p w14:paraId="4D0466A0" w14:textId="6BD951D7" w:rsidR="001B6199" w:rsidRDefault="001B6199" w:rsidP="001B6199">
      <w:r>
        <w:lastRenderedPageBreak/>
        <w:t>Należy ustalić  mierniki i wartości mierników w celu mierzalnego określania dostarczania wartości publicznej przez usługę.</w:t>
      </w:r>
    </w:p>
    <w:p w14:paraId="0B259307" w14:textId="77777777" w:rsidR="001B6199" w:rsidRDefault="001B6199" w:rsidP="001B6199"/>
    <w:p w14:paraId="40E860D0" w14:textId="0E468748" w:rsidR="001B6199" w:rsidRDefault="001B6199" w:rsidP="001B6199">
      <w:r w:rsidRPr="00917035">
        <w:rPr>
          <w:b/>
          <w:bCs/>
        </w:rPr>
        <w:t>Zalecenie 2</w:t>
      </w:r>
      <w:r w:rsidRPr="00917035">
        <w:t>  </w:t>
      </w:r>
    </w:p>
    <w:p w14:paraId="42C0949F" w14:textId="4CF157A1" w:rsidR="001B6199" w:rsidRPr="001B6199" w:rsidRDefault="001B6199" w:rsidP="001B6199">
      <w:r w:rsidRPr="001B6199">
        <w:t xml:space="preserve">W fazie świadczenie usługi </w:t>
      </w:r>
      <w:r>
        <w:t>należy prowadzić</w:t>
      </w:r>
      <w:r w:rsidRPr="001B6199">
        <w:t xml:space="preserve"> cykliczną weryfikację wartości mierników.</w:t>
      </w:r>
    </w:p>
    <w:p w14:paraId="14FBCC2F" w14:textId="77777777" w:rsidR="00A77A93" w:rsidRPr="00A77A93" w:rsidRDefault="00A77A93" w:rsidP="00A77A93"/>
    <w:p w14:paraId="5F44727E" w14:textId="5683A93F" w:rsidR="00A77A93" w:rsidRDefault="0008230F" w:rsidP="00CF5F4D">
      <w:pPr>
        <w:pStyle w:val="Nagwek3"/>
      </w:pPr>
      <w:bookmarkStart w:id="40" w:name="_Toc80886085"/>
      <w:r>
        <w:t>GEN5</w:t>
      </w:r>
      <w:r w:rsidR="00CF5F4D">
        <w:t xml:space="preserve"> Interoperacyjność usługi</w:t>
      </w:r>
      <w:bookmarkEnd w:id="40"/>
    </w:p>
    <w:p w14:paraId="19481167" w14:textId="2BE33560" w:rsidR="00CF5F4D" w:rsidRDefault="00CF5F4D" w:rsidP="00CF5F4D">
      <w:r>
        <w:t>Usługa ma zdolność do współdziałania z innymi usługami (dostarczanymi przez tego samego lub różnych usługodawców), w celu efektywnego wsparcia realizacji procesów biznesowych.</w:t>
      </w:r>
    </w:p>
    <w:p w14:paraId="46838116" w14:textId="298BF20F" w:rsidR="00CF5F4D" w:rsidRDefault="00CF5F4D" w:rsidP="00CF5F4D"/>
    <w:p w14:paraId="74E0B43B" w14:textId="77777777" w:rsidR="00CF5F4D" w:rsidRPr="001B6199" w:rsidRDefault="00CF5F4D" w:rsidP="00CF5F4D">
      <w:pPr>
        <w:rPr>
          <w:b/>
          <w:bCs/>
        </w:rPr>
      </w:pPr>
      <w:r w:rsidRPr="001B6199">
        <w:rPr>
          <w:b/>
          <w:bCs/>
        </w:rPr>
        <w:t>Zalecenie 1</w:t>
      </w:r>
    </w:p>
    <w:p w14:paraId="62977182" w14:textId="0462D844" w:rsidR="00A77A93" w:rsidRDefault="00CF5F4D" w:rsidP="00A77A93">
      <w:r>
        <w:t>System teleinformatyczny wspierający realizację usługi jest oparty na modelu usługowym, o którym mowa w obowiązujących przepisach.</w:t>
      </w:r>
    </w:p>
    <w:p w14:paraId="5F0F4CF8" w14:textId="0BE3A7EC" w:rsidR="00CF5F4D" w:rsidRDefault="00CF5F4D" w:rsidP="00A77A93"/>
    <w:p w14:paraId="6DD0111A" w14:textId="77777777" w:rsidR="00CF5F4D" w:rsidRDefault="00CF5F4D" w:rsidP="00CF5F4D">
      <w:r w:rsidRPr="00917035">
        <w:rPr>
          <w:b/>
          <w:bCs/>
        </w:rPr>
        <w:t>Zalecenie 2</w:t>
      </w:r>
      <w:r w:rsidRPr="00917035">
        <w:t>  </w:t>
      </w:r>
    </w:p>
    <w:p w14:paraId="37ADB983" w14:textId="5A8E9750" w:rsidR="00CF5F4D" w:rsidRDefault="00CF5F4D" w:rsidP="00A77A93">
      <w:r>
        <w:t>Należy udostępnić interfejsy usług sieciowych (web services) dla kluczowych funkcji systemu teleinformatycznego wspierającego świadczenie usługi</w:t>
      </w:r>
    </w:p>
    <w:p w14:paraId="2B4FB20E" w14:textId="7648B1F6" w:rsidR="00CF5F4D" w:rsidRDefault="00CF5F4D" w:rsidP="00A77A93"/>
    <w:p w14:paraId="23AD370A" w14:textId="5C462A9E" w:rsidR="00CF5F4D" w:rsidRDefault="00CF5F4D" w:rsidP="00CF5F4D">
      <w:r>
        <w:rPr>
          <w:b/>
          <w:bCs/>
        </w:rPr>
        <w:t>Zalecenie 3</w:t>
      </w:r>
      <w:r w:rsidRPr="00917035">
        <w:t> </w:t>
      </w:r>
    </w:p>
    <w:p w14:paraId="5DE01464" w14:textId="1ADD82C7" w:rsidR="00CF5F4D" w:rsidRPr="00A77A93" w:rsidRDefault="00CF5F4D" w:rsidP="00A77A93">
      <w:r w:rsidRPr="00CF5F4D">
        <w:t>Właściciel usługi po podjęciu decyzji o wycofaniu usługi powiadamia o tym fakcie - z odpowiednim wyprzedzeniem - usługobiorców oraz innych właścicieli usług, które na podstawie modelu procesów biznesowych wymieniają dane z usługą</w:t>
      </w:r>
    </w:p>
    <w:p w14:paraId="623314B3" w14:textId="77777777" w:rsidR="00A77A93" w:rsidRDefault="00A77A93" w:rsidP="00B67019"/>
    <w:p w14:paraId="3779C925" w14:textId="77777777" w:rsidR="00A77A93" w:rsidRDefault="00A77A93" w:rsidP="00B67019"/>
    <w:p w14:paraId="18E97DA7" w14:textId="508626BD" w:rsidR="00A77A93" w:rsidRDefault="00A77A93">
      <w:r>
        <w:br w:type="page"/>
      </w:r>
    </w:p>
    <w:p w14:paraId="45890DE8" w14:textId="77777777" w:rsidR="00A77A93" w:rsidRPr="00B67019" w:rsidRDefault="00A77A93" w:rsidP="00B67019"/>
    <w:p w14:paraId="33E23462" w14:textId="77777777" w:rsidR="00A77A93" w:rsidRDefault="00A77A93" w:rsidP="00A77A93">
      <w:pPr>
        <w:tabs>
          <w:tab w:val="left" w:pos="993"/>
        </w:tabs>
        <w:spacing w:line="360" w:lineRule="auto"/>
        <w:ind w:left="340"/>
        <w:jc w:val="both"/>
        <w:rPr>
          <w:rFonts w:ascii="Calibri" w:eastAsia="Calibri" w:hAnsi="Calibri" w:cs="Calibri"/>
          <w:b/>
        </w:rPr>
      </w:pPr>
    </w:p>
    <w:p w14:paraId="17ED69C5" w14:textId="1F62FF20" w:rsidR="00E83ABC" w:rsidRDefault="00951C91" w:rsidP="00A77A93">
      <w:pPr>
        <w:tabs>
          <w:tab w:val="left" w:pos="993"/>
        </w:tabs>
        <w:spacing w:line="360" w:lineRule="auto"/>
        <w:ind w:left="340"/>
        <w:jc w:val="both"/>
        <w:rPr>
          <w:rFonts w:ascii="Calibri" w:eastAsia="Calibri" w:hAnsi="Calibri" w:cs="Calibri"/>
          <w:b/>
        </w:rPr>
      </w:pPr>
      <w:r>
        <w:rPr>
          <w:rFonts w:ascii="Calibri" w:eastAsia="Calibri" w:hAnsi="Calibri" w:cs="Calibri"/>
          <w:b/>
        </w:rPr>
        <w:t>Problem z terminowym zatwierdzaniem wymogów biznesowych co negatywnie wpływa na planowanie informatyczne.</w:t>
      </w:r>
    </w:p>
    <w:p w14:paraId="09FF79EB"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ab/>
        <w:t xml:space="preserve">W przypadku projektów powstających na zlecenie IZ, wymogi biznesowe w dużej części są narzucane z zewnątrz. W takich sytuacjach NCBR jest Wykonawcą usługi. Przekłada się to na często niespójne wymagania biznesowe względem stosowanych narzędzi informatycznych Centrum, wobec czego wymogi informatyczne polegają na próbie dostosowania obecnie funkcjonujących narzędzi do wymogów biznesowych. Dodatkowo, wymagania te są przekazywane zbyt  późno, pozostawiając niewiele czasu na ich szczegółową analizę, weryfikację jakości i terminowe wdrożenie. </w:t>
      </w:r>
    </w:p>
    <w:p w14:paraId="28F4ED8F"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ab/>
        <w:t xml:space="preserve">W przypadku projektów własnych, w których klientem oraz wykonawcą jest NCBR, nie wprowadzono zasady </w:t>
      </w:r>
      <w:r>
        <w:rPr>
          <w:rFonts w:ascii="Calibri" w:eastAsia="Calibri" w:hAnsi="Calibri" w:cs="Calibri"/>
          <w:b/>
        </w:rPr>
        <w:t>planowania i</w:t>
      </w:r>
      <w:r>
        <w:rPr>
          <w:rFonts w:ascii="Calibri" w:eastAsia="Calibri" w:hAnsi="Calibri" w:cs="Calibri"/>
        </w:rPr>
        <w:t xml:space="preserve"> </w:t>
      </w:r>
      <w:r>
        <w:rPr>
          <w:rFonts w:ascii="Calibri" w:eastAsia="Calibri" w:hAnsi="Calibri" w:cs="Calibri"/>
          <w:b/>
        </w:rPr>
        <w:t>kreowania wymagań wspólnie z biznesem (np. w przypadku projektu LSI 2.0 wpływ biznes został znacząco ograniczony)</w:t>
      </w:r>
      <w:r>
        <w:rPr>
          <w:rFonts w:ascii="Calibri" w:eastAsia="Calibri" w:hAnsi="Calibri" w:cs="Calibri"/>
        </w:rPr>
        <w:t xml:space="preserve">. </w:t>
      </w:r>
    </w:p>
    <w:p w14:paraId="574A61D6"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Sformułowano błędne założenie, iż Wykonawca (IT) lepiej rozumie potrzeby Zamawiającego. Rozpoczęcie projektu następuje po ogólnym zarysie przedstawiającym potrzeby klienta wewnętrznego. W wyniku takiego podejścia, w momencie jego pierwszego zetknięcie się  z rozwiązaniem informatycznym, powstaje wiele uwag i często konieczność przerabiania projektu, niwecząc dotychczas wykonaną pracę.</w:t>
      </w:r>
    </w:p>
    <w:p w14:paraId="5B98353E"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ab/>
      </w:r>
      <w:r>
        <w:rPr>
          <w:rFonts w:ascii="Calibri" w:eastAsia="Calibri" w:hAnsi="Calibri" w:cs="Calibri"/>
          <w:b/>
        </w:rPr>
        <w:t>Rozwiązanie:</w:t>
      </w:r>
      <w:r>
        <w:rPr>
          <w:rFonts w:ascii="Calibri" w:eastAsia="Calibri" w:hAnsi="Calibri" w:cs="Calibri"/>
        </w:rPr>
        <w:t xml:space="preserve"> Jako środek zaradczy, należy próbować stosować silniejszą negocjację z IZ, polegającą na przedstawianiu możliwości technicznych Centrum. Dodatkowo, rozmowy należy podejmować </w:t>
      </w:r>
      <w:r>
        <w:rPr>
          <w:rFonts w:ascii="Calibri" w:eastAsia="Calibri" w:hAnsi="Calibri" w:cs="Calibri"/>
          <w:b/>
        </w:rPr>
        <w:t>wcześniej lub uzależnić termin wdrożenia projektu od czasu zakończenia rozmów</w:t>
      </w:r>
      <w:r>
        <w:rPr>
          <w:rFonts w:ascii="Calibri" w:eastAsia="Calibri" w:hAnsi="Calibri" w:cs="Calibri"/>
        </w:rPr>
        <w:t>. Jednocześnie, sama realizacja projektu informatycznego może być realizowana w sposób zwinny - prace można rozpocząć od momentu pozyskania pierwszych materiałów z IZ; powstaje ryzyko powstawania elementów projektu, które będzie trzeba kompletnie przerobić albo wręcz z nich zrezygnować. Należy kategorycznie zakazać oczekiwanie na skompletowanie wszystkich wymagań.</w:t>
      </w:r>
    </w:p>
    <w:p w14:paraId="793F77F1" w14:textId="77777777" w:rsidR="00E83ABC" w:rsidRDefault="00E83ABC">
      <w:pPr>
        <w:tabs>
          <w:tab w:val="left" w:pos="993"/>
        </w:tabs>
        <w:spacing w:line="360" w:lineRule="auto"/>
        <w:jc w:val="both"/>
        <w:rPr>
          <w:rFonts w:ascii="Calibri" w:eastAsia="Calibri" w:hAnsi="Calibri" w:cs="Calibri"/>
        </w:rPr>
      </w:pPr>
    </w:p>
    <w:p w14:paraId="12E95263" w14:textId="77777777" w:rsidR="00E83ABC" w:rsidRDefault="00951C91">
      <w:pPr>
        <w:numPr>
          <w:ilvl w:val="0"/>
          <w:numId w:val="16"/>
        </w:numPr>
        <w:tabs>
          <w:tab w:val="left" w:pos="993"/>
        </w:tabs>
        <w:spacing w:line="360" w:lineRule="auto"/>
        <w:ind w:left="283" w:hanging="283"/>
        <w:jc w:val="both"/>
        <w:rPr>
          <w:rFonts w:ascii="Calibri" w:eastAsia="Calibri" w:hAnsi="Calibri" w:cs="Calibri"/>
          <w:b/>
        </w:rPr>
      </w:pPr>
      <w:r>
        <w:rPr>
          <w:rFonts w:ascii="Calibri" w:eastAsia="Calibri" w:hAnsi="Calibri" w:cs="Calibri"/>
          <w:b/>
        </w:rPr>
        <w:t>Brak przejrzystych zasad i informacji na temat mapowania potrzeb biznesowych/celów strategicznych na projekty IT, harmonogram realizacji, planowanie zasobów; brak procedury określania kryteriów akceptacji i podstawowych metryk do monitorowania postępów w projektach;</w:t>
      </w:r>
    </w:p>
    <w:p w14:paraId="1C0A60EE" w14:textId="77777777" w:rsidR="00E83ABC" w:rsidRDefault="00951C91">
      <w:pPr>
        <w:tabs>
          <w:tab w:val="left" w:pos="0"/>
        </w:tabs>
        <w:spacing w:line="360" w:lineRule="auto"/>
        <w:ind w:firstLine="566"/>
        <w:jc w:val="both"/>
        <w:rPr>
          <w:rFonts w:ascii="Calibri" w:eastAsia="Calibri" w:hAnsi="Calibri" w:cs="Calibri"/>
        </w:rPr>
      </w:pPr>
      <w:r>
        <w:rPr>
          <w:rFonts w:ascii="Calibri" w:eastAsia="Calibri" w:hAnsi="Calibri" w:cs="Calibri"/>
        </w:rPr>
        <w:t xml:space="preserve">Nie wprowadzono </w:t>
      </w:r>
      <w:r>
        <w:rPr>
          <w:rFonts w:ascii="Calibri" w:eastAsia="Calibri" w:hAnsi="Calibri" w:cs="Calibri"/>
          <w:b/>
        </w:rPr>
        <w:t>zasad ani narzędzi</w:t>
      </w:r>
      <w:r>
        <w:rPr>
          <w:rFonts w:ascii="Calibri" w:eastAsia="Calibri" w:hAnsi="Calibri" w:cs="Calibri"/>
        </w:rPr>
        <w:t xml:space="preserve"> umożliwiających przejrzyste mapowanie potrzeb biznesowych i ich </w:t>
      </w:r>
      <w:r>
        <w:rPr>
          <w:rFonts w:ascii="Calibri" w:eastAsia="Calibri" w:hAnsi="Calibri" w:cs="Calibri"/>
          <w:b/>
        </w:rPr>
        <w:t>jasne komunikowanie</w:t>
      </w:r>
      <w:r>
        <w:rPr>
          <w:rFonts w:ascii="Calibri" w:eastAsia="Calibri" w:hAnsi="Calibri" w:cs="Calibri"/>
        </w:rPr>
        <w:t xml:space="preserve"> dla zespołów projektowych IT i managerów średniego szczebla (kierowników zespołów). Pomimo zakupu narzędzi ułatwiających harmonogramowanie i planowanie zasobów (JIRA, Confluence), nie wprowadzono </w:t>
      </w:r>
      <w:r>
        <w:rPr>
          <w:rFonts w:ascii="Calibri" w:eastAsia="Calibri" w:hAnsi="Calibri" w:cs="Calibri"/>
          <w:b/>
        </w:rPr>
        <w:t>standaryzowanych i udokumentowanych</w:t>
      </w:r>
      <w:r>
        <w:rPr>
          <w:rFonts w:ascii="Calibri" w:eastAsia="Calibri" w:hAnsi="Calibri" w:cs="Calibri"/>
        </w:rPr>
        <w:t xml:space="preserve"> zasad i procedur definiujących: zasady zgłaszania projektów w IT,  metodykę harmonogramowania </w:t>
      </w:r>
      <w:r>
        <w:rPr>
          <w:rFonts w:ascii="Calibri" w:eastAsia="Calibri" w:hAnsi="Calibri" w:cs="Calibri"/>
        </w:rPr>
        <w:lastRenderedPageBreak/>
        <w:t xml:space="preserve">projektów i inicjatyw rozwojowych, umożliwiających zarządzanie współdzielonymi zasobami ludzkimi. Harmonogramy realizacji poszczególnych projektów i wdrożeń były narzucane jednoosobowo bez szczegółowych analiz dostępności zasobów w poszczególnych zespołach i wspólnych uzgodnień IT z biznesem, a także w ujęciu z harmonogramami innych projektów (te same zasoby osobowe). W rezultacie proces produkcji oprogramowania był oparty o ciągłe, nieskoordynowane przesunięcia terminów. </w:t>
      </w:r>
    </w:p>
    <w:p w14:paraId="55355071" w14:textId="77777777" w:rsidR="00E83ABC" w:rsidRDefault="00951C91">
      <w:pPr>
        <w:tabs>
          <w:tab w:val="left" w:pos="0"/>
        </w:tabs>
        <w:spacing w:line="360" w:lineRule="auto"/>
        <w:ind w:firstLine="566"/>
        <w:jc w:val="both"/>
        <w:rPr>
          <w:rFonts w:ascii="Calibri" w:eastAsia="Calibri" w:hAnsi="Calibri" w:cs="Calibri"/>
        </w:rPr>
      </w:pPr>
      <w:r>
        <w:rPr>
          <w:rFonts w:ascii="Calibri" w:eastAsia="Calibri" w:hAnsi="Calibri" w:cs="Calibri"/>
        </w:rPr>
        <w:t xml:space="preserve">Uruchamiane projekty nie zawierały jasno zdefiniowanych kryteriów </w:t>
      </w:r>
      <w:r>
        <w:rPr>
          <w:rFonts w:ascii="Calibri" w:eastAsia="Calibri" w:hAnsi="Calibri" w:cs="Calibri"/>
          <w:b/>
        </w:rPr>
        <w:t>określających miary sukcesu</w:t>
      </w:r>
      <w:r>
        <w:rPr>
          <w:rFonts w:ascii="Calibri" w:eastAsia="Calibri" w:hAnsi="Calibri" w:cs="Calibri"/>
        </w:rPr>
        <w:t xml:space="preserve"> dla wdrażanych produktów ani podstawowych metryk (</w:t>
      </w:r>
      <w:r>
        <w:rPr>
          <w:rFonts w:ascii="Calibri" w:eastAsia="Calibri" w:hAnsi="Calibri" w:cs="Calibri"/>
          <w:b/>
        </w:rPr>
        <w:t>co najmnie</w:t>
      </w:r>
      <w:r>
        <w:rPr>
          <w:rFonts w:ascii="Calibri" w:eastAsia="Calibri" w:hAnsi="Calibri" w:cs="Calibri"/>
        </w:rPr>
        <w:t xml:space="preserve">j w układzie plan/wykonanie) pozwalających na monitoring i analizę stanu faktycznego projektu i wdrożenie właściwych działań korygujących. </w:t>
      </w:r>
    </w:p>
    <w:p w14:paraId="795BF1EA" w14:textId="77777777" w:rsidR="00E83ABC" w:rsidRDefault="00951C91">
      <w:pPr>
        <w:tabs>
          <w:tab w:val="left" w:pos="0"/>
        </w:tabs>
        <w:spacing w:line="360" w:lineRule="auto"/>
        <w:ind w:firstLine="566"/>
        <w:jc w:val="both"/>
        <w:rPr>
          <w:rFonts w:ascii="Calibri" w:eastAsia="Calibri" w:hAnsi="Calibri" w:cs="Calibri"/>
          <w:i/>
        </w:rPr>
      </w:pPr>
      <w:r>
        <w:rPr>
          <w:rFonts w:ascii="Calibri" w:eastAsia="Calibri" w:hAnsi="Calibri" w:cs="Calibri"/>
          <w:i/>
        </w:rPr>
        <w:t xml:space="preserve">Rozwiązanie: Wdrożyć w JIRA narzędzie do harmonogramowania projektów, cele biznesowe realizowane przez projekty IT oraz ich harmonogram, (BigPicture) wyznaczyć osobę do utrzymania BigPicture.  Problemem dla PM’ów jest podwójna praca (JIRA, Hadron). Utworzyć w JIRA dedykowany projekt służący do zgłaszania projektów i inicjatyw rozwojowych dla systemów informatycznych, z uzasadnieniem, wskazaniem celów, korzyści i ścieżką decyzyjną. </w:t>
      </w:r>
    </w:p>
    <w:p w14:paraId="575C894E" w14:textId="77777777" w:rsidR="00E83ABC" w:rsidRDefault="00951C91">
      <w:pPr>
        <w:numPr>
          <w:ilvl w:val="0"/>
          <w:numId w:val="16"/>
        </w:numPr>
        <w:tabs>
          <w:tab w:val="left" w:pos="262"/>
          <w:tab w:val="left" w:pos="993"/>
        </w:tabs>
        <w:spacing w:line="360" w:lineRule="auto"/>
        <w:ind w:left="283" w:hanging="283"/>
        <w:jc w:val="both"/>
        <w:rPr>
          <w:rFonts w:ascii="Calibri" w:eastAsia="Calibri" w:hAnsi="Calibri" w:cs="Calibri"/>
          <w:b/>
        </w:rPr>
      </w:pPr>
      <w:r>
        <w:rPr>
          <w:rFonts w:ascii="Calibri" w:eastAsia="Calibri" w:hAnsi="Calibri" w:cs="Calibri"/>
          <w:b/>
        </w:rPr>
        <w:t>brak monitoringu wpływu projektów informatycznych na cele biznesowe</w:t>
      </w:r>
    </w:p>
    <w:p w14:paraId="140C5360" w14:textId="77777777" w:rsidR="00E83ABC" w:rsidRDefault="00951C91">
      <w:pPr>
        <w:tabs>
          <w:tab w:val="left" w:pos="567"/>
          <w:tab w:val="left" w:pos="993"/>
        </w:tabs>
        <w:spacing w:line="360" w:lineRule="auto"/>
        <w:ind w:firstLine="566"/>
        <w:jc w:val="both"/>
        <w:rPr>
          <w:rFonts w:ascii="Calibri" w:eastAsia="Calibri" w:hAnsi="Calibri" w:cs="Calibri"/>
        </w:rPr>
      </w:pPr>
      <w:r>
        <w:rPr>
          <w:rFonts w:ascii="Calibri" w:eastAsia="Calibri" w:hAnsi="Calibri" w:cs="Calibri"/>
        </w:rPr>
        <w:t xml:space="preserve">Brakuje podstawowych mierników efektywności pozwalajacych wskazać, czy projekt informatyczny realizuje cele biznesowe (patrz LSI 2.0); brak raportów pokazujących stopień zaawansowania realizacji celów biznesowych (np. struktura przypadków użycia, procesów biznesowych, wymagań - stopień ich realizacji, ilość błędów, ilość zmian i modyfikacji). </w:t>
      </w:r>
    </w:p>
    <w:p w14:paraId="37E73BC7" w14:textId="77777777" w:rsidR="00E83ABC" w:rsidRDefault="00951C91">
      <w:pPr>
        <w:tabs>
          <w:tab w:val="left" w:pos="567"/>
          <w:tab w:val="left" w:pos="993"/>
        </w:tabs>
        <w:spacing w:line="360" w:lineRule="auto"/>
        <w:ind w:firstLine="566"/>
        <w:jc w:val="both"/>
        <w:rPr>
          <w:rFonts w:ascii="Calibri" w:eastAsia="Calibri" w:hAnsi="Calibri" w:cs="Calibri"/>
        </w:rPr>
      </w:pPr>
      <w:r>
        <w:rPr>
          <w:rFonts w:ascii="Calibri" w:eastAsia="Calibri" w:hAnsi="Calibri" w:cs="Calibri"/>
        </w:rPr>
        <w:t>Brak metodyki ustalającej zasady tworzenia projektów, metod dekompozycji celów biznesowych na poszczególne zadania i grupy zadań, które będą łatwo raportowane dla kierownictwa, łatwo monitorowane i będą wskazywać prawdziwy stopień realizacji celów biznesowych</w:t>
      </w:r>
    </w:p>
    <w:p w14:paraId="3CED1A15" w14:textId="77777777" w:rsidR="00E83ABC" w:rsidRDefault="00951C91">
      <w:pPr>
        <w:tabs>
          <w:tab w:val="left" w:pos="567"/>
          <w:tab w:val="left" w:pos="993"/>
        </w:tabs>
        <w:spacing w:line="360" w:lineRule="auto"/>
        <w:ind w:firstLine="566"/>
        <w:jc w:val="both"/>
        <w:rPr>
          <w:rFonts w:ascii="Calibri" w:eastAsia="Calibri" w:hAnsi="Calibri" w:cs="Calibri"/>
          <w:i/>
        </w:rPr>
      </w:pPr>
      <w:r>
        <w:rPr>
          <w:rFonts w:ascii="Calibri" w:eastAsia="Calibri" w:hAnsi="Calibri" w:cs="Calibri"/>
          <w:i/>
        </w:rPr>
        <w:t xml:space="preserve">Rozwiązanie:  wdrożenie zasady, że wszystkie projekty IT (i z udziałem IT) są prowadzone w trybie operacyjnym w JIRA; ustalić metodykę zarządzania projektami IT (mogą  być 2 podejścia), skonfigurować te podejścia w JIRA, skonfigurować standardowe dashboardy dla kierownictwa; projekty muszą być zestandaryzowane (typy zadań, statusy itp), inaczej nie będą w łatwy sposób raportowalne; raporty skonfigurować w układzie od ogółu (cel biznesowy) do szczegółu (pakiet zadań lub pojedyncze zadanie) - pomocne BIgPicture. </w:t>
      </w:r>
    </w:p>
    <w:p w14:paraId="6F0E7AD5" w14:textId="77777777" w:rsidR="00E83ABC" w:rsidRDefault="00951C91">
      <w:pPr>
        <w:numPr>
          <w:ilvl w:val="0"/>
          <w:numId w:val="16"/>
        </w:numPr>
        <w:tabs>
          <w:tab w:val="left" w:pos="262"/>
          <w:tab w:val="left" w:pos="993"/>
        </w:tabs>
        <w:spacing w:line="360" w:lineRule="auto"/>
        <w:ind w:left="283" w:hanging="283"/>
        <w:jc w:val="both"/>
        <w:rPr>
          <w:rFonts w:ascii="Calibri" w:eastAsia="Calibri" w:hAnsi="Calibri" w:cs="Calibri"/>
          <w:b/>
        </w:rPr>
      </w:pPr>
      <w:r>
        <w:rPr>
          <w:rFonts w:ascii="Calibri" w:eastAsia="Calibri" w:hAnsi="Calibri" w:cs="Calibri"/>
          <w:b/>
        </w:rPr>
        <w:t xml:space="preserve">Nieskoordynowany proces inwestycji informatycznych (zakupy i plany zamówień) </w:t>
      </w:r>
    </w:p>
    <w:p w14:paraId="198B2A1A" w14:textId="480C6303" w:rsidR="00E83ABC" w:rsidRDefault="00951C91">
      <w:pPr>
        <w:tabs>
          <w:tab w:val="left" w:pos="-7"/>
          <w:tab w:val="left" w:pos="993"/>
        </w:tabs>
        <w:spacing w:line="360" w:lineRule="auto"/>
        <w:ind w:left="141" w:firstLine="425"/>
        <w:jc w:val="both"/>
        <w:rPr>
          <w:rFonts w:ascii="Calibri" w:eastAsia="Calibri" w:hAnsi="Calibri" w:cs="Calibri"/>
        </w:rPr>
      </w:pPr>
      <w:r>
        <w:rPr>
          <w:rFonts w:ascii="Calibri" w:eastAsia="Calibri" w:hAnsi="Calibri" w:cs="Calibri"/>
        </w:rPr>
        <w:t xml:space="preserve">Brak analiz zapotrzebowania na systemy i aplikacje (na poziomie planu zamówień oraz braku strategii IT) powoduje że organizacja korzysta z niezintegrowanych narzędzi, z podobnymi funkcjami co w efekcie prowadzi do dodatkowej pracy i braku jednego źródła danych zarządczych. Brakuje szczegółowych uzasadnień dla zakupów, analiz wykonalności, ryzyk, analizy korzyści i analizy </w:t>
      </w:r>
      <w:r>
        <w:rPr>
          <w:rFonts w:ascii="Calibri" w:eastAsia="Calibri" w:hAnsi="Calibri" w:cs="Calibri"/>
        </w:rPr>
        <w:lastRenderedPageBreak/>
        <w:t>architektury i potrzeb integracji z systemami na poziomie NCBR. Brakuje szczegółowego harmonogramu realizacji zakupów i inwestycji w systemy informatyczne wraz ze wskazaniem osób odpowiedz</w:t>
      </w:r>
      <w:r w:rsidR="00F9748D">
        <w:rPr>
          <w:rFonts w:ascii="Calibri" w:eastAsia="Calibri" w:hAnsi="Calibri" w:cs="Calibri"/>
        </w:rPr>
        <w:t>ialnych za realizację poszczegó</w:t>
      </w:r>
      <w:r>
        <w:rPr>
          <w:rFonts w:ascii="Calibri" w:eastAsia="Calibri" w:hAnsi="Calibri" w:cs="Calibri"/>
        </w:rPr>
        <w:t xml:space="preserve">lnych etapów (np OPZ, negocjacje, szacunki itp). </w:t>
      </w:r>
    </w:p>
    <w:p w14:paraId="0ADAF081" w14:textId="77777777" w:rsidR="00E83ABC" w:rsidRDefault="00951C91">
      <w:pPr>
        <w:tabs>
          <w:tab w:val="left" w:pos="-7"/>
          <w:tab w:val="left" w:pos="993"/>
        </w:tabs>
        <w:spacing w:line="360" w:lineRule="auto"/>
        <w:ind w:left="141" w:firstLine="425"/>
        <w:jc w:val="both"/>
        <w:rPr>
          <w:rFonts w:ascii="Calibri" w:eastAsia="Calibri" w:hAnsi="Calibri" w:cs="Calibri"/>
          <w:i/>
        </w:rPr>
      </w:pPr>
      <w:r>
        <w:rPr>
          <w:rFonts w:ascii="Calibri" w:eastAsia="Calibri" w:hAnsi="Calibri" w:cs="Calibri"/>
          <w:i/>
        </w:rPr>
        <w:t xml:space="preserve">Rozwiązanie: Należy wdrożyć proces zgłaszania zamówień, uzasadniania, decyzji z elementami uzgodnień architektonicznych (Główny Architekt) analizy wykonalności i ryzyk. Proces powinien być przygotowany w JIRA, zakomunikowany dyrektorom działów; wyeliminować przełym winformacji i uzasadnień mailem (nieraportowalne). Wdrożenie procesu w JIRA musi być umocowane na poziomie kierownictwa NCBR (lub wypracować ścieżkę wdrażania)   </w:t>
      </w:r>
    </w:p>
    <w:p w14:paraId="0C493C2A" w14:textId="77777777" w:rsidR="00E83ABC" w:rsidRDefault="00E83ABC">
      <w:pPr>
        <w:tabs>
          <w:tab w:val="left" w:pos="567"/>
          <w:tab w:val="left" w:pos="993"/>
        </w:tabs>
        <w:spacing w:line="360" w:lineRule="auto"/>
        <w:ind w:left="624"/>
        <w:jc w:val="both"/>
        <w:rPr>
          <w:rFonts w:ascii="Calibri" w:eastAsia="Calibri" w:hAnsi="Calibri" w:cs="Calibri"/>
          <w:shd w:val="clear" w:color="auto" w:fill="D9EAD3"/>
        </w:rPr>
      </w:pPr>
    </w:p>
    <w:p w14:paraId="7095CCAE" w14:textId="77777777" w:rsidR="00E83ABC" w:rsidRDefault="00951C91" w:rsidP="00BC3AE3">
      <w:pPr>
        <w:pStyle w:val="Nagwek2"/>
      </w:pPr>
      <w:bookmarkStart w:id="41" w:name="_Toc80886086"/>
      <w:r>
        <w:t>Strategia dotycząca systemów informatycznych</w:t>
      </w:r>
      <w:bookmarkEnd w:id="41"/>
    </w:p>
    <w:p w14:paraId="3DDA1C9B" w14:textId="77777777" w:rsidR="00E83ABC" w:rsidRDefault="00951C91">
      <w:pPr>
        <w:numPr>
          <w:ilvl w:val="0"/>
          <w:numId w:val="12"/>
        </w:numPr>
        <w:tabs>
          <w:tab w:val="left" w:pos="993"/>
        </w:tabs>
        <w:spacing w:line="360" w:lineRule="auto"/>
        <w:jc w:val="both"/>
        <w:rPr>
          <w:rFonts w:ascii="Calibri" w:eastAsia="Calibri" w:hAnsi="Calibri" w:cs="Calibri"/>
          <w:b/>
        </w:rPr>
      </w:pPr>
      <w:r>
        <w:rPr>
          <w:rFonts w:ascii="Calibri" w:eastAsia="Calibri" w:hAnsi="Calibri" w:cs="Calibri"/>
          <w:b/>
        </w:rPr>
        <w:t>Brak udokumentowanej strategii informatycznej lub brak komunikacji w zakresie:</w:t>
      </w:r>
    </w:p>
    <w:p w14:paraId="738847A3" w14:textId="77777777" w:rsidR="00E83ABC" w:rsidRDefault="00951C91">
      <w:pPr>
        <w:numPr>
          <w:ilvl w:val="0"/>
          <w:numId w:val="10"/>
        </w:numPr>
        <w:tabs>
          <w:tab w:val="left" w:pos="993"/>
        </w:tabs>
        <w:spacing w:line="360" w:lineRule="auto"/>
        <w:jc w:val="both"/>
        <w:rPr>
          <w:rFonts w:ascii="Calibri" w:eastAsia="Calibri" w:hAnsi="Calibri" w:cs="Calibri"/>
        </w:rPr>
      </w:pPr>
      <w:r>
        <w:rPr>
          <w:rFonts w:ascii="Calibri" w:eastAsia="Calibri" w:hAnsi="Calibri" w:cs="Calibri"/>
        </w:rPr>
        <w:t xml:space="preserve">zdefiniowanych miar sukcesu, </w:t>
      </w:r>
    </w:p>
    <w:p w14:paraId="4E31368B" w14:textId="77777777" w:rsidR="00E83ABC" w:rsidRDefault="00951C91">
      <w:pPr>
        <w:numPr>
          <w:ilvl w:val="0"/>
          <w:numId w:val="10"/>
        </w:numPr>
        <w:tabs>
          <w:tab w:val="left" w:pos="993"/>
        </w:tabs>
        <w:spacing w:line="360" w:lineRule="auto"/>
        <w:jc w:val="both"/>
        <w:rPr>
          <w:rFonts w:ascii="Calibri" w:eastAsia="Calibri" w:hAnsi="Calibri" w:cs="Calibri"/>
        </w:rPr>
      </w:pPr>
      <w:r>
        <w:rPr>
          <w:rFonts w:ascii="Calibri" w:eastAsia="Calibri" w:hAnsi="Calibri" w:cs="Calibri"/>
        </w:rPr>
        <w:t xml:space="preserve">metod pomiarów, </w:t>
      </w:r>
    </w:p>
    <w:p w14:paraId="510655ED" w14:textId="77777777" w:rsidR="00E83ABC" w:rsidRDefault="00951C91">
      <w:pPr>
        <w:numPr>
          <w:ilvl w:val="0"/>
          <w:numId w:val="10"/>
        </w:numPr>
        <w:tabs>
          <w:tab w:val="left" w:pos="993"/>
        </w:tabs>
        <w:spacing w:line="360" w:lineRule="auto"/>
        <w:jc w:val="both"/>
        <w:rPr>
          <w:rFonts w:ascii="Calibri" w:eastAsia="Calibri" w:hAnsi="Calibri" w:cs="Calibri"/>
        </w:rPr>
      </w:pPr>
      <w:r>
        <w:rPr>
          <w:rFonts w:ascii="Calibri" w:eastAsia="Calibri" w:hAnsi="Calibri" w:cs="Calibri"/>
        </w:rPr>
        <w:t xml:space="preserve">metryk, </w:t>
      </w:r>
    </w:p>
    <w:p w14:paraId="7B1B405B" w14:textId="77777777" w:rsidR="00E83ABC" w:rsidRDefault="00951C91">
      <w:pPr>
        <w:numPr>
          <w:ilvl w:val="0"/>
          <w:numId w:val="10"/>
        </w:numPr>
        <w:tabs>
          <w:tab w:val="left" w:pos="993"/>
        </w:tabs>
        <w:spacing w:line="360" w:lineRule="auto"/>
        <w:jc w:val="both"/>
        <w:rPr>
          <w:rFonts w:ascii="Calibri" w:eastAsia="Calibri" w:hAnsi="Calibri" w:cs="Calibri"/>
        </w:rPr>
      </w:pPr>
      <w:r>
        <w:rPr>
          <w:rFonts w:ascii="Calibri" w:eastAsia="Calibri" w:hAnsi="Calibri" w:cs="Calibri"/>
        </w:rPr>
        <w:t xml:space="preserve">stanów wyjściowych w projektach, </w:t>
      </w:r>
    </w:p>
    <w:p w14:paraId="5F80EC67" w14:textId="77777777" w:rsidR="00E83ABC" w:rsidRDefault="00951C91">
      <w:pPr>
        <w:numPr>
          <w:ilvl w:val="0"/>
          <w:numId w:val="10"/>
        </w:numPr>
        <w:tabs>
          <w:tab w:val="left" w:pos="993"/>
        </w:tabs>
        <w:spacing w:line="360" w:lineRule="auto"/>
        <w:jc w:val="both"/>
        <w:rPr>
          <w:rFonts w:ascii="Calibri" w:eastAsia="Calibri" w:hAnsi="Calibri" w:cs="Calibri"/>
        </w:rPr>
      </w:pPr>
      <w:r>
        <w:rPr>
          <w:rFonts w:ascii="Calibri" w:eastAsia="Calibri" w:hAnsi="Calibri" w:cs="Calibri"/>
        </w:rPr>
        <w:t xml:space="preserve">harmonogramów realizacji projektów i zmapowania z potrzebami biznesowymi. </w:t>
      </w:r>
    </w:p>
    <w:p w14:paraId="6FFA034E"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ab/>
        <w:t xml:space="preserve">Dotychczas nie powstały żadne </w:t>
      </w:r>
      <w:r>
        <w:rPr>
          <w:rFonts w:ascii="Calibri" w:eastAsia="Calibri" w:hAnsi="Calibri" w:cs="Calibri"/>
          <w:b/>
        </w:rPr>
        <w:t>udokumentowane oraz standaryzowane</w:t>
      </w:r>
      <w:r>
        <w:rPr>
          <w:rFonts w:ascii="Calibri" w:eastAsia="Calibri" w:hAnsi="Calibri" w:cs="Calibri"/>
        </w:rPr>
        <w:t xml:space="preserve"> miary sukcesu, metody pomiarów, metryki, stany wyjściowe. Harmonogram realizacji projektów jest dynamiczny i wielokrotnie zmieniany - począwszy od przedstawiania nierealnych, niczym nie uzasadnionych terminów realizacji, tylko po to, aby potem je wielokrotnie przekładać, powodując frustrację u klienta końcowego</w:t>
      </w:r>
      <w:r>
        <w:rPr>
          <w:rFonts w:ascii="Calibri" w:eastAsia="Calibri" w:hAnsi="Calibri" w:cs="Calibri"/>
          <w:vertAlign w:val="superscript"/>
        </w:rPr>
        <w:footnoteReference w:id="1"/>
      </w:r>
      <w:r>
        <w:rPr>
          <w:rFonts w:ascii="Calibri" w:eastAsia="Calibri" w:hAnsi="Calibri" w:cs="Calibri"/>
        </w:rPr>
        <w:t xml:space="preserve">, błędnie </w:t>
      </w:r>
      <w:r>
        <w:rPr>
          <w:rFonts w:ascii="Calibri" w:eastAsia="Calibri" w:hAnsi="Calibri" w:cs="Calibri"/>
          <w:b/>
        </w:rPr>
        <w:t>tłumacząc to podejściem “zwinnym”</w:t>
      </w:r>
      <w:r>
        <w:rPr>
          <w:rFonts w:ascii="Calibri" w:eastAsia="Calibri" w:hAnsi="Calibri" w:cs="Calibri"/>
        </w:rPr>
        <w:t>.</w:t>
      </w:r>
    </w:p>
    <w:p w14:paraId="655DCA02"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ab/>
        <w:t xml:space="preserve">Od marca/kwietnia 2020 roku wprowadzono autorską metodykę tzw. “dailyscrum”, która doprowadziła do tego, że harmonogram powstaje bez uwzględniania dostępnych zasobów ludzkich, bez konsultacji z aktualnymi wykonawcami (analitycy, programiści, testerzy), bez uwzględnienia innych trwających aktualnie projektów. Pracownicy w ciągu jednego dnia byli odrywani od obecnych zadań do innych, w celu “gaszenia pożaru” w innych obszarach. Podejście oparte o “dailyscrum” prowadziło do nieefektywności wykorzystania zasobów (szczególnie programistów) oraz chaotycznego sposobu wykonywania zadań. Nie wdrożono w tym zakresie żadnych </w:t>
      </w:r>
      <w:r>
        <w:rPr>
          <w:rFonts w:ascii="Calibri" w:eastAsia="Calibri" w:hAnsi="Calibri" w:cs="Calibri"/>
          <w:b/>
        </w:rPr>
        <w:t>udokumentowanych</w:t>
      </w:r>
      <w:r>
        <w:rPr>
          <w:rFonts w:ascii="Calibri" w:eastAsia="Calibri" w:hAnsi="Calibri" w:cs="Calibri"/>
        </w:rPr>
        <w:t xml:space="preserve"> procedur zarządzania krytycznymi zgłoszeniami i zadaniami, ich priorytetyzacji oraz poprzez brak komunikacji wypracowana metodyka prowadziła do nieporozumień wewnątrz zespołów. </w:t>
      </w:r>
    </w:p>
    <w:p w14:paraId="5A1BA689" w14:textId="77777777" w:rsidR="00E83ABC" w:rsidRDefault="00951C91">
      <w:pPr>
        <w:tabs>
          <w:tab w:val="left" w:pos="993"/>
        </w:tabs>
        <w:spacing w:line="360" w:lineRule="auto"/>
        <w:jc w:val="both"/>
        <w:rPr>
          <w:rFonts w:ascii="Calibri" w:eastAsia="Calibri" w:hAnsi="Calibri" w:cs="Calibri"/>
          <w:i/>
        </w:rPr>
      </w:pPr>
      <w:r>
        <w:rPr>
          <w:rFonts w:ascii="Calibri" w:eastAsia="Calibri" w:hAnsi="Calibri" w:cs="Calibri"/>
        </w:rPr>
        <w:tab/>
      </w:r>
      <w:r>
        <w:rPr>
          <w:rFonts w:ascii="Calibri" w:eastAsia="Calibri" w:hAnsi="Calibri" w:cs="Calibri"/>
          <w:i/>
        </w:rPr>
        <w:t xml:space="preserve">Rozwiązanie: Należy wprowadzić metodę harmonogramowania zadań z udziałem programistów, </w:t>
      </w:r>
      <w:r>
        <w:rPr>
          <w:rFonts w:ascii="Calibri" w:eastAsia="Calibri" w:hAnsi="Calibri" w:cs="Calibri"/>
          <w:b/>
          <w:i/>
        </w:rPr>
        <w:t>przed podjęciem decyzji o uruchomieniu projektu</w:t>
      </w:r>
      <w:r>
        <w:rPr>
          <w:rFonts w:ascii="Calibri" w:eastAsia="Calibri" w:hAnsi="Calibri" w:cs="Calibri"/>
          <w:i/>
        </w:rPr>
        <w:t xml:space="preserve">. Należy stworzyć dedykowane zepoły </w:t>
      </w:r>
      <w:r>
        <w:rPr>
          <w:rFonts w:ascii="Calibri" w:eastAsia="Calibri" w:hAnsi="Calibri" w:cs="Calibri"/>
          <w:i/>
        </w:rPr>
        <w:lastRenderedPageBreak/>
        <w:t xml:space="preserve">do poszczególnych obszarów, co umożliwi automatyzację zadań w JIRA (przypisania osób, zmiany statusów, SLA). Do opracowania pozostaje metoda nadawania priorytetów i wpływu na biznes  zgłoszeniom ze środowiska produkcyjnego w celu kolejkowania zadań dla programistów; nalezy zdefiniować prawa i obowiązki analityków na poziomie analiz zgłoszeń i uwarunkować przejscia do realizajcji po spełnieniu okrełśonych warunków. </w:t>
      </w:r>
    </w:p>
    <w:p w14:paraId="71D0C09D" w14:textId="77777777" w:rsidR="00E83ABC" w:rsidRDefault="00951C91">
      <w:pPr>
        <w:numPr>
          <w:ilvl w:val="0"/>
          <w:numId w:val="12"/>
        </w:numPr>
        <w:tabs>
          <w:tab w:val="left" w:pos="993"/>
        </w:tabs>
        <w:spacing w:line="360" w:lineRule="auto"/>
        <w:jc w:val="both"/>
        <w:rPr>
          <w:rFonts w:ascii="Calibri" w:eastAsia="Calibri" w:hAnsi="Calibri" w:cs="Calibri"/>
          <w:b/>
        </w:rPr>
      </w:pPr>
      <w:r>
        <w:rPr>
          <w:rFonts w:ascii="Calibri" w:eastAsia="Calibri" w:hAnsi="Calibri" w:cs="Calibri"/>
          <w:b/>
        </w:rPr>
        <w:t>brak wdrożonych procedur/metodyki zarządza ryzykiem projektowym i produktowym w IT</w:t>
      </w:r>
    </w:p>
    <w:p w14:paraId="707A47FC"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ab/>
        <w:t xml:space="preserve">Nie wdrożono żadnego podejścia do zarządzania ryzykami; Ryzyka projektowe nie były określane na etapie planowania czy analizy projektu. Nie wdrożono i nie utrzymywano żadnego rejestru ryzyk projektowych. Pierwsze nieudokumentowane i niemonitorowane wzmianki związane z ryzykiem powstawały ad-hoc  dopiero na etapie realizacji projektu. W takich sytuacjach, działania zaradcze są często ad-hoc i zawężane do określonego obszaru. Nie ma jakichkolwiek informacji w jaki sposób reagować w przypadku materializacji ryzyka kto jest odpowiedzialny za zarządzanie ryzykiem i jakie są zaplanowane działania zaradcze. </w:t>
      </w:r>
    </w:p>
    <w:p w14:paraId="1E287F9E" w14:textId="77777777" w:rsidR="00E83ABC" w:rsidRDefault="00951C91">
      <w:pPr>
        <w:tabs>
          <w:tab w:val="left" w:pos="993"/>
        </w:tabs>
        <w:spacing w:line="360" w:lineRule="auto"/>
        <w:ind w:firstLine="992"/>
        <w:jc w:val="both"/>
        <w:rPr>
          <w:rFonts w:ascii="Calibri" w:eastAsia="Calibri" w:hAnsi="Calibri" w:cs="Calibri"/>
          <w:b/>
        </w:rPr>
      </w:pPr>
      <w:r>
        <w:rPr>
          <w:rFonts w:ascii="Calibri" w:eastAsia="Calibri" w:hAnsi="Calibri" w:cs="Calibri"/>
        </w:rPr>
        <w:t xml:space="preserve">Działania zaradcze w przypadku materializacji ryzyka były zazwyczaj prowadzone bez szczegółowej analizy, podejmowane jednoosobowo bez uzgodnień z zespołami wytwórczymi lub osobami (zazwyczaj PM) odpowiedzialnymi za prowadzenie projektów. Brak rejestrów ryzyk projektowych i produktowych </w:t>
      </w:r>
      <w:r>
        <w:rPr>
          <w:rFonts w:ascii="Calibri" w:eastAsia="Calibri" w:hAnsi="Calibri" w:cs="Calibri"/>
          <w:b/>
        </w:rPr>
        <w:t>uniemożliwia obecnie wyciąganie wniosków przy planowaniu bieżących projektów i potencjalnych ryzyk.</w:t>
      </w:r>
    </w:p>
    <w:p w14:paraId="12B487A0" w14:textId="77777777" w:rsidR="00E83ABC" w:rsidRDefault="00951C91">
      <w:pPr>
        <w:tabs>
          <w:tab w:val="left" w:pos="993"/>
        </w:tabs>
        <w:spacing w:line="360" w:lineRule="auto"/>
        <w:jc w:val="both"/>
        <w:rPr>
          <w:rFonts w:ascii="Calibri" w:eastAsia="Calibri" w:hAnsi="Calibri" w:cs="Calibri"/>
          <w:b/>
        </w:rPr>
      </w:pPr>
      <w:r>
        <w:rPr>
          <w:rFonts w:ascii="Calibri" w:eastAsia="Calibri" w:hAnsi="Calibri" w:cs="Calibri"/>
          <w:i/>
        </w:rPr>
        <w:tab/>
        <w:t xml:space="preserve">Rozwiązanie: potrzebna krótka procedura identyfikowania i ewidencjonowania ryzyk; funkcjonalność przypisywania ryzyk do poszczególnych projektów, zadań, grup zadań posiada BigPicture; skrupulatna identyfikacja ryzyk jest niezbędna do śledzenia projektu i zarządzania pojedyncznymi zadaniami przy ograniczonych zasobach. </w:t>
      </w:r>
    </w:p>
    <w:p w14:paraId="32C3B395" w14:textId="77777777" w:rsidR="00E83ABC" w:rsidRDefault="00951C91">
      <w:pPr>
        <w:numPr>
          <w:ilvl w:val="0"/>
          <w:numId w:val="12"/>
        </w:numPr>
        <w:tabs>
          <w:tab w:val="left" w:pos="993"/>
        </w:tabs>
        <w:spacing w:line="360" w:lineRule="auto"/>
        <w:jc w:val="both"/>
        <w:rPr>
          <w:rFonts w:ascii="Calibri" w:eastAsia="Calibri" w:hAnsi="Calibri" w:cs="Calibri"/>
          <w:b/>
        </w:rPr>
      </w:pPr>
      <w:r>
        <w:rPr>
          <w:rFonts w:ascii="Calibri" w:eastAsia="Calibri" w:hAnsi="Calibri" w:cs="Calibri"/>
          <w:b/>
        </w:rPr>
        <w:t xml:space="preserve">brak zarządzania Roadmap’ami produktowymi i technologii, ustalenia opiekunów - kto i jak często dokonuje przeglądu i </w:t>
      </w:r>
      <w:commentRangeStart w:id="42"/>
      <w:r>
        <w:rPr>
          <w:rFonts w:ascii="Calibri" w:eastAsia="Calibri" w:hAnsi="Calibri" w:cs="Calibri"/>
          <w:b/>
        </w:rPr>
        <w:t>aktualizacji</w:t>
      </w:r>
      <w:commentRangeEnd w:id="42"/>
      <w:r>
        <w:commentReference w:id="42"/>
      </w:r>
      <w:r>
        <w:rPr>
          <w:rFonts w:ascii="Calibri" w:eastAsia="Calibri" w:hAnsi="Calibri" w:cs="Calibri"/>
          <w:b/>
        </w:rPr>
        <w:t>?</w:t>
      </w:r>
    </w:p>
    <w:p w14:paraId="18CD2649" w14:textId="77777777" w:rsidR="00E83ABC" w:rsidRDefault="00951C91">
      <w:pPr>
        <w:tabs>
          <w:tab w:val="left" w:pos="993"/>
        </w:tabs>
        <w:spacing w:line="360" w:lineRule="auto"/>
        <w:ind w:left="624"/>
        <w:jc w:val="both"/>
        <w:rPr>
          <w:rFonts w:ascii="Calibri" w:eastAsia="Calibri" w:hAnsi="Calibri" w:cs="Calibri"/>
          <w:i/>
        </w:rPr>
      </w:pPr>
      <w:r>
        <w:rPr>
          <w:rFonts w:ascii="Calibri" w:eastAsia="Calibri" w:hAnsi="Calibri" w:cs="Calibri"/>
          <w:i/>
        </w:rPr>
        <w:t xml:space="preserve">Rozwiązanie: </w:t>
      </w:r>
    </w:p>
    <w:p w14:paraId="1142791E" w14:textId="77777777" w:rsidR="00E83ABC" w:rsidRDefault="00951C91">
      <w:pPr>
        <w:numPr>
          <w:ilvl w:val="0"/>
          <w:numId w:val="8"/>
        </w:numPr>
        <w:tabs>
          <w:tab w:val="left" w:pos="993"/>
        </w:tabs>
        <w:spacing w:line="360" w:lineRule="auto"/>
        <w:jc w:val="both"/>
        <w:rPr>
          <w:rFonts w:ascii="Calibri" w:eastAsia="Calibri" w:hAnsi="Calibri" w:cs="Calibri"/>
        </w:rPr>
      </w:pPr>
      <w:r>
        <w:rPr>
          <w:rFonts w:ascii="Calibri" w:eastAsia="Calibri" w:hAnsi="Calibri" w:cs="Calibri"/>
          <w:i/>
        </w:rPr>
        <w:t>Inwentaryzacja technologii użytkowanych w firmie, przypisanie im statusu (wersja dopuszczona, planowana, przestarzała/zabroniona). Wykorzystanie do tego celu gotowego/dedykowanego narzędzia.</w:t>
      </w:r>
    </w:p>
    <w:p w14:paraId="3E2D2906" w14:textId="77777777" w:rsidR="00E83ABC" w:rsidRDefault="00951C91">
      <w:pPr>
        <w:numPr>
          <w:ilvl w:val="0"/>
          <w:numId w:val="8"/>
        </w:numPr>
        <w:tabs>
          <w:tab w:val="left" w:pos="993"/>
        </w:tabs>
        <w:spacing w:line="360" w:lineRule="auto"/>
        <w:jc w:val="both"/>
        <w:rPr>
          <w:rFonts w:ascii="Calibri" w:eastAsia="Calibri" w:hAnsi="Calibri" w:cs="Calibri"/>
        </w:rPr>
      </w:pPr>
      <w:r>
        <w:rPr>
          <w:rFonts w:ascii="Calibri" w:eastAsia="Calibri" w:hAnsi="Calibri" w:cs="Calibri"/>
          <w:i/>
        </w:rPr>
        <w:t>Wyznaczenie osób odpowiedzialnych za przegląd i aktualizację poszczególnych obszarów/technologii takich jak: OSy, bazy danych, języki programowania itp,</w:t>
      </w:r>
    </w:p>
    <w:p w14:paraId="658B9CB3" w14:textId="77777777" w:rsidR="00E83ABC" w:rsidRDefault="00951C91">
      <w:pPr>
        <w:numPr>
          <w:ilvl w:val="0"/>
          <w:numId w:val="8"/>
        </w:numPr>
        <w:tabs>
          <w:tab w:val="left" w:pos="993"/>
        </w:tabs>
        <w:spacing w:line="360" w:lineRule="auto"/>
        <w:jc w:val="both"/>
        <w:rPr>
          <w:rFonts w:ascii="Calibri" w:eastAsia="Calibri" w:hAnsi="Calibri" w:cs="Calibri"/>
          <w:i/>
        </w:rPr>
      </w:pPr>
      <w:r>
        <w:rPr>
          <w:rFonts w:ascii="Calibri" w:eastAsia="Calibri" w:hAnsi="Calibri" w:cs="Calibri"/>
          <w:i/>
        </w:rPr>
        <w:t>Ustalenie okresowych przeglądów/aktualizacji</w:t>
      </w:r>
    </w:p>
    <w:p w14:paraId="380770D8" w14:textId="77777777" w:rsidR="00E83ABC" w:rsidRDefault="00951C91">
      <w:pPr>
        <w:numPr>
          <w:ilvl w:val="0"/>
          <w:numId w:val="8"/>
        </w:numPr>
        <w:tabs>
          <w:tab w:val="left" w:pos="993"/>
        </w:tabs>
        <w:spacing w:line="360" w:lineRule="auto"/>
        <w:jc w:val="both"/>
        <w:rPr>
          <w:rFonts w:ascii="Calibri" w:eastAsia="Calibri" w:hAnsi="Calibri" w:cs="Calibri"/>
        </w:rPr>
      </w:pPr>
      <w:r>
        <w:rPr>
          <w:rFonts w:ascii="Calibri" w:eastAsia="Calibri" w:hAnsi="Calibri" w:cs="Calibri"/>
          <w:i/>
        </w:rPr>
        <w:t xml:space="preserve">Publikacja Roadmapy na Intranecie, traktowanie ich jako podstawy i wsparcia do listy wymagań niefunkcjonalnych </w:t>
      </w:r>
      <w:r>
        <w:rPr>
          <w:rFonts w:ascii="Calibri" w:eastAsia="Calibri" w:hAnsi="Calibri" w:cs="Calibri"/>
        </w:rPr>
        <w:br/>
        <w:t xml:space="preserve">Przykład cyklu życia bazy MS SQL, który jest podstawą do wskazania wersji i statusu w </w:t>
      </w:r>
      <w:r>
        <w:rPr>
          <w:rFonts w:ascii="Calibri" w:eastAsia="Calibri" w:hAnsi="Calibri" w:cs="Calibri"/>
        </w:rPr>
        <w:lastRenderedPageBreak/>
        <w:t>firmie (przy wewnętrznych roadmapach nie musimy uwzględniać wszystkich wersji)</w:t>
      </w:r>
      <w:r>
        <w:rPr>
          <w:rFonts w:ascii="Calibri" w:eastAsia="Calibri" w:hAnsi="Calibri" w:cs="Calibri"/>
        </w:rPr>
        <w:br/>
      </w:r>
      <w:r>
        <w:rPr>
          <w:rFonts w:ascii="Calibri" w:eastAsia="Calibri" w:hAnsi="Calibri" w:cs="Calibri"/>
          <w:noProof/>
          <w:lang w:val="pl-PL"/>
        </w:rPr>
        <w:drawing>
          <wp:inline distT="114300" distB="114300" distL="114300" distR="114300" wp14:anchorId="0B0BE27B" wp14:editId="61FC3377">
            <wp:extent cx="5745600" cy="102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745600" cy="1028700"/>
                    </a:xfrm>
                    <a:prstGeom prst="rect">
                      <a:avLst/>
                    </a:prstGeom>
                    <a:ln/>
                  </pic:spPr>
                </pic:pic>
              </a:graphicData>
            </a:graphic>
          </wp:inline>
        </w:drawing>
      </w:r>
    </w:p>
    <w:p w14:paraId="1080E4F0" w14:textId="77777777" w:rsidR="00E83ABC" w:rsidRDefault="00E83ABC">
      <w:pPr>
        <w:tabs>
          <w:tab w:val="left" w:pos="993"/>
        </w:tabs>
        <w:spacing w:line="360" w:lineRule="auto"/>
        <w:ind w:left="624"/>
        <w:jc w:val="both"/>
        <w:rPr>
          <w:rFonts w:ascii="Calibri" w:eastAsia="Calibri" w:hAnsi="Calibri" w:cs="Calibri"/>
        </w:rPr>
      </w:pPr>
    </w:p>
    <w:p w14:paraId="73432419" w14:textId="287B010D" w:rsidR="00E83ABC" w:rsidRDefault="00951C91" w:rsidP="003701F1">
      <w:pPr>
        <w:pStyle w:val="Nagwek1"/>
        <w:numPr>
          <w:ilvl w:val="0"/>
          <w:numId w:val="20"/>
        </w:numPr>
        <w:spacing w:before="480" w:line="360" w:lineRule="auto"/>
        <w:ind w:left="431"/>
        <w:jc w:val="both"/>
        <w:rPr>
          <w:rFonts w:ascii="Cambria" w:eastAsia="Cambria" w:hAnsi="Cambria" w:cs="Cambria"/>
          <w:b/>
          <w:color w:val="365F91"/>
          <w:sz w:val="28"/>
          <w:szCs w:val="28"/>
        </w:rPr>
      </w:pPr>
      <w:bookmarkStart w:id="43" w:name="_Toc80886087"/>
      <w:r>
        <w:rPr>
          <w:rFonts w:ascii="Cambria" w:eastAsia="Cambria" w:hAnsi="Cambria" w:cs="Cambria"/>
          <w:b/>
          <w:color w:val="365F91"/>
          <w:sz w:val="28"/>
          <w:szCs w:val="28"/>
        </w:rPr>
        <w:t>Kontrola Budowy i Rozwoju oprogramowania</w:t>
      </w:r>
      <w:bookmarkEnd w:id="43"/>
    </w:p>
    <w:p w14:paraId="7B5A6088" w14:textId="77777777" w:rsidR="00E83ABC" w:rsidRDefault="00E83ABC">
      <w:pPr>
        <w:tabs>
          <w:tab w:val="left" w:pos="993"/>
        </w:tabs>
        <w:spacing w:line="360" w:lineRule="auto"/>
        <w:ind w:firstLine="566"/>
        <w:jc w:val="both"/>
        <w:rPr>
          <w:rFonts w:ascii="Calibri" w:eastAsia="Calibri" w:hAnsi="Calibri" w:cs="Calibri"/>
        </w:rPr>
      </w:pPr>
    </w:p>
    <w:p w14:paraId="7A71CE98" w14:textId="77777777" w:rsidR="00E83ABC" w:rsidRDefault="00951C91" w:rsidP="00BC3AE3">
      <w:pPr>
        <w:pStyle w:val="Nagwek2"/>
      </w:pPr>
      <w:bookmarkStart w:id="44" w:name="_evm6jf5ieasj" w:colFirst="0" w:colLast="0"/>
      <w:bookmarkStart w:id="45" w:name="_Toc80886088"/>
      <w:bookmarkEnd w:id="44"/>
      <w:r>
        <w:t>Zapewnianie jakości i testy</w:t>
      </w:r>
      <w:bookmarkEnd w:id="45"/>
    </w:p>
    <w:p w14:paraId="7B0F9A45" w14:textId="77777777" w:rsidR="00E83ABC" w:rsidRDefault="00951C91">
      <w:pPr>
        <w:numPr>
          <w:ilvl w:val="0"/>
          <w:numId w:val="5"/>
        </w:numPr>
        <w:tabs>
          <w:tab w:val="left" w:pos="993"/>
        </w:tabs>
        <w:spacing w:line="360" w:lineRule="auto"/>
        <w:jc w:val="both"/>
        <w:rPr>
          <w:rFonts w:ascii="Calibri" w:eastAsia="Calibri" w:hAnsi="Calibri" w:cs="Calibri"/>
          <w:b/>
        </w:rPr>
      </w:pPr>
      <w:r>
        <w:rPr>
          <w:rFonts w:ascii="Calibri" w:eastAsia="Calibri" w:hAnsi="Calibri" w:cs="Calibri"/>
          <w:b/>
        </w:rPr>
        <w:t>Niedokreślony proces zapewniania jakości w tym nieokreślone szczegółowe role i obowiązki</w:t>
      </w:r>
    </w:p>
    <w:p w14:paraId="209E4F6A" w14:textId="77777777" w:rsidR="00E83ABC" w:rsidRDefault="00951C91">
      <w:pPr>
        <w:numPr>
          <w:ilvl w:val="0"/>
          <w:numId w:val="5"/>
        </w:numPr>
        <w:tabs>
          <w:tab w:val="left" w:pos="993"/>
        </w:tabs>
        <w:spacing w:line="360" w:lineRule="auto"/>
        <w:jc w:val="both"/>
        <w:rPr>
          <w:rFonts w:ascii="Calibri" w:eastAsia="Calibri" w:hAnsi="Calibri" w:cs="Calibri"/>
          <w:b/>
        </w:rPr>
      </w:pPr>
      <w:r>
        <w:rPr>
          <w:rFonts w:ascii="Calibri" w:eastAsia="Calibri" w:hAnsi="Calibri" w:cs="Calibri"/>
          <w:b/>
        </w:rPr>
        <w:t xml:space="preserve">Brak wdrożonej metodyki testów w zakresie planowania i przeprowadzania testów systemów informatycznych na wszystkich poziomach (od jednostkowych po akceptacyjne, wydajnościowe) </w:t>
      </w:r>
    </w:p>
    <w:p w14:paraId="74596335" w14:textId="77777777" w:rsidR="00E83ABC" w:rsidRDefault="00951C91">
      <w:pPr>
        <w:tabs>
          <w:tab w:val="left" w:pos="993"/>
        </w:tabs>
        <w:spacing w:line="360" w:lineRule="auto"/>
        <w:ind w:firstLine="566"/>
        <w:jc w:val="both"/>
        <w:rPr>
          <w:rFonts w:ascii="Calibri" w:eastAsia="Calibri" w:hAnsi="Calibri" w:cs="Calibri"/>
        </w:rPr>
      </w:pPr>
      <w:r>
        <w:rPr>
          <w:rFonts w:ascii="Calibri" w:eastAsia="Calibri" w:hAnsi="Calibri" w:cs="Calibri"/>
        </w:rPr>
        <w:t xml:space="preserve">Nie wdrożono polityki testowania oprogramowania określającej role, podejście, odpowiedzialność poszczególnych obszarów. NIe ma sprecyzowanych i udokumentowanych zasad projektowania testów (scenariuszy, przypadków, danych testowych) co uniemożliwia monitorowanie przebiegu testów, pokrycia wymagań testami, ryzyka. Metodyka była przygotowana i prezentowana kierownictwu IT w II kwartale 2020 - zabrakło decyzji o jej wdrożeniu na poziomie całej organizacji. </w:t>
      </w:r>
    </w:p>
    <w:p w14:paraId="243FCFF5" w14:textId="77777777" w:rsidR="00E83ABC" w:rsidRDefault="00951C91">
      <w:pPr>
        <w:tabs>
          <w:tab w:val="left" w:pos="993"/>
        </w:tabs>
        <w:spacing w:line="360" w:lineRule="auto"/>
        <w:ind w:firstLine="566"/>
        <w:jc w:val="both"/>
        <w:rPr>
          <w:rFonts w:ascii="Calibri" w:eastAsia="Calibri" w:hAnsi="Calibri" w:cs="Calibri"/>
          <w:b/>
        </w:rPr>
      </w:pPr>
      <w:r>
        <w:rPr>
          <w:rFonts w:ascii="Calibri" w:eastAsia="Calibri" w:hAnsi="Calibri" w:cs="Calibri"/>
          <w:i/>
        </w:rPr>
        <w:t xml:space="preserve">Rozwiązanie: wdrożyć politykę testowania oprogramowania uwzględniającą również nabywanie usług i produktów na zewnętrze. </w:t>
      </w:r>
      <w:r>
        <w:rPr>
          <w:rFonts w:ascii="Calibri" w:eastAsia="Calibri" w:hAnsi="Calibri" w:cs="Calibri"/>
        </w:rPr>
        <w:t xml:space="preserve"> </w:t>
      </w:r>
    </w:p>
    <w:p w14:paraId="3F19AC77" w14:textId="77777777" w:rsidR="00E83ABC" w:rsidRDefault="00E83ABC">
      <w:pPr>
        <w:tabs>
          <w:tab w:val="left" w:pos="993"/>
        </w:tabs>
        <w:spacing w:line="360" w:lineRule="auto"/>
        <w:jc w:val="both"/>
        <w:rPr>
          <w:rFonts w:ascii="Calibri" w:eastAsia="Calibri" w:hAnsi="Calibri" w:cs="Calibri"/>
          <w:b/>
        </w:rPr>
      </w:pPr>
    </w:p>
    <w:p w14:paraId="56FA2F7D" w14:textId="77777777" w:rsidR="00E83ABC" w:rsidRDefault="00951C91" w:rsidP="00BC3AE3">
      <w:pPr>
        <w:pStyle w:val="Nagwek2"/>
      </w:pPr>
      <w:bookmarkStart w:id="46" w:name="_pursuqg0m6oy" w:colFirst="0" w:colLast="0"/>
      <w:bookmarkStart w:id="47" w:name="_Toc80886089"/>
      <w:bookmarkEnd w:id="46"/>
      <w:r>
        <w:t>(ZK) Architektura i Integracja</w:t>
      </w:r>
      <w:bookmarkEnd w:id="47"/>
    </w:p>
    <w:p w14:paraId="56FCBB94" w14:textId="77777777" w:rsidR="00E83ABC" w:rsidRDefault="00951C91">
      <w:pPr>
        <w:tabs>
          <w:tab w:val="left" w:pos="993"/>
        </w:tabs>
        <w:spacing w:line="360" w:lineRule="auto"/>
        <w:ind w:left="624"/>
        <w:jc w:val="both"/>
        <w:rPr>
          <w:rFonts w:ascii="Calibri" w:eastAsia="Calibri" w:hAnsi="Calibri" w:cs="Calibri"/>
          <w:b/>
          <w:i/>
          <w:shd w:val="clear" w:color="auto" w:fill="D9EAD3"/>
        </w:rPr>
      </w:pPr>
      <w:r>
        <w:rPr>
          <w:rFonts w:ascii="Calibri" w:eastAsia="Calibri" w:hAnsi="Calibri" w:cs="Calibri"/>
          <w:b/>
        </w:rPr>
        <w:t>Zdzisław Krysztofiak</w:t>
      </w:r>
    </w:p>
    <w:p w14:paraId="38B50F8E" w14:textId="77777777" w:rsidR="00E83ABC" w:rsidRDefault="00951C91" w:rsidP="00BC3AE3">
      <w:pPr>
        <w:pStyle w:val="Nagwek2"/>
      </w:pPr>
      <w:bookmarkStart w:id="48" w:name="_607p4kbsfo9o" w:colFirst="0" w:colLast="0"/>
      <w:bookmarkStart w:id="49" w:name="_Toc80886090"/>
      <w:bookmarkEnd w:id="48"/>
      <w:r>
        <w:t>Zarządzanie konfiguracją</w:t>
      </w:r>
      <w:bookmarkEnd w:id="49"/>
    </w:p>
    <w:p w14:paraId="15229EEB" w14:textId="77777777" w:rsidR="00E83ABC" w:rsidRDefault="00951C91">
      <w:pPr>
        <w:numPr>
          <w:ilvl w:val="0"/>
          <w:numId w:val="4"/>
        </w:numPr>
        <w:tabs>
          <w:tab w:val="left" w:pos="993"/>
        </w:tabs>
        <w:spacing w:line="360" w:lineRule="auto"/>
        <w:jc w:val="both"/>
        <w:rPr>
          <w:rFonts w:ascii="Calibri" w:eastAsia="Calibri" w:hAnsi="Calibri" w:cs="Calibri"/>
        </w:rPr>
      </w:pPr>
      <w:r>
        <w:rPr>
          <w:rFonts w:ascii="Calibri" w:eastAsia="Calibri" w:hAnsi="Calibri" w:cs="Calibri"/>
        </w:rPr>
        <w:t xml:space="preserve">Jaką politykę organizacja stosuje do zarządzania konfiguracją? </w:t>
      </w:r>
    </w:p>
    <w:p w14:paraId="6C375929" w14:textId="77777777" w:rsidR="00E83ABC" w:rsidRDefault="00951C91">
      <w:pPr>
        <w:numPr>
          <w:ilvl w:val="0"/>
          <w:numId w:val="4"/>
        </w:numPr>
        <w:tabs>
          <w:tab w:val="left" w:pos="993"/>
        </w:tabs>
        <w:spacing w:line="360" w:lineRule="auto"/>
        <w:jc w:val="both"/>
        <w:rPr>
          <w:rFonts w:ascii="Calibri" w:eastAsia="Calibri" w:hAnsi="Calibri" w:cs="Calibri"/>
        </w:rPr>
      </w:pPr>
      <w:r>
        <w:rPr>
          <w:rFonts w:ascii="Calibri" w:eastAsia="Calibri" w:hAnsi="Calibri" w:cs="Calibri"/>
        </w:rPr>
        <w:t>Jaka grupa lub jakie osoby odpowiadają za automatyzację i końcową instalację w środowisku produkcyjnym?</w:t>
      </w:r>
    </w:p>
    <w:p w14:paraId="22647827" w14:textId="77777777" w:rsidR="00E83ABC" w:rsidRDefault="00951C91">
      <w:pPr>
        <w:numPr>
          <w:ilvl w:val="0"/>
          <w:numId w:val="4"/>
        </w:numPr>
        <w:tabs>
          <w:tab w:val="left" w:pos="993"/>
        </w:tabs>
        <w:spacing w:line="360" w:lineRule="auto"/>
        <w:jc w:val="both"/>
        <w:rPr>
          <w:rFonts w:ascii="Calibri" w:eastAsia="Calibri" w:hAnsi="Calibri" w:cs="Calibri"/>
        </w:rPr>
      </w:pPr>
      <w:r>
        <w:rPr>
          <w:rFonts w:ascii="Calibri" w:eastAsia="Calibri" w:hAnsi="Calibri" w:cs="Calibri"/>
        </w:rPr>
        <w:t>(ZK) Czy są stosowane narzędzia (np. Ansible, Jenkins</w:t>
      </w:r>
      <w:r>
        <w:rPr>
          <w:rFonts w:ascii="Calibri" w:eastAsia="Calibri" w:hAnsi="Calibri" w:cs="Calibri"/>
          <w:color w:val="444444"/>
          <w:sz w:val="21"/>
          <w:szCs w:val="21"/>
          <w:highlight w:val="white"/>
        </w:rPr>
        <w:t>, Chef, Puppet</w:t>
      </w:r>
      <w:r>
        <w:rPr>
          <w:rFonts w:ascii="Calibri" w:eastAsia="Calibri" w:hAnsi="Calibri" w:cs="Calibri"/>
        </w:rPr>
        <w:t>) do automatyzacji pipeline’ów wdrożeniowych ?</w:t>
      </w:r>
    </w:p>
    <w:p w14:paraId="03622632" w14:textId="77777777" w:rsidR="00E83ABC" w:rsidRDefault="00951C91">
      <w:pPr>
        <w:numPr>
          <w:ilvl w:val="0"/>
          <w:numId w:val="4"/>
        </w:numPr>
        <w:tabs>
          <w:tab w:val="left" w:pos="993"/>
        </w:tabs>
        <w:spacing w:line="360" w:lineRule="auto"/>
        <w:jc w:val="both"/>
        <w:rPr>
          <w:rFonts w:ascii="Calibri" w:eastAsia="Calibri" w:hAnsi="Calibri" w:cs="Calibri"/>
        </w:rPr>
      </w:pPr>
      <w:r>
        <w:rPr>
          <w:rFonts w:ascii="Calibri" w:eastAsia="Calibri" w:hAnsi="Calibri" w:cs="Calibri"/>
        </w:rPr>
        <w:t>(ZK) Czy wdrożono (gdzie ?) koncepcje zarządzania infrastrukturą/konfiguracja poprzez kod (Infrastruktura jako kod)?</w:t>
      </w:r>
    </w:p>
    <w:p w14:paraId="210AB3D0" w14:textId="093983FA" w:rsidR="00E83ABC" w:rsidRDefault="00951C91" w:rsidP="00BB2AD4">
      <w:pPr>
        <w:pStyle w:val="Nagwek1"/>
        <w:spacing w:before="480" w:line="360" w:lineRule="auto"/>
        <w:ind w:left="431"/>
        <w:jc w:val="both"/>
        <w:rPr>
          <w:rFonts w:ascii="Cambria" w:eastAsia="Cambria" w:hAnsi="Cambria" w:cs="Cambria"/>
          <w:b/>
          <w:color w:val="365F91"/>
          <w:sz w:val="28"/>
          <w:szCs w:val="28"/>
        </w:rPr>
      </w:pPr>
      <w:r>
        <w:br w:type="page"/>
      </w:r>
      <w:bookmarkStart w:id="50" w:name="_Toc80886091"/>
      <w:r>
        <w:rPr>
          <w:rFonts w:ascii="Cambria" w:eastAsia="Cambria" w:hAnsi="Cambria" w:cs="Cambria"/>
          <w:b/>
          <w:color w:val="365F91"/>
          <w:sz w:val="28"/>
          <w:szCs w:val="28"/>
        </w:rPr>
        <w:lastRenderedPageBreak/>
        <w:t>Mechanizmy kontroli aplikacji</w:t>
      </w:r>
      <w:bookmarkEnd w:id="50"/>
    </w:p>
    <w:p w14:paraId="32A0E451" w14:textId="77777777" w:rsidR="00E83ABC" w:rsidRDefault="00951C91">
      <w:pPr>
        <w:numPr>
          <w:ilvl w:val="0"/>
          <w:numId w:val="17"/>
        </w:numPr>
        <w:tabs>
          <w:tab w:val="left" w:pos="993"/>
        </w:tabs>
        <w:spacing w:line="360" w:lineRule="auto"/>
        <w:jc w:val="both"/>
        <w:rPr>
          <w:rFonts w:ascii="Calibri" w:eastAsia="Calibri" w:hAnsi="Calibri" w:cs="Calibri"/>
        </w:rPr>
      </w:pPr>
      <w:r>
        <w:rPr>
          <w:rFonts w:ascii="Calibri" w:eastAsia="Calibri" w:hAnsi="Calibri" w:cs="Calibri"/>
        </w:rPr>
        <w:t>Cz</w:t>
      </w:r>
      <w:r>
        <w:rPr>
          <w:rFonts w:ascii="Calibri" w:eastAsia="Calibri" w:hAnsi="Calibri" w:cs="Calibri"/>
          <w:b/>
        </w:rPr>
        <w:t>y zarządzanie danymi źródłowymi, dokumentami, zbiorem danych jest wystarczające?</w:t>
      </w:r>
    </w:p>
    <w:p w14:paraId="6163C247" w14:textId="77777777" w:rsidR="00E83ABC" w:rsidRDefault="00951C91">
      <w:pPr>
        <w:numPr>
          <w:ilvl w:val="0"/>
          <w:numId w:val="17"/>
        </w:numPr>
        <w:tabs>
          <w:tab w:val="left" w:pos="993"/>
        </w:tabs>
        <w:spacing w:line="360" w:lineRule="auto"/>
        <w:jc w:val="both"/>
        <w:rPr>
          <w:rFonts w:ascii="Calibri" w:eastAsia="Calibri" w:hAnsi="Calibri" w:cs="Calibri"/>
          <w:b/>
        </w:rPr>
      </w:pPr>
      <w:r>
        <w:rPr>
          <w:rFonts w:ascii="Calibri" w:eastAsia="Calibri" w:hAnsi="Calibri" w:cs="Calibri"/>
          <w:b/>
        </w:rPr>
        <w:t>Czy organizacja posiada dostateczne procedury radzenia sobie z błędami?</w:t>
      </w:r>
    </w:p>
    <w:p w14:paraId="4B21093D"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ab/>
        <w:t xml:space="preserve">Pomimo istnienia mechanizmu informującego o wystąpieniu błędu w środowisku produkcyjnym, nie jest on podejmowany do momentu zgłoszenia przez podmiot zewnętrzny lub pracownika Centrum. </w:t>
      </w:r>
    </w:p>
    <w:p w14:paraId="4D6C5522" w14:textId="77777777" w:rsidR="00E83ABC" w:rsidRDefault="00951C91">
      <w:pPr>
        <w:numPr>
          <w:ilvl w:val="0"/>
          <w:numId w:val="17"/>
        </w:numPr>
        <w:tabs>
          <w:tab w:val="left" w:pos="993"/>
        </w:tabs>
        <w:spacing w:line="360" w:lineRule="auto"/>
        <w:jc w:val="both"/>
        <w:rPr>
          <w:rFonts w:ascii="Calibri" w:eastAsia="Calibri" w:hAnsi="Calibri" w:cs="Calibri"/>
          <w:b/>
        </w:rPr>
      </w:pPr>
      <w:r>
        <w:rPr>
          <w:rFonts w:ascii="Calibri" w:eastAsia="Calibri" w:hAnsi="Calibri" w:cs="Calibri"/>
          <w:b/>
        </w:rPr>
        <w:t>Jak obsługiwane są błędy w danych produkcyjnych?</w:t>
      </w:r>
    </w:p>
    <w:p w14:paraId="500AC960"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ab/>
        <w:t>Dotychczas błędy produkcyjne były usuwane za zgodą dyrektora departamentu merytorycznego odpowiedzialnego za dany konkurs, dyrektora odpowiedzialnego za obszar teleinformatyczny. Błędy rzadko podlegały analizie, dzięki której można było ich uniknąć w przyszłości. Znacząca część zadań zgłaszanych jako błędy produkcyjne wynikają z pomyłek wnioskodawców, ekspertów oraz pracowników NCBR. Duża ich część dotyczy również aktualizacji danych, np. zmiana nazwy firmy, beneficjenta.</w:t>
      </w:r>
    </w:p>
    <w:p w14:paraId="48DC416A" w14:textId="77777777" w:rsidR="00E83ABC" w:rsidRDefault="00951C91">
      <w:pPr>
        <w:numPr>
          <w:ilvl w:val="0"/>
          <w:numId w:val="17"/>
        </w:numPr>
        <w:tabs>
          <w:tab w:val="left" w:pos="993"/>
        </w:tabs>
        <w:spacing w:line="360" w:lineRule="auto"/>
        <w:jc w:val="both"/>
        <w:rPr>
          <w:rFonts w:ascii="Calibri" w:eastAsia="Calibri" w:hAnsi="Calibri" w:cs="Calibri"/>
          <w:b/>
        </w:rPr>
      </w:pPr>
      <w:r>
        <w:rPr>
          <w:rFonts w:ascii="Calibri" w:eastAsia="Calibri" w:hAnsi="Calibri" w:cs="Calibri"/>
          <w:b/>
        </w:rPr>
        <w:t>W jaki sposób zarządza się autoryzacją wprowadzania danych do aplikacji?</w:t>
      </w:r>
    </w:p>
    <w:p w14:paraId="44C65BAB"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W części przypadków, w celu poprawienia danych w środowisku produkcyjnym wymagana jest zgoda  dyrektora departamentu merytorycznego odpowiedzialnego za dany konkurs, dyrektora odpowiedzialnego za obszar teleinformatyczny. Niektóre przypadki są realizowane bez tych zgód - np. zmiany nazwy beneficjentów. Nie wiadomo czy dokonywana jest weryfikacja z beneficjentem o zasadności dokonywania zmian - istnieje ryzyko ataku socjotechnicznego pozwalającego przejąć dane podmiotu atakowanego.</w:t>
      </w:r>
    </w:p>
    <w:p w14:paraId="08B79900" w14:textId="77777777" w:rsidR="00E83ABC" w:rsidRDefault="00951C91">
      <w:pPr>
        <w:numPr>
          <w:ilvl w:val="0"/>
          <w:numId w:val="17"/>
        </w:numPr>
        <w:tabs>
          <w:tab w:val="left" w:pos="993"/>
        </w:tabs>
        <w:spacing w:line="360" w:lineRule="auto"/>
        <w:jc w:val="both"/>
        <w:rPr>
          <w:rFonts w:ascii="Calibri" w:eastAsia="Calibri" w:hAnsi="Calibri" w:cs="Calibri"/>
          <w:b/>
        </w:rPr>
      </w:pPr>
      <w:r>
        <w:rPr>
          <w:rFonts w:ascii="Calibri" w:eastAsia="Calibri" w:hAnsi="Calibri" w:cs="Calibri"/>
          <w:b/>
        </w:rPr>
        <w:t>Czy reguły i wymogi procesów biznesowych są odpowiednio mapowane do aplikacji?</w:t>
      </w:r>
    </w:p>
    <w:p w14:paraId="06753B5E"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Nie.</w:t>
      </w:r>
    </w:p>
    <w:p w14:paraId="5A73389F" w14:textId="77777777" w:rsidR="00E83ABC" w:rsidRDefault="00951C91">
      <w:pPr>
        <w:numPr>
          <w:ilvl w:val="0"/>
          <w:numId w:val="17"/>
        </w:numPr>
        <w:tabs>
          <w:tab w:val="left" w:pos="993"/>
        </w:tabs>
        <w:spacing w:line="360" w:lineRule="auto"/>
        <w:jc w:val="both"/>
        <w:rPr>
          <w:rFonts w:ascii="Calibri" w:eastAsia="Calibri" w:hAnsi="Calibri" w:cs="Calibri"/>
          <w:b/>
        </w:rPr>
      </w:pPr>
      <w:r>
        <w:rPr>
          <w:rFonts w:ascii="Calibri" w:eastAsia="Calibri" w:hAnsi="Calibri" w:cs="Calibri"/>
          <w:b/>
        </w:rPr>
        <w:t>Czy mechanizmy w aplikacji gwarantują integralność i kompletność transakcji?</w:t>
      </w:r>
    </w:p>
    <w:p w14:paraId="115023CD" w14:textId="77777777" w:rsidR="00E83ABC" w:rsidRDefault="00951C91">
      <w:pPr>
        <w:tabs>
          <w:tab w:val="left" w:pos="993"/>
        </w:tabs>
        <w:spacing w:line="360" w:lineRule="auto"/>
        <w:jc w:val="both"/>
        <w:rPr>
          <w:rFonts w:ascii="Calibri" w:eastAsia="Calibri" w:hAnsi="Calibri" w:cs="Calibri"/>
        </w:rPr>
      </w:pPr>
      <w:r>
        <w:rPr>
          <w:rFonts w:ascii="Calibri" w:eastAsia="Calibri" w:hAnsi="Calibri" w:cs="Calibri"/>
        </w:rPr>
        <w:t>Nie. Pomimo zastosowania relacyjnych baza danych, dane znajdujące się w nich nie są powiązane w żaden sposób kluczami. Powoduje to zawieszanie się procesu zasilania hurtowni danych. W połowie kwietnia 2021 roku postanowiono sukcesywnie uzupełniać bazy danych o więzy integralności.</w:t>
      </w:r>
    </w:p>
    <w:p w14:paraId="4A7A2280" w14:textId="77777777" w:rsidR="00E83ABC" w:rsidRDefault="00951C91">
      <w:pPr>
        <w:numPr>
          <w:ilvl w:val="0"/>
          <w:numId w:val="17"/>
        </w:numPr>
        <w:tabs>
          <w:tab w:val="left" w:pos="993"/>
        </w:tabs>
        <w:spacing w:line="360" w:lineRule="auto"/>
        <w:jc w:val="both"/>
        <w:rPr>
          <w:rFonts w:ascii="Calibri" w:eastAsia="Calibri" w:hAnsi="Calibri" w:cs="Calibri"/>
          <w:b/>
        </w:rPr>
      </w:pPr>
      <w:r>
        <w:rPr>
          <w:rFonts w:ascii="Calibri" w:eastAsia="Calibri" w:hAnsi="Calibri" w:cs="Calibri"/>
          <w:b/>
        </w:rPr>
        <w:t>Czy mechanizmy umożliwiające śledzenie w aplikacji są wystarczające do tego celu?</w:t>
      </w:r>
    </w:p>
    <w:p w14:paraId="4A8A56BA" w14:textId="77777777" w:rsidR="00E83ABC" w:rsidRDefault="00951C91">
      <w:pPr>
        <w:tabs>
          <w:tab w:val="left" w:pos="567"/>
        </w:tabs>
        <w:spacing w:after="200" w:line="360" w:lineRule="auto"/>
        <w:ind w:left="142"/>
        <w:rPr>
          <w:rFonts w:ascii="Calibri" w:eastAsia="Calibri" w:hAnsi="Calibri" w:cs="Calibri"/>
        </w:rPr>
      </w:pPr>
      <w:r>
        <w:rPr>
          <w:rFonts w:ascii="Calibri" w:eastAsia="Calibri" w:hAnsi="Calibri" w:cs="Calibri"/>
        </w:rPr>
        <w:t>Pomimo dość skutecznej metody prowadzenia audit-logu, analitycy, testerzy i w znacznej części programiści nie posiadają dostępu do niego co najmniej w trybie do odczytu.</w:t>
      </w:r>
    </w:p>
    <w:p w14:paraId="382DE953" w14:textId="77777777" w:rsidR="00E83ABC" w:rsidRDefault="00951C91">
      <w:pPr>
        <w:tabs>
          <w:tab w:val="left" w:pos="567"/>
        </w:tabs>
        <w:spacing w:after="200" w:line="360" w:lineRule="auto"/>
        <w:ind w:left="142"/>
        <w:rPr>
          <w:rFonts w:ascii="Calibri" w:eastAsia="Calibri" w:hAnsi="Calibri" w:cs="Calibri"/>
        </w:rPr>
      </w:pPr>
      <w:r>
        <w:rPr>
          <w:rFonts w:ascii="Calibri" w:eastAsia="Calibri" w:hAnsi="Calibri" w:cs="Calibri"/>
        </w:rPr>
        <w:t>Dane znajdujące się w logach aplikacyjnych są nieczytelne i nie przedstawiają stanu faktycznego (np. błędy krytyczne są opisane jako błędy informacyjne i odwrotnie).</w:t>
      </w:r>
    </w:p>
    <w:p w14:paraId="545CE121" w14:textId="77777777" w:rsidR="00E83ABC" w:rsidRDefault="00E83ABC">
      <w:pPr>
        <w:spacing w:before="240" w:after="240" w:line="360" w:lineRule="auto"/>
        <w:ind w:left="140"/>
        <w:rPr>
          <w:rFonts w:ascii="Times New Roman" w:eastAsia="Times New Roman" w:hAnsi="Times New Roman" w:cs="Times New Roman"/>
        </w:rPr>
      </w:pPr>
    </w:p>
    <w:p w14:paraId="0A358FE0" w14:textId="77777777" w:rsidR="00E83ABC" w:rsidRDefault="00E83ABC"/>
    <w:p w14:paraId="43DD3288" w14:textId="77777777" w:rsidR="00E83ABC" w:rsidRDefault="00E83ABC">
      <w:pPr>
        <w:spacing w:before="240" w:after="240"/>
        <w:ind w:left="140"/>
        <w:rPr>
          <w:rFonts w:ascii="Times New Roman" w:eastAsia="Times New Roman" w:hAnsi="Times New Roman" w:cs="Times New Roman"/>
        </w:rPr>
      </w:pPr>
    </w:p>
    <w:p w14:paraId="17E8610D" w14:textId="77777777" w:rsidR="00E83ABC" w:rsidRDefault="00E83ABC"/>
    <w:sectPr w:rsidR="00E83ABC">
      <w:footerReference w:type="default" r:id="rId27"/>
      <w:pgSz w:w="11909" w:h="16834"/>
      <w:pgMar w:top="1440" w:right="1440" w:bottom="1440" w:left="1417"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Adrian Chmilowski" w:date="2021-05-03T18:46:00Z" w:initials="">
    <w:p w14:paraId="466E43C5" w14:textId="77777777" w:rsidR="008F6F55" w:rsidRDefault="008F6F55"/>
    <w:p w14:paraId="59A17D1F" w14:textId="6042D6EE" w:rsidR="008F6F55" w:rsidRPr="005E533F" w:rsidRDefault="008F6F55" w:rsidP="005E533F">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A17D1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49B04" w14:textId="77777777" w:rsidR="00272D10" w:rsidRDefault="00272D10">
      <w:pPr>
        <w:spacing w:line="240" w:lineRule="auto"/>
      </w:pPr>
      <w:r>
        <w:separator/>
      </w:r>
    </w:p>
  </w:endnote>
  <w:endnote w:type="continuationSeparator" w:id="0">
    <w:p w14:paraId="0EF2901B" w14:textId="77777777" w:rsidR="00272D10" w:rsidRDefault="00272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2116333"/>
      <w:docPartObj>
        <w:docPartGallery w:val="Page Numbers (Bottom of Page)"/>
        <w:docPartUnique/>
      </w:docPartObj>
    </w:sdtPr>
    <w:sdtContent>
      <w:p w14:paraId="49A23CE7" w14:textId="1E3FF45F" w:rsidR="008F6F55" w:rsidRDefault="008F6F55">
        <w:pPr>
          <w:pStyle w:val="Stopka"/>
          <w:jc w:val="center"/>
        </w:pPr>
        <w:r>
          <w:fldChar w:fldCharType="begin"/>
        </w:r>
        <w:r>
          <w:instrText>PAGE   \* MERGEFORMAT</w:instrText>
        </w:r>
        <w:r>
          <w:fldChar w:fldCharType="separate"/>
        </w:r>
        <w:r w:rsidR="00917704" w:rsidRPr="00917704">
          <w:rPr>
            <w:noProof/>
            <w:lang w:val="pl-PL"/>
          </w:rPr>
          <w:t>15</w:t>
        </w:r>
        <w:r>
          <w:fldChar w:fldCharType="end"/>
        </w:r>
      </w:p>
    </w:sdtContent>
  </w:sdt>
  <w:p w14:paraId="6BC3D37C" w14:textId="77777777" w:rsidR="008F6F55" w:rsidRDefault="008F6F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796EC" w14:textId="77777777" w:rsidR="00272D10" w:rsidRDefault="00272D10">
      <w:pPr>
        <w:spacing w:line="240" w:lineRule="auto"/>
      </w:pPr>
      <w:r>
        <w:separator/>
      </w:r>
    </w:p>
  </w:footnote>
  <w:footnote w:type="continuationSeparator" w:id="0">
    <w:p w14:paraId="611A16A8" w14:textId="77777777" w:rsidR="00272D10" w:rsidRDefault="00272D10">
      <w:pPr>
        <w:spacing w:line="240" w:lineRule="auto"/>
      </w:pPr>
      <w:r>
        <w:continuationSeparator/>
      </w:r>
    </w:p>
  </w:footnote>
  <w:footnote w:id="1">
    <w:p w14:paraId="12BD07DF" w14:textId="77777777" w:rsidR="008F6F55" w:rsidRDefault="008F6F55">
      <w:pPr>
        <w:spacing w:line="240" w:lineRule="auto"/>
        <w:rPr>
          <w:sz w:val="20"/>
          <w:szCs w:val="20"/>
        </w:rPr>
      </w:pPr>
      <w:r>
        <w:rPr>
          <w:vertAlign w:val="superscript"/>
        </w:rPr>
        <w:footnoteRef/>
      </w:r>
      <w:r>
        <w:rPr>
          <w:sz w:val="20"/>
          <w:szCs w:val="20"/>
        </w:rPr>
        <w:t xml:space="preserve"> Przykładowo: projekt InfoExpert, projekt Wniosku o Zmianę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6C5"/>
    <w:multiLevelType w:val="multilevel"/>
    <w:tmpl w:val="7C124250"/>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1F41C02"/>
    <w:multiLevelType w:val="multilevel"/>
    <w:tmpl w:val="3A948896"/>
    <w:lvl w:ilvl="0">
      <w:start w:val="1"/>
      <w:numFmt w:val="decimal"/>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AC46FA"/>
    <w:multiLevelType w:val="hybridMultilevel"/>
    <w:tmpl w:val="5CB2B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15E6738"/>
    <w:multiLevelType w:val="hybridMultilevel"/>
    <w:tmpl w:val="42B22E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4802639"/>
    <w:multiLevelType w:val="multilevel"/>
    <w:tmpl w:val="3E547130"/>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174F58F5"/>
    <w:multiLevelType w:val="hybridMultilevel"/>
    <w:tmpl w:val="EB3882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874F37"/>
    <w:multiLevelType w:val="multilevel"/>
    <w:tmpl w:val="76A86E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261029C"/>
    <w:multiLevelType w:val="multilevel"/>
    <w:tmpl w:val="450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D6004B"/>
    <w:multiLevelType w:val="multilevel"/>
    <w:tmpl w:val="C4CA0E9A"/>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40F94551"/>
    <w:multiLevelType w:val="multilevel"/>
    <w:tmpl w:val="CB1811AE"/>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42B4328F"/>
    <w:multiLevelType w:val="multilevel"/>
    <w:tmpl w:val="C56E9C4E"/>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48F65C07"/>
    <w:multiLevelType w:val="multilevel"/>
    <w:tmpl w:val="64B299C6"/>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BAD7AC6"/>
    <w:multiLevelType w:val="multilevel"/>
    <w:tmpl w:val="82F46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4E4104"/>
    <w:multiLevelType w:val="hybridMultilevel"/>
    <w:tmpl w:val="D8D620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4B43F74"/>
    <w:multiLevelType w:val="multilevel"/>
    <w:tmpl w:val="EF7C1DBA"/>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55393100"/>
    <w:multiLevelType w:val="hybridMultilevel"/>
    <w:tmpl w:val="C1764C26"/>
    <w:lvl w:ilvl="0" w:tplc="36047F26">
      <w:numFmt w:val="bullet"/>
      <w:lvlText w:val="-"/>
      <w:lvlJc w:val="left"/>
      <w:pPr>
        <w:ind w:left="720" w:hanging="360"/>
      </w:pPr>
      <w:rPr>
        <w:rFonts w:ascii="Arial" w:eastAsia="Arial" w:hAnsi="Arial" w:cs="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D5F4A54"/>
    <w:multiLevelType w:val="multilevel"/>
    <w:tmpl w:val="6F3A9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DA53B56"/>
    <w:multiLevelType w:val="hybridMultilevel"/>
    <w:tmpl w:val="31107B60"/>
    <w:lvl w:ilvl="0" w:tplc="36047F26">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1402FAD"/>
    <w:multiLevelType w:val="multilevel"/>
    <w:tmpl w:val="73528FD8"/>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15:restartNumberingAfterBreak="0">
    <w:nsid w:val="61DA23D4"/>
    <w:multiLevelType w:val="multilevel"/>
    <w:tmpl w:val="4948BCE2"/>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651C204A"/>
    <w:multiLevelType w:val="multilevel"/>
    <w:tmpl w:val="FF421F06"/>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664F36B4"/>
    <w:multiLevelType w:val="hybridMultilevel"/>
    <w:tmpl w:val="BC1E68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9A76F1E"/>
    <w:multiLevelType w:val="multilevel"/>
    <w:tmpl w:val="450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784E77"/>
    <w:multiLevelType w:val="multilevel"/>
    <w:tmpl w:val="BF2C9790"/>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6D7862EF"/>
    <w:multiLevelType w:val="multilevel"/>
    <w:tmpl w:val="656A2202"/>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7B5C4480"/>
    <w:multiLevelType w:val="multilevel"/>
    <w:tmpl w:val="6C28CED4"/>
    <w:lvl w:ilvl="0">
      <w:start w:val="1"/>
      <w:numFmt w:val="lowerLetter"/>
      <w:lvlText w:val="%1."/>
      <w:lvlJc w:val="left"/>
      <w:pPr>
        <w:ind w:left="624" w:hanging="284"/>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6" w15:restartNumberingAfterBreak="0">
    <w:nsid w:val="7CD55D4E"/>
    <w:multiLevelType w:val="multilevel"/>
    <w:tmpl w:val="8FFC2916"/>
    <w:lvl w:ilvl="0">
      <w:start w:val="1"/>
      <w:numFmt w:val="bullet"/>
      <w:lvlText w:val="−"/>
      <w:lvlJc w:val="left"/>
      <w:pPr>
        <w:ind w:left="908" w:hanging="284"/>
      </w:pPr>
      <w:rPr>
        <w:rFonts w:ascii="Noto Sans Symbols" w:eastAsia="Noto Sans Symbols" w:hAnsi="Noto Sans Symbols" w:cs="Noto Sans Symbols"/>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7" w15:restartNumberingAfterBreak="0">
    <w:nsid w:val="7DE46E20"/>
    <w:multiLevelType w:val="hybridMultilevel"/>
    <w:tmpl w:val="082CC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0"/>
  </w:num>
  <w:num w:numId="4">
    <w:abstractNumId w:val="14"/>
  </w:num>
  <w:num w:numId="5">
    <w:abstractNumId w:val="18"/>
  </w:num>
  <w:num w:numId="6">
    <w:abstractNumId w:val="23"/>
  </w:num>
  <w:num w:numId="7">
    <w:abstractNumId w:val="25"/>
  </w:num>
  <w:num w:numId="8">
    <w:abstractNumId w:val="6"/>
  </w:num>
  <w:num w:numId="9">
    <w:abstractNumId w:val="24"/>
  </w:num>
  <w:num w:numId="10">
    <w:abstractNumId w:val="26"/>
  </w:num>
  <w:num w:numId="11">
    <w:abstractNumId w:val="12"/>
  </w:num>
  <w:num w:numId="12">
    <w:abstractNumId w:val="10"/>
  </w:num>
  <w:num w:numId="13">
    <w:abstractNumId w:val="0"/>
  </w:num>
  <w:num w:numId="14">
    <w:abstractNumId w:val="9"/>
  </w:num>
  <w:num w:numId="15">
    <w:abstractNumId w:val="8"/>
  </w:num>
  <w:num w:numId="16">
    <w:abstractNumId w:val="11"/>
  </w:num>
  <w:num w:numId="17">
    <w:abstractNumId w:val="19"/>
  </w:num>
  <w:num w:numId="18">
    <w:abstractNumId w:val="5"/>
  </w:num>
  <w:num w:numId="19">
    <w:abstractNumId w:val="21"/>
  </w:num>
  <w:num w:numId="20">
    <w:abstractNumId w:val="1"/>
  </w:num>
  <w:num w:numId="21">
    <w:abstractNumId w:val="3"/>
  </w:num>
  <w:num w:numId="22">
    <w:abstractNumId w:val="2"/>
  </w:num>
  <w:num w:numId="23">
    <w:abstractNumId w:val="27"/>
  </w:num>
  <w:num w:numId="24">
    <w:abstractNumId w:val="15"/>
  </w:num>
  <w:num w:numId="25">
    <w:abstractNumId w:val="17"/>
  </w:num>
  <w:num w:numId="26">
    <w:abstractNumId w:val="13"/>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BC"/>
    <w:rsid w:val="000015FC"/>
    <w:rsid w:val="00005806"/>
    <w:rsid w:val="00075D5B"/>
    <w:rsid w:val="00080782"/>
    <w:rsid w:val="0008230F"/>
    <w:rsid w:val="000B2AB9"/>
    <w:rsid w:val="000E4EA1"/>
    <w:rsid w:val="001230B9"/>
    <w:rsid w:val="00153B8D"/>
    <w:rsid w:val="001B6199"/>
    <w:rsid w:val="001C6262"/>
    <w:rsid w:val="001C7171"/>
    <w:rsid w:val="001E4F73"/>
    <w:rsid w:val="00272D10"/>
    <w:rsid w:val="002742CF"/>
    <w:rsid w:val="00282374"/>
    <w:rsid w:val="002A4160"/>
    <w:rsid w:val="002E2344"/>
    <w:rsid w:val="002E5FFC"/>
    <w:rsid w:val="002F7FFC"/>
    <w:rsid w:val="003701F1"/>
    <w:rsid w:val="003847EA"/>
    <w:rsid w:val="003C4C6D"/>
    <w:rsid w:val="004025D7"/>
    <w:rsid w:val="00415DE6"/>
    <w:rsid w:val="0043308A"/>
    <w:rsid w:val="00443370"/>
    <w:rsid w:val="004A7632"/>
    <w:rsid w:val="0057142B"/>
    <w:rsid w:val="0057484D"/>
    <w:rsid w:val="00595B7A"/>
    <w:rsid w:val="005D1603"/>
    <w:rsid w:val="005E533F"/>
    <w:rsid w:val="006B3C89"/>
    <w:rsid w:val="006F4CB0"/>
    <w:rsid w:val="00717D52"/>
    <w:rsid w:val="00757A05"/>
    <w:rsid w:val="007A52C5"/>
    <w:rsid w:val="007D6721"/>
    <w:rsid w:val="00800749"/>
    <w:rsid w:val="00831DE5"/>
    <w:rsid w:val="00845503"/>
    <w:rsid w:val="00884E0F"/>
    <w:rsid w:val="008C7347"/>
    <w:rsid w:val="008D72D1"/>
    <w:rsid w:val="008F6B1D"/>
    <w:rsid w:val="008F6F55"/>
    <w:rsid w:val="00917035"/>
    <w:rsid w:val="00917704"/>
    <w:rsid w:val="00951C91"/>
    <w:rsid w:val="00997F63"/>
    <w:rsid w:val="009E3AAF"/>
    <w:rsid w:val="009E77B3"/>
    <w:rsid w:val="00A319F6"/>
    <w:rsid w:val="00A34AAD"/>
    <w:rsid w:val="00A366C8"/>
    <w:rsid w:val="00A5009E"/>
    <w:rsid w:val="00A57950"/>
    <w:rsid w:val="00A77A93"/>
    <w:rsid w:val="00A8464C"/>
    <w:rsid w:val="00A94036"/>
    <w:rsid w:val="00A94E29"/>
    <w:rsid w:val="00AA310D"/>
    <w:rsid w:val="00AA6D98"/>
    <w:rsid w:val="00AB1911"/>
    <w:rsid w:val="00B02027"/>
    <w:rsid w:val="00B042C2"/>
    <w:rsid w:val="00B44B59"/>
    <w:rsid w:val="00B64DBA"/>
    <w:rsid w:val="00B6539A"/>
    <w:rsid w:val="00B67019"/>
    <w:rsid w:val="00B703FA"/>
    <w:rsid w:val="00BA30F6"/>
    <w:rsid w:val="00BB2AD4"/>
    <w:rsid w:val="00BC0750"/>
    <w:rsid w:val="00BC3AE3"/>
    <w:rsid w:val="00C2308F"/>
    <w:rsid w:val="00C3620B"/>
    <w:rsid w:val="00C4030A"/>
    <w:rsid w:val="00C7054A"/>
    <w:rsid w:val="00C716C5"/>
    <w:rsid w:val="00C82A5C"/>
    <w:rsid w:val="00CA1BE7"/>
    <w:rsid w:val="00CB1302"/>
    <w:rsid w:val="00CE51EC"/>
    <w:rsid w:val="00CF5F4D"/>
    <w:rsid w:val="00D02545"/>
    <w:rsid w:val="00D3078D"/>
    <w:rsid w:val="00D41578"/>
    <w:rsid w:val="00D87CC2"/>
    <w:rsid w:val="00DA7AD1"/>
    <w:rsid w:val="00DB0C43"/>
    <w:rsid w:val="00E003FA"/>
    <w:rsid w:val="00E83ABC"/>
    <w:rsid w:val="00F436AA"/>
    <w:rsid w:val="00F9748D"/>
    <w:rsid w:val="00FA7C86"/>
    <w:rsid w:val="00FB63F4"/>
    <w:rsid w:val="00FF1A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E7DD"/>
  <w15:docId w15:val="{2981E5CB-20BE-4071-91CB-B556B741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sid w:val="0043308A"/>
  </w:style>
  <w:style w:type="paragraph" w:styleId="Nagwek1">
    <w:name w:val="heading 1"/>
    <w:basedOn w:val="Normalny"/>
    <w:next w:val="Normalny"/>
    <w:link w:val="Nagwek1Znak"/>
    <w:pPr>
      <w:keepNext/>
      <w:keepLines/>
      <w:spacing w:before="400" w:after="120"/>
      <w:outlineLvl w:val="0"/>
    </w:pPr>
    <w:rPr>
      <w:sz w:val="40"/>
      <w:szCs w:val="40"/>
    </w:rPr>
  </w:style>
  <w:style w:type="paragraph" w:styleId="Nagwek2">
    <w:name w:val="heading 2"/>
    <w:basedOn w:val="Normalny"/>
    <w:next w:val="Normalny"/>
    <w:link w:val="Nagwek2Znak"/>
    <w:rsid w:val="00BC3AE3"/>
    <w:pPr>
      <w:keepNext/>
      <w:keepLines/>
      <w:numPr>
        <w:ilvl w:val="1"/>
        <w:numId w:val="20"/>
      </w:numPr>
      <w:spacing w:before="200" w:line="360" w:lineRule="auto"/>
      <w:jc w:val="both"/>
      <w:outlineLvl w:val="1"/>
    </w:pPr>
    <w:rPr>
      <w:rFonts w:ascii="Cambria" w:eastAsia="Cambria" w:hAnsi="Cambria" w:cs="Cambria"/>
      <w:b/>
      <w:color w:val="4F81BD"/>
      <w:sz w:val="26"/>
      <w:szCs w:val="26"/>
    </w:rPr>
  </w:style>
  <w:style w:type="paragraph" w:styleId="Nagwek3">
    <w:name w:val="heading 3"/>
    <w:basedOn w:val="Nagwek2"/>
    <w:next w:val="Normalny"/>
    <w:link w:val="Nagwek3Znak"/>
    <w:autoRedefine/>
    <w:rsid w:val="00BC3AE3"/>
    <w:pPr>
      <w:numPr>
        <w:ilvl w:val="2"/>
      </w:numPr>
      <w:spacing w:before="320" w:after="80"/>
      <w:outlineLvl w:val="2"/>
    </w:pPr>
    <w:rPr>
      <w:rFonts w:asciiTheme="majorHAnsi" w:hAnsiTheme="majorHAnsi"/>
      <w:color w:val="8DB3E2" w:themeColor="text2" w:themeTint="66"/>
      <w:sz w:val="24"/>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Akapitzlist">
    <w:name w:val="List Paragraph"/>
    <w:basedOn w:val="Normalny"/>
    <w:uiPriority w:val="34"/>
    <w:qFormat/>
    <w:rsid w:val="00A94036"/>
    <w:pPr>
      <w:ind w:left="720"/>
      <w:contextualSpacing/>
    </w:pPr>
  </w:style>
  <w:style w:type="table" w:styleId="Tabela-Siatka">
    <w:name w:val="Table Grid"/>
    <w:basedOn w:val="Standardowy"/>
    <w:uiPriority w:val="39"/>
    <w:rsid w:val="00AA6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2F7FF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F7FFC"/>
    <w:rPr>
      <w:rFonts w:ascii="Segoe UI" w:hAnsi="Segoe UI" w:cs="Segoe UI"/>
      <w:sz w:val="18"/>
      <w:szCs w:val="18"/>
    </w:rPr>
  </w:style>
  <w:style w:type="paragraph" w:styleId="Nagwek">
    <w:name w:val="header"/>
    <w:basedOn w:val="Normalny"/>
    <w:link w:val="NagwekZnak"/>
    <w:uiPriority w:val="99"/>
    <w:unhideWhenUsed/>
    <w:rsid w:val="00B64DBA"/>
    <w:pPr>
      <w:tabs>
        <w:tab w:val="center" w:pos="4536"/>
        <w:tab w:val="right" w:pos="9072"/>
      </w:tabs>
      <w:spacing w:line="240" w:lineRule="auto"/>
    </w:pPr>
  </w:style>
  <w:style w:type="character" w:customStyle="1" w:styleId="NagwekZnak">
    <w:name w:val="Nagłówek Znak"/>
    <w:basedOn w:val="Domylnaczcionkaakapitu"/>
    <w:link w:val="Nagwek"/>
    <w:uiPriority w:val="99"/>
    <w:rsid w:val="00B64DBA"/>
  </w:style>
  <w:style w:type="paragraph" w:styleId="Stopka">
    <w:name w:val="footer"/>
    <w:basedOn w:val="Normalny"/>
    <w:link w:val="StopkaZnak"/>
    <w:uiPriority w:val="99"/>
    <w:unhideWhenUsed/>
    <w:rsid w:val="00B64DBA"/>
    <w:pPr>
      <w:tabs>
        <w:tab w:val="center" w:pos="4536"/>
        <w:tab w:val="right" w:pos="9072"/>
      </w:tabs>
      <w:spacing w:line="240" w:lineRule="auto"/>
    </w:pPr>
  </w:style>
  <w:style w:type="character" w:customStyle="1" w:styleId="StopkaZnak">
    <w:name w:val="Stopka Znak"/>
    <w:basedOn w:val="Domylnaczcionkaakapitu"/>
    <w:link w:val="Stopka"/>
    <w:uiPriority w:val="99"/>
    <w:rsid w:val="00B64DBA"/>
  </w:style>
  <w:style w:type="paragraph" w:styleId="Nagwekspisutreci">
    <w:name w:val="TOC Heading"/>
    <w:basedOn w:val="Nagwek1"/>
    <w:next w:val="Normalny"/>
    <w:uiPriority w:val="39"/>
    <w:unhideWhenUsed/>
    <w:qFormat/>
    <w:rsid w:val="00B64DBA"/>
    <w:pP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1">
    <w:name w:val="toc 1"/>
    <w:basedOn w:val="Normalny"/>
    <w:next w:val="Normalny"/>
    <w:autoRedefine/>
    <w:uiPriority w:val="39"/>
    <w:unhideWhenUsed/>
    <w:rsid w:val="00B64DBA"/>
    <w:pPr>
      <w:spacing w:after="100"/>
    </w:pPr>
  </w:style>
  <w:style w:type="paragraph" w:styleId="Spistreci2">
    <w:name w:val="toc 2"/>
    <w:basedOn w:val="Normalny"/>
    <w:next w:val="Normalny"/>
    <w:autoRedefine/>
    <w:uiPriority w:val="39"/>
    <w:unhideWhenUsed/>
    <w:rsid w:val="00B64DBA"/>
    <w:pPr>
      <w:spacing w:after="100"/>
      <w:ind w:left="220"/>
    </w:pPr>
  </w:style>
  <w:style w:type="character" w:styleId="Hipercze">
    <w:name w:val="Hyperlink"/>
    <w:basedOn w:val="Domylnaczcionkaakapitu"/>
    <w:uiPriority w:val="99"/>
    <w:unhideWhenUsed/>
    <w:rsid w:val="00B64DBA"/>
    <w:rPr>
      <w:color w:val="0000FF" w:themeColor="hyperlink"/>
      <w:u w:val="single"/>
    </w:rPr>
  </w:style>
  <w:style w:type="character" w:customStyle="1" w:styleId="Nagwek2Znak">
    <w:name w:val="Nagłówek 2 Znak"/>
    <w:basedOn w:val="Domylnaczcionkaakapitu"/>
    <w:link w:val="Nagwek2"/>
    <w:rsid w:val="00BC3AE3"/>
    <w:rPr>
      <w:rFonts w:ascii="Cambria" w:eastAsia="Cambria" w:hAnsi="Cambria" w:cs="Cambria"/>
      <w:b/>
      <w:color w:val="4F81BD"/>
      <w:sz w:val="26"/>
      <w:szCs w:val="26"/>
    </w:rPr>
  </w:style>
  <w:style w:type="table" w:styleId="Tabelasiatki4akcent1">
    <w:name w:val="Grid Table 4 Accent 1"/>
    <w:basedOn w:val="Standardowy"/>
    <w:uiPriority w:val="49"/>
    <w:rsid w:val="005748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C82A5C"/>
    <w:pPr>
      <w:autoSpaceDE w:val="0"/>
      <w:autoSpaceDN w:val="0"/>
      <w:adjustRightInd w:val="0"/>
      <w:spacing w:line="240" w:lineRule="auto"/>
    </w:pPr>
    <w:rPr>
      <w:rFonts w:ascii="Calibri" w:hAnsi="Calibri" w:cs="Calibri"/>
      <w:color w:val="000000"/>
      <w:sz w:val="24"/>
      <w:szCs w:val="24"/>
      <w:lang w:val="pl-PL"/>
    </w:rPr>
  </w:style>
  <w:style w:type="paragraph" w:styleId="Spistreci3">
    <w:name w:val="toc 3"/>
    <w:basedOn w:val="Normalny"/>
    <w:next w:val="Normalny"/>
    <w:autoRedefine/>
    <w:uiPriority w:val="39"/>
    <w:unhideWhenUsed/>
    <w:rsid w:val="00BC3AE3"/>
    <w:pPr>
      <w:spacing w:after="100"/>
      <w:ind w:left="440"/>
    </w:pPr>
  </w:style>
  <w:style w:type="character" w:customStyle="1" w:styleId="Nagwek3Znak">
    <w:name w:val="Nagłówek 3 Znak"/>
    <w:basedOn w:val="Domylnaczcionkaakapitu"/>
    <w:link w:val="Nagwek3"/>
    <w:rsid w:val="00AB1911"/>
    <w:rPr>
      <w:rFonts w:asciiTheme="majorHAnsi" w:eastAsia="Cambria" w:hAnsiTheme="majorHAnsi" w:cs="Cambria"/>
      <w:b/>
      <w:color w:val="8DB3E2" w:themeColor="text2" w:themeTint="66"/>
      <w:sz w:val="24"/>
      <w:szCs w:val="28"/>
    </w:rPr>
  </w:style>
  <w:style w:type="character" w:customStyle="1" w:styleId="Nagwek1Znak">
    <w:name w:val="Nagłówek 1 Znak"/>
    <w:basedOn w:val="Domylnaczcionkaakapitu"/>
    <w:link w:val="Nagwek1"/>
    <w:rsid w:val="00D41578"/>
    <w:rPr>
      <w:sz w:val="40"/>
      <w:szCs w:val="40"/>
    </w:rPr>
  </w:style>
  <w:style w:type="paragraph" w:styleId="Tekstprzypisudolnego">
    <w:name w:val="footnote text"/>
    <w:basedOn w:val="Normalny"/>
    <w:link w:val="TekstprzypisudolnegoZnak"/>
    <w:uiPriority w:val="99"/>
    <w:semiHidden/>
    <w:unhideWhenUsed/>
    <w:rsid w:val="009E77B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E77B3"/>
    <w:rPr>
      <w:sz w:val="20"/>
      <w:szCs w:val="20"/>
    </w:rPr>
  </w:style>
  <w:style w:type="character" w:styleId="Odwoanieprzypisudolnego">
    <w:name w:val="footnote reference"/>
    <w:basedOn w:val="Domylnaczcionkaakapitu"/>
    <w:uiPriority w:val="99"/>
    <w:semiHidden/>
    <w:unhideWhenUsed/>
    <w:rsid w:val="009E7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427">
      <w:bodyDiv w:val="1"/>
      <w:marLeft w:val="0"/>
      <w:marRight w:val="0"/>
      <w:marTop w:val="0"/>
      <w:marBottom w:val="0"/>
      <w:divBdr>
        <w:top w:val="none" w:sz="0" w:space="0" w:color="auto"/>
        <w:left w:val="none" w:sz="0" w:space="0" w:color="auto"/>
        <w:bottom w:val="none" w:sz="0" w:space="0" w:color="auto"/>
        <w:right w:val="none" w:sz="0" w:space="0" w:color="auto"/>
      </w:divBdr>
    </w:div>
    <w:div w:id="158421789">
      <w:bodyDiv w:val="1"/>
      <w:marLeft w:val="0"/>
      <w:marRight w:val="0"/>
      <w:marTop w:val="0"/>
      <w:marBottom w:val="0"/>
      <w:divBdr>
        <w:top w:val="none" w:sz="0" w:space="0" w:color="auto"/>
        <w:left w:val="none" w:sz="0" w:space="0" w:color="auto"/>
        <w:bottom w:val="none" w:sz="0" w:space="0" w:color="auto"/>
        <w:right w:val="none" w:sz="0" w:space="0" w:color="auto"/>
      </w:divBdr>
    </w:div>
    <w:div w:id="399593821">
      <w:bodyDiv w:val="1"/>
      <w:marLeft w:val="0"/>
      <w:marRight w:val="0"/>
      <w:marTop w:val="0"/>
      <w:marBottom w:val="0"/>
      <w:divBdr>
        <w:top w:val="none" w:sz="0" w:space="0" w:color="auto"/>
        <w:left w:val="none" w:sz="0" w:space="0" w:color="auto"/>
        <w:bottom w:val="none" w:sz="0" w:space="0" w:color="auto"/>
        <w:right w:val="none" w:sz="0" w:space="0" w:color="auto"/>
      </w:divBdr>
    </w:div>
    <w:div w:id="602031213">
      <w:bodyDiv w:val="1"/>
      <w:marLeft w:val="0"/>
      <w:marRight w:val="0"/>
      <w:marTop w:val="0"/>
      <w:marBottom w:val="0"/>
      <w:divBdr>
        <w:top w:val="none" w:sz="0" w:space="0" w:color="auto"/>
        <w:left w:val="none" w:sz="0" w:space="0" w:color="auto"/>
        <w:bottom w:val="none" w:sz="0" w:space="0" w:color="auto"/>
        <w:right w:val="none" w:sz="0" w:space="0" w:color="auto"/>
      </w:divBdr>
    </w:div>
    <w:div w:id="615722675">
      <w:bodyDiv w:val="1"/>
      <w:marLeft w:val="0"/>
      <w:marRight w:val="0"/>
      <w:marTop w:val="0"/>
      <w:marBottom w:val="0"/>
      <w:divBdr>
        <w:top w:val="none" w:sz="0" w:space="0" w:color="auto"/>
        <w:left w:val="none" w:sz="0" w:space="0" w:color="auto"/>
        <w:bottom w:val="none" w:sz="0" w:space="0" w:color="auto"/>
        <w:right w:val="none" w:sz="0" w:space="0" w:color="auto"/>
      </w:divBdr>
    </w:div>
    <w:div w:id="826633862">
      <w:bodyDiv w:val="1"/>
      <w:marLeft w:val="0"/>
      <w:marRight w:val="0"/>
      <w:marTop w:val="0"/>
      <w:marBottom w:val="0"/>
      <w:divBdr>
        <w:top w:val="none" w:sz="0" w:space="0" w:color="auto"/>
        <w:left w:val="none" w:sz="0" w:space="0" w:color="auto"/>
        <w:bottom w:val="none" w:sz="0" w:space="0" w:color="auto"/>
        <w:right w:val="none" w:sz="0" w:space="0" w:color="auto"/>
      </w:divBdr>
    </w:div>
    <w:div w:id="992483948">
      <w:bodyDiv w:val="1"/>
      <w:marLeft w:val="0"/>
      <w:marRight w:val="0"/>
      <w:marTop w:val="0"/>
      <w:marBottom w:val="0"/>
      <w:divBdr>
        <w:top w:val="none" w:sz="0" w:space="0" w:color="auto"/>
        <w:left w:val="none" w:sz="0" w:space="0" w:color="auto"/>
        <w:bottom w:val="none" w:sz="0" w:space="0" w:color="auto"/>
        <w:right w:val="none" w:sz="0" w:space="0" w:color="auto"/>
      </w:divBdr>
    </w:div>
    <w:div w:id="994063842">
      <w:bodyDiv w:val="1"/>
      <w:marLeft w:val="0"/>
      <w:marRight w:val="0"/>
      <w:marTop w:val="0"/>
      <w:marBottom w:val="0"/>
      <w:divBdr>
        <w:top w:val="none" w:sz="0" w:space="0" w:color="auto"/>
        <w:left w:val="none" w:sz="0" w:space="0" w:color="auto"/>
        <w:bottom w:val="none" w:sz="0" w:space="0" w:color="auto"/>
        <w:right w:val="none" w:sz="0" w:space="0" w:color="auto"/>
      </w:divBdr>
    </w:div>
    <w:div w:id="1016272054">
      <w:bodyDiv w:val="1"/>
      <w:marLeft w:val="0"/>
      <w:marRight w:val="0"/>
      <w:marTop w:val="0"/>
      <w:marBottom w:val="0"/>
      <w:divBdr>
        <w:top w:val="none" w:sz="0" w:space="0" w:color="auto"/>
        <w:left w:val="none" w:sz="0" w:space="0" w:color="auto"/>
        <w:bottom w:val="none" w:sz="0" w:space="0" w:color="auto"/>
        <w:right w:val="none" w:sz="0" w:space="0" w:color="auto"/>
      </w:divBdr>
    </w:div>
    <w:div w:id="1330711932">
      <w:bodyDiv w:val="1"/>
      <w:marLeft w:val="0"/>
      <w:marRight w:val="0"/>
      <w:marTop w:val="0"/>
      <w:marBottom w:val="0"/>
      <w:divBdr>
        <w:top w:val="none" w:sz="0" w:space="0" w:color="auto"/>
        <w:left w:val="none" w:sz="0" w:space="0" w:color="auto"/>
        <w:bottom w:val="none" w:sz="0" w:space="0" w:color="auto"/>
        <w:right w:val="none" w:sz="0" w:space="0" w:color="auto"/>
      </w:divBdr>
    </w:div>
    <w:div w:id="201087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structurizr.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en.wikipedia.org/wiki/Data_center" TargetMode="Externa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E05357-6906-43AD-805F-1410AC4BA00A}"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pl-PL"/>
        </a:p>
      </dgm:t>
    </dgm:pt>
    <dgm:pt modelId="{8F4FC879-E467-4372-8A04-A97FC4B6FAEA}">
      <dgm:prSet phldrT="[Tekst]"/>
      <dgm:spPr/>
      <dgm:t>
        <a:bodyPr/>
        <a:lstStyle/>
        <a:p>
          <a:r>
            <a:rPr lang="pl-PL"/>
            <a:t>Strategia binzesowa</a:t>
          </a:r>
        </a:p>
      </dgm:t>
    </dgm:pt>
    <dgm:pt modelId="{CCAFCB87-8363-4478-98CD-6C28D72BE6BE}" type="parTrans" cxnId="{1FE186DC-D1E8-46CD-A8EC-BEF5F0FFE35F}">
      <dgm:prSet/>
      <dgm:spPr/>
      <dgm:t>
        <a:bodyPr/>
        <a:lstStyle/>
        <a:p>
          <a:endParaRPr lang="pl-PL"/>
        </a:p>
      </dgm:t>
    </dgm:pt>
    <dgm:pt modelId="{92222572-A2B0-4B1D-A7BE-4A9586A73631}" type="sibTrans" cxnId="{1FE186DC-D1E8-46CD-A8EC-BEF5F0FFE35F}">
      <dgm:prSet/>
      <dgm:spPr/>
      <dgm:t>
        <a:bodyPr/>
        <a:lstStyle/>
        <a:p>
          <a:endParaRPr lang="pl-PL"/>
        </a:p>
      </dgm:t>
    </dgm:pt>
    <dgm:pt modelId="{E28DFCC7-18E7-4CA3-A75C-679806B1B14C}">
      <dgm:prSet phldrT="[Tekst]"/>
      <dgm:spPr/>
      <dgm:t>
        <a:bodyPr/>
        <a:lstStyle/>
        <a:p>
          <a:r>
            <a:rPr lang="pl-PL"/>
            <a:t>Zatwierdzony Dokument</a:t>
          </a:r>
        </a:p>
      </dgm:t>
    </dgm:pt>
    <dgm:pt modelId="{6B4D682F-D308-4A39-A448-A2CE78C5258F}" type="parTrans" cxnId="{54B7E366-E8BD-42FC-85EA-2AD4817771A6}">
      <dgm:prSet/>
      <dgm:spPr/>
      <dgm:t>
        <a:bodyPr/>
        <a:lstStyle/>
        <a:p>
          <a:endParaRPr lang="pl-PL"/>
        </a:p>
      </dgm:t>
    </dgm:pt>
    <dgm:pt modelId="{2554AB69-2BA9-4C98-812B-CF77B8B4789A}" type="sibTrans" cxnId="{54B7E366-E8BD-42FC-85EA-2AD4817771A6}">
      <dgm:prSet/>
      <dgm:spPr/>
      <dgm:t>
        <a:bodyPr/>
        <a:lstStyle/>
        <a:p>
          <a:endParaRPr lang="pl-PL"/>
        </a:p>
      </dgm:t>
    </dgm:pt>
    <dgm:pt modelId="{EC798645-9BB6-498B-BE3E-9E2D0E714D45}">
      <dgm:prSet phldrT="[Tekst]"/>
      <dgm:spPr/>
      <dgm:t>
        <a:bodyPr/>
        <a:lstStyle/>
        <a:p>
          <a:r>
            <a:rPr lang="pl-PL"/>
            <a:t>Strategia informatyzacji</a:t>
          </a:r>
        </a:p>
      </dgm:t>
    </dgm:pt>
    <dgm:pt modelId="{5CA4E2A4-ED14-4956-BED7-765D602FE21E}" type="parTrans" cxnId="{3C9AFB6B-A2FE-4F55-9341-68C288F07BBE}">
      <dgm:prSet/>
      <dgm:spPr/>
      <dgm:t>
        <a:bodyPr/>
        <a:lstStyle/>
        <a:p>
          <a:endParaRPr lang="pl-PL"/>
        </a:p>
      </dgm:t>
    </dgm:pt>
    <dgm:pt modelId="{80CECD71-546A-4927-978E-E11E1193965F}" type="sibTrans" cxnId="{3C9AFB6B-A2FE-4F55-9341-68C288F07BBE}">
      <dgm:prSet/>
      <dgm:spPr/>
      <dgm:t>
        <a:bodyPr/>
        <a:lstStyle/>
        <a:p>
          <a:endParaRPr lang="pl-PL"/>
        </a:p>
      </dgm:t>
    </dgm:pt>
    <dgm:pt modelId="{56C2455D-F609-44B4-851A-8083BBEEF0DE}">
      <dgm:prSet phldrT="[Tekst]"/>
      <dgm:spPr/>
      <dgm:t>
        <a:bodyPr/>
        <a:lstStyle/>
        <a:p>
          <a:r>
            <a:rPr lang="pl-PL"/>
            <a:t>Zatwierdzony dokument</a:t>
          </a:r>
        </a:p>
      </dgm:t>
    </dgm:pt>
    <dgm:pt modelId="{05C011CF-863F-427D-BB0F-3CE5172EE5B4}" type="parTrans" cxnId="{A012756D-537C-49C1-9CAE-A085D6CF5967}">
      <dgm:prSet/>
      <dgm:spPr/>
      <dgm:t>
        <a:bodyPr/>
        <a:lstStyle/>
        <a:p>
          <a:endParaRPr lang="pl-PL"/>
        </a:p>
      </dgm:t>
    </dgm:pt>
    <dgm:pt modelId="{2CC1B2AA-1741-442B-B2D4-10C7454FD183}" type="sibTrans" cxnId="{A012756D-537C-49C1-9CAE-A085D6CF5967}">
      <dgm:prSet/>
      <dgm:spPr/>
      <dgm:t>
        <a:bodyPr/>
        <a:lstStyle/>
        <a:p>
          <a:endParaRPr lang="pl-PL"/>
        </a:p>
      </dgm:t>
    </dgm:pt>
    <dgm:pt modelId="{3B222E46-01AE-4802-A5F6-0FFC18D2C889}">
      <dgm:prSet phldrT="[Tekst]"/>
      <dgm:spPr/>
      <dgm:t>
        <a:bodyPr/>
        <a:lstStyle/>
        <a:p>
          <a:r>
            <a:rPr lang="pl-PL"/>
            <a:t>Pryncypia architektury korporacyjnej</a:t>
          </a:r>
        </a:p>
      </dgm:t>
    </dgm:pt>
    <dgm:pt modelId="{CC71537B-945F-4E7D-9CA2-776E0A44CEFC}" type="parTrans" cxnId="{A85F7737-2F1A-43C0-AA55-1DAD5ABF0291}">
      <dgm:prSet/>
      <dgm:spPr/>
      <dgm:t>
        <a:bodyPr/>
        <a:lstStyle/>
        <a:p>
          <a:endParaRPr lang="pl-PL"/>
        </a:p>
      </dgm:t>
    </dgm:pt>
    <dgm:pt modelId="{DEE7BEE9-64E9-4D67-B052-27AECC626CC3}" type="sibTrans" cxnId="{A85F7737-2F1A-43C0-AA55-1DAD5ABF0291}">
      <dgm:prSet/>
      <dgm:spPr/>
      <dgm:t>
        <a:bodyPr/>
        <a:lstStyle/>
        <a:p>
          <a:endParaRPr lang="pl-PL"/>
        </a:p>
      </dgm:t>
    </dgm:pt>
    <dgm:pt modelId="{D0100570-8557-4F2A-96C8-6E2B82A7FFC5}">
      <dgm:prSet phldrT="[Tekst]"/>
      <dgm:spPr/>
      <dgm:t>
        <a:bodyPr/>
        <a:lstStyle/>
        <a:p>
          <a:r>
            <a:rPr lang="pl-PL"/>
            <a:t>Zatwierdzony dokument</a:t>
          </a:r>
        </a:p>
      </dgm:t>
    </dgm:pt>
    <dgm:pt modelId="{BD703716-8017-47FE-B38C-9F337C0B265A}" type="parTrans" cxnId="{716C2CF0-4A3D-4D47-9993-70531F2F4A29}">
      <dgm:prSet/>
      <dgm:spPr/>
      <dgm:t>
        <a:bodyPr/>
        <a:lstStyle/>
        <a:p>
          <a:endParaRPr lang="pl-PL"/>
        </a:p>
      </dgm:t>
    </dgm:pt>
    <dgm:pt modelId="{F442DD7D-5F14-4F44-B955-24CCDFF186A0}" type="sibTrans" cxnId="{716C2CF0-4A3D-4D47-9993-70531F2F4A29}">
      <dgm:prSet/>
      <dgm:spPr/>
      <dgm:t>
        <a:bodyPr/>
        <a:lstStyle/>
        <a:p>
          <a:endParaRPr lang="pl-PL"/>
        </a:p>
      </dgm:t>
    </dgm:pt>
    <dgm:pt modelId="{E3C03242-C1A7-40CF-B5D0-578F942B69F2}">
      <dgm:prSet phldrT="[Tekst]"/>
      <dgm:spPr/>
      <dgm:t>
        <a:bodyPr/>
        <a:lstStyle/>
        <a:p>
          <a:r>
            <a:rPr lang="pl-PL"/>
            <a:t>Aktualizacjia strategii informatyzacji</a:t>
          </a:r>
        </a:p>
      </dgm:t>
    </dgm:pt>
    <dgm:pt modelId="{E102C417-8FDD-44D7-94E4-D3603501330B}" type="parTrans" cxnId="{962BD7CD-DDCB-4975-85B9-F2B339C61AE6}">
      <dgm:prSet/>
      <dgm:spPr/>
      <dgm:t>
        <a:bodyPr/>
        <a:lstStyle/>
        <a:p>
          <a:endParaRPr lang="pl-PL"/>
        </a:p>
      </dgm:t>
    </dgm:pt>
    <dgm:pt modelId="{3B1A08F1-3208-4F63-8930-538EBAE3040D}" type="sibTrans" cxnId="{962BD7CD-DDCB-4975-85B9-F2B339C61AE6}">
      <dgm:prSet/>
      <dgm:spPr/>
      <dgm:t>
        <a:bodyPr/>
        <a:lstStyle/>
        <a:p>
          <a:endParaRPr lang="pl-PL"/>
        </a:p>
      </dgm:t>
    </dgm:pt>
    <dgm:pt modelId="{81B22361-2770-49B0-A960-B8E4F3F59127}">
      <dgm:prSet phldrT="[Tekst]"/>
      <dgm:spPr/>
      <dgm:t>
        <a:bodyPr/>
        <a:lstStyle/>
        <a:p>
          <a:r>
            <a:rPr lang="pl-PL"/>
            <a:t>Aktualizacji pryncypiów architektury korporacyjnej</a:t>
          </a:r>
        </a:p>
      </dgm:t>
    </dgm:pt>
    <dgm:pt modelId="{DBEFB091-ACCB-4892-8BB7-EC5DB5854AD1}" type="parTrans" cxnId="{24E9C55B-CE85-42CB-AE62-B4D5352C5BB7}">
      <dgm:prSet/>
      <dgm:spPr/>
      <dgm:t>
        <a:bodyPr/>
        <a:lstStyle/>
        <a:p>
          <a:endParaRPr lang="pl-PL"/>
        </a:p>
      </dgm:t>
    </dgm:pt>
    <dgm:pt modelId="{13EADFCF-8092-47CB-81CB-8727E57747A0}" type="sibTrans" cxnId="{24E9C55B-CE85-42CB-AE62-B4D5352C5BB7}">
      <dgm:prSet/>
      <dgm:spPr/>
      <dgm:t>
        <a:bodyPr/>
        <a:lstStyle/>
        <a:p>
          <a:endParaRPr lang="pl-PL"/>
        </a:p>
      </dgm:t>
    </dgm:pt>
    <dgm:pt modelId="{A01CA913-6524-4633-B46E-636A3132C3C7}" type="pres">
      <dgm:prSet presAssocID="{CFE05357-6906-43AD-805F-1410AC4BA00A}" presName="Name0" presStyleCnt="0">
        <dgm:presLayoutVars>
          <dgm:chMax val="5"/>
          <dgm:chPref val="5"/>
          <dgm:dir/>
          <dgm:animLvl val="lvl"/>
        </dgm:presLayoutVars>
      </dgm:prSet>
      <dgm:spPr/>
      <dgm:t>
        <a:bodyPr/>
        <a:lstStyle/>
        <a:p>
          <a:endParaRPr lang="pl-PL"/>
        </a:p>
      </dgm:t>
    </dgm:pt>
    <dgm:pt modelId="{05AD645A-8E24-4E41-BBC6-84347E1B4907}" type="pres">
      <dgm:prSet presAssocID="{8F4FC879-E467-4372-8A04-A97FC4B6FAEA}" presName="parentText1" presStyleLbl="node1" presStyleIdx="0" presStyleCnt="5">
        <dgm:presLayoutVars>
          <dgm:chMax/>
          <dgm:chPref val="3"/>
          <dgm:bulletEnabled val="1"/>
        </dgm:presLayoutVars>
      </dgm:prSet>
      <dgm:spPr/>
      <dgm:t>
        <a:bodyPr/>
        <a:lstStyle/>
        <a:p>
          <a:endParaRPr lang="pl-PL"/>
        </a:p>
      </dgm:t>
    </dgm:pt>
    <dgm:pt modelId="{BAA401BC-8DC5-443F-BD81-4A0C6A4F186D}" type="pres">
      <dgm:prSet presAssocID="{8F4FC879-E467-4372-8A04-A97FC4B6FAEA}" presName="childText1" presStyleLbl="solidAlignAcc1" presStyleIdx="0" presStyleCnt="3">
        <dgm:presLayoutVars>
          <dgm:chMax val="0"/>
          <dgm:chPref val="0"/>
          <dgm:bulletEnabled val="1"/>
        </dgm:presLayoutVars>
      </dgm:prSet>
      <dgm:spPr/>
      <dgm:t>
        <a:bodyPr/>
        <a:lstStyle/>
        <a:p>
          <a:endParaRPr lang="pl-PL"/>
        </a:p>
      </dgm:t>
    </dgm:pt>
    <dgm:pt modelId="{92FEB701-C979-4BA5-90AA-A5DD010BE124}" type="pres">
      <dgm:prSet presAssocID="{EC798645-9BB6-498B-BE3E-9E2D0E714D45}" presName="parentText2" presStyleLbl="node1" presStyleIdx="1" presStyleCnt="5">
        <dgm:presLayoutVars>
          <dgm:chMax/>
          <dgm:chPref val="3"/>
          <dgm:bulletEnabled val="1"/>
        </dgm:presLayoutVars>
      </dgm:prSet>
      <dgm:spPr/>
      <dgm:t>
        <a:bodyPr/>
        <a:lstStyle/>
        <a:p>
          <a:endParaRPr lang="pl-PL"/>
        </a:p>
      </dgm:t>
    </dgm:pt>
    <dgm:pt modelId="{75A5ED41-EE45-42D5-B78D-FA3B279DED6C}" type="pres">
      <dgm:prSet presAssocID="{EC798645-9BB6-498B-BE3E-9E2D0E714D45}" presName="childText2" presStyleLbl="solidAlignAcc1" presStyleIdx="1" presStyleCnt="3">
        <dgm:presLayoutVars>
          <dgm:chMax val="0"/>
          <dgm:chPref val="0"/>
          <dgm:bulletEnabled val="1"/>
        </dgm:presLayoutVars>
      </dgm:prSet>
      <dgm:spPr/>
      <dgm:t>
        <a:bodyPr/>
        <a:lstStyle/>
        <a:p>
          <a:endParaRPr lang="pl-PL"/>
        </a:p>
      </dgm:t>
    </dgm:pt>
    <dgm:pt modelId="{39E1F1BE-88CB-4518-8D06-ACB039D0A186}" type="pres">
      <dgm:prSet presAssocID="{3B222E46-01AE-4802-A5F6-0FFC18D2C889}" presName="parentText3" presStyleLbl="node1" presStyleIdx="2" presStyleCnt="5">
        <dgm:presLayoutVars>
          <dgm:chMax/>
          <dgm:chPref val="3"/>
          <dgm:bulletEnabled val="1"/>
        </dgm:presLayoutVars>
      </dgm:prSet>
      <dgm:spPr/>
      <dgm:t>
        <a:bodyPr/>
        <a:lstStyle/>
        <a:p>
          <a:endParaRPr lang="pl-PL"/>
        </a:p>
      </dgm:t>
    </dgm:pt>
    <dgm:pt modelId="{F1252315-4D36-4DF7-8B47-96F7464CAA7D}" type="pres">
      <dgm:prSet presAssocID="{3B222E46-01AE-4802-A5F6-0FFC18D2C889}" presName="childText3" presStyleLbl="solidAlignAcc1" presStyleIdx="2" presStyleCnt="3">
        <dgm:presLayoutVars>
          <dgm:chMax val="0"/>
          <dgm:chPref val="0"/>
          <dgm:bulletEnabled val="1"/>
        </dgm:presLayoutVars>
      </dgm:prSet>
      <dgm:spPr/>
      <dgm:t>
        <a:bodyPr/>
        <a:lstStyle/>
        <a:p>
          <a:endParaRPr lang="pl-PL"/>
        </a:p>
      </dgm:t>
    </dgm:pt>
    <dgm:pt modelId="{F7A9A030-5832-46BB-A079-102E52B5FAAB}" type="pres">
      <dgm:prSet presAssocID="{E3C03242-C1A7-40CF-B5D0-578F942B69F2}" presName="parentText4" presStyleLbl="node1" presStyleIdx="3" presStyleCnt="5">
        <dgm:presLayoutVars>
          <dgm:chMax/>
          <dgm:chPref val="3"/>
          <dgm:bulletEnabled val="1"/>
        </dgm:presLayoutVars>
      </dgm:prSet>
      <dgm:spPr/>
      <dgm:t>
        <a:bodyPr/>
        <a:lstStyle/>
        <a:p>
          <a:endParaRPr lang="pl-PL"/>
        </a:p>
      </dgm:t>
    </dgm:pt>
    <dgm:pt modelId="{51864B7A-0C4C-41DF-903D-6C08FB88A166}" type="pres">
      <dgm:prSet presAssocID="{81B22361-2770-49B0-A960-B8E4F3F59127}" presName="parentText5" presStyleLbl="node1" presStyleIdx="4" presStyleCnt="5">
        <dgm:presLayoutVars>
          <dgm:chMax/>
          <dgm:chPref val="3"/>
          <dgm:bulletEnabled val="1"/>
        </dgm:presLayoutVars>
      </dgm:prSet>
      <dgm:spPr/>
      <dgm:t>
        <a:bodyPr/>
        <a:lstStyle/>
        <a:p>
          <a:endParaRPr lang="pl-PL"/>
        </a:p>
      </dgm:t>
    </dgm:pt>
  </dgm:ptLst>
  <dgm:cxnLst>
    <dgm:cxn modelId="{A5700949-AFC0-4EA6-AAA5-F9BACE496343}" type="presOf" srcId="{EC798645-9BB6-498B-BE3E-9E2D0E714D45}" destId="{92FEB701-C979-4BA5-90AA-A5DD010BE124}" srcOrd="0" destOrd="0" presId="urn:microsoft.com/office/officeart/2009/3/layout/IncreasingArrowsProcess"/>
    <dgm:cxn modelId="{A012756D-537C-49C1-9CAE-A085D6CF5967}" srcId="{EC798645-9BB6-498B-BE3E-9E2D0E714D45}" destId="{56C2455D-F609-44B4-851A-8083BBEEF0DE}" srcOrd="0" destOrd="0" parTransId="{05C011CF-863F-427D-BB0F-3CE5172EE5B4}" sibTransId="{2CC1B2AA-1741-442B-B2D4-10C7454FD183}"/>
    <dgm:cxn modelId="{7DADF9F9-F34D-4771-A86E-B0B7BB5B0B05}" type="presOf" srcId="{3B222E46-01AE-4802-A5F6-0FFC18D2C889}" destId="{39E1F1BE-88CB-4518-8D06-ACB039D0A186}" srcOrd="0" destOrd="0" presId="urn:microsoft.com/office/officeart/2009/3/layout/IncreasingArrowsProcess"/>
    <dgm:cxn modelId="{1FE186DC-D1E8-46CD-A8EC-BEF5F0FFE35F}" srcId="{CFE05357-6906-43AD-805F-1410AC4BA00A}" destId="{8F4FC879-E467-4372-8A04-A97FC4B6FAEA}" srcOrd="0" destOrd="0" parTransId="{CCAFCB87-8363-4478-98CD-6C28D72BE6BE}" sibTransId="{92222572-A2B0-4B1D-A7BE-4A9586A73631}"/>
    <dgm:cxn modelId="{48009871-8771-4204-B188-B3BED47B885D}" type="presOf" srcId="{8F4FC879-E467-4372-8A04-A97FC4B6FAEA}" destId="{05AD645A-8E24-4E41-BBC6-84347E1B4907}" srcOrd="0" destOrd="0" presId="urn:microsoft.com/office/officeart/2009/3/layout/IncreasingArrowsProcess"/>
    <dgm:cxn modelId="{54B7E366-E8BD-42FC-85EA-2AD4817771A6}" srcId="{8F4FC879-E467-4372-8A04-A97FC4B6FAEA}" destId="{E28DFCC7-18E7-4CA3-A75C-679806B1B14C}" srcOrd="0" destOrd="0" parTransId="{6B4D682F-D308-4A39-A448-A2CE78C5258F}" sibTransId="{2554AB69-2BA9-4C98-812B-CF77B8B4789A}"/>
    <dgm:cxn modelId="{A85F7737-2F1A-43C0-AA55-1DAD5ABF0291}" srcId="{CFE05357-6906-43AD-805F-1410AC4BA00A}" destId="{3B222E46-01AE-4802-A5F6-0FFC18D2C889}" srcOrd="2" destOrd="0" parTransId="{CC71537B-945F-4E7D-9CA2-776E0A44CEFC}" sibTransId="{DEE7BEE9-64E9-4D67-B052-27AECC626CC3}"/>
    <dgm:cxn modelId="{8EC49A23-7A3E-467E-84F1-941624F3707C}" type="presOf" srcId="{CFE05357-6906-43AD-805F-1410AC4BA00A}" destId="{A01CA913-6524-4633-B46E-636A3132C3C7}" srcOrd="0" destOrd="0" presId="urn:microsoft.com/office/officeart/2009/3/layout/IncreasingArrowsProcess"/>
    <dgm:cxn modelId="{500FF9C4-D87C-4799-A1FA-D99E74218E86}" type="presOf" srcId="{E3C03242-C1A7-40CF-B5D0-578F942B69F2}" destId="{F7A9A030-5832-46BB-A079-102E52B5FAAB}" srcOrd="0" destOrd="0" presId="urn:microsoft.com/office/officeart/2009/3/layout/IncreasingArrowsProcess"/>
    <dgm:cxn modelId="{716C2CF0-4A3D-4D47-9993-70531F2F4A29}" srcId="{3B222E46-01AE-4802-A5F6-0FFC18D2C889}" destId="{D0100570-8557-4F2A-96C8-6E2B82A7FFC5}" srcOrd="0" destOrd="0" parTransId="{BD703716-8017-47FE-B38C-9F337C0B265A}" sibTransId="{F442DD7D-5F14-4F44-B955-24CCDFF186A0}"/>
    <dgm:cxn modelId="{2FF834A4-0B71-4FD6-8E87-BF57F84638CE}" type="presOf" srcId="{E28DFCC7-18E7-4CA3-A75C-679806B1B14C}" destId="{BAA401BC-8DC5-443F-BD81-4A0C6A4F186D}" srcOrd="0" destOrd="0" presId="urn:microsoft.com/office/officeart/2009/3/layout/IncreasingArrowsProcess"/>
    <dgm:cxn modelId="{160962EF-2300-4FC1-BC48-0F8679F74279}" type="presOf" srcId="{81B22361-2770-49B0-A960-B8E4F3F59127}" destId="{51864B7A-0C4C-41DF-903D-6C08FB88A166}" srcOrd="0" destOrd="0" presId="urn:microsoft.com/office/officeart/2009/3/layout/IncreasingArrowsProcess"/>
    <dgm:cxn modelId="{A2617714-652E-4360-A90C-950D27780CCC}" type="presOf" srcId="{D0100570-8557-4F2A-96C8-6E2B82A7FFC5}" destId="{F1252315-4D36-4DF7-8B47-96F7464CAA7D}" srcOrd="0" destOrd="0" presId="urn:microsoft.com/office/officeart/2009/3/layout/IncreasingArrowsProcess"/>
    <dgm:cxn modelId="{962BD7CD-DDCB-4975-85B9-F2B339C61AE6}" srcId="{CFE05357-6906-43AD-805F-1410AC4BA00A}" destId="{E3C03242-C1A7-40CF-B5D0-578F942B69F2}" srcOrd="3" destOrd="0" parTransId="{E102C417-8FDD-44D7-94E4-D3603501330B}" sibTransId="{3B1A08F1-3208-4F63-8930-538EBAE3040D}"/>
    <dgm:cxn modelId="{24E9C55B-CE85-42CB-AE62-B4D5352C5BB7}" srcId="{CFE05357-6906-43AD-805F-1410AC4BA00A}" destId="{81B22361-2770-49B0-A960-B8E4F3F59127}" srcOrd="4" destOrd="0" parTransId="{DBEFB091-ACCB-4892-8BB7-EC5DB5854AD1}" sibTransId="{13EADFCF-8092-47CB-81CB-8727E57747A0}"/>
    <dgm:cxn modelId="{6C6C97AD-D40E-4606-B9E7-3171DC86CDA7}" type="presOf" srcId="{56C2455D-F609-44B4-851A-8083BBEEF0DE}" destId="{75A5ED41-EE45-42D5-B78D-FA3B279DED6C}" srcOrd="0" destOrd="0" presId="urn:microsoft.com/office/officeart/2009/3/layout/IncreasingArrowsProcess"/>
    <dgm:cxn modelId="{3C9AFB6B-A2FE-4F55-9341-68C288F07BBE}" srcId="{CFE05357-6906-43AD-805F-1410AC4BA00A}" destId="{EC798645-9BB6-498B-BE3E-9E2D0E714D45}" srcOrd="1" destOrd="0" parTransId="{5CA4E2A4-ED14-4956-BED7-765D602FE21E}" sibTransId="{80CECD71-546A-4927-978E-E11E1193965F}"/>
    <dgm:cxn modelId="{4BBD345A-1B31-441B-903C-8567EC541179}" type="presParOf" srcId="{A01CA913-6524-4633-B46E-636A3132C3C7}" destId="{05AD645A-8E24-4E41-BBC6-84347E1B4907}" srcOrd="0" destOrd="0" presId="urn:microsoft.com/office/officeart/2009/3/layout/IncreasingArrowsProcess"/>
    <dgm:cxn modelId="{B0461F44-9D87-4A44-8EAC-DF7B40726461}" type="presParOf" srcId="{A01CA913-6524-4633-B46E-636A3132C3C7}" destId="{BAA401BC-8DC5-443F-BD81-4A0C6A4F186D}" srcOrd="1" destOrd="0" presId="urn:microsoft.com/office/officeart/2009/3/layout/IncreasingArrowsProcess"/>
    <dgm:cxn modelId="{137A985E-65A6-4922-896E-E1F8C01A59BE}" type="presParOf" srcId="{A01CA913-6524-4633-B46E-636A3132C3C7}" destId="{92FEB701-C979-4BA5-90AA-A5DD010BE124}" srcOrd="2" destOrd="0" presId="urn:microsoft.com/office/officeart/2009/3/layout/IncreasingArrowsProcess"/>
    <dgm:cxn modelId="{474230B8-E5FF-420A-BCBE-D15CAF121F30}" type="presParOf" srcId="{A01CA913-6524-4633-B46E-636A3132C3C7}" destId="{75A5ED41-EE45-42D5-B78D-FA3B279DED6C}" srcOrd="3" destOrd="0" presId="urn:microsoft.com/office/officeart/2009/3/layout/IncreasingArrowsProcess"/>
    <dgm:cxn modelId="{1F57504D-AECA-4C92-B8DD-B746CF332B64}" type="presParOf" srcId="{A01CA913-6524-4633-B46E-636A3132C3C7}" destId="{39E1F1BE-88CB-4518-8D06-ACB039D0A186}" srcOrd="4" destOrd="0" presId="urn:microsoft.com/office/officeart/2009/3/layout/IncreasingArrowsProcess"/>
    <dgm:cxn modelId="{57180463-C99C-4301-B267-A1AB225F0009}" type="presParOf" srcId="{A01CA913-6524-4633-B46E-636A3132C3C7}" destId="{F1252315-4D36-4DF7-8B47-96F7464CAA7D}" srcOrd="5" destOrd="0" presId="urn:microsoft.com/office/officeart/2009/3/layout/IncreasingArrowsProcess"/>
    <dgm:cxn modelId="{076A346C-E60C-4A10-9CD5-9EF5A81D5C1A}" type="presParOf" srcId="{A01CA913-6524-4633-B46E-636A3132C3C7}" destId="{F7A9A030-5832-46BB-A079-102E52B5FAAB}" srcOrd="6" destOrd="0" presId="urn:microsoft.com/office/officeart/2009/3/layout/IncreasingArrowsProcess"/>
    <dgm:cxn modelId="{8A57115F-0808-4C86-A1CD-6DA9249A8AEE}" type="presParOf" srcId="{A01CA913-6524-4633-B46E-636A3132C3C7}" destId="{51864B7A-0C4C-41DF-903D-6C08FB88A166}" srcOrd="7" destOrd="0" presId="urn:microsoft.com/office/officeart/2009/3/layout/IncreasingArrows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4DB4C8-6AFF-45B6-B82D-333A8F924CC4}" type="doc">
      <dgm:prSet loTypeId="urn:microsoft.com/office/officeart/2005/8/layout/hProcess9" loCatId="process" qsTypeId="urn:microsoft.com/office/officeart/2005/8/quickstyle/simple1" qsCatId="simple" csTypeId="urn:microsoft.com/office/officeart/2005/8/colors/accent1_2" csCatId="accent1" phldr="1"/>
      <dgm:spPr/>
    </dgm:pt>
    <dgm:pt modelId="{2B60D594-11E8-446F-8E7F-A5B86C826544}">
      <dgm:prSet phldrT="[Tekst]"/>
      <dgm:spPr/>
      <dgm:t>
        <a:bodyPr/>
        <a:lstStyle/>
        <a:p>
          <a:r>
            <a:rPr lang="pl-PL"/>
            <a:t>Koncepcyny</a:t>
          </a:r>
        </a:p>
      </dgm:t>
    </dgm:pt>
    <dgm:pt modelId="{47EF5838-BE03-43AF-9210-9928F1596B08}" type="parTrans" cxnId="{452921F3-77A1-4A68-8BE7-D0BD9201B08B}">
      <dgm:prSet/>
      <dgm:spPr/>
      <dgm:t>
        <a:bodyPr/>
        <a:lstStyle/>
        <a:p>
          <a:endParaRPr lang="pl-PL"/>
        </a:p>
      </dgm:t>
    </dgm:pt>
    <dgm:pt modelId="{159FBBA7-0C0E-426A-8052-CC1732F33CE2}" type="sibTrans" cxnId="{452921F3-77A1-4A68-8BE7-D0BD9201B08B}">
      <dgm:prSet/>
      <dgm:spPr/>
      <dgm:t>
        <a:bodyPr/>
        <a:lstStyle/>
        <a:p>
          <a:endParaRPr lang="pl-PL"/>
        </a:p>
      </dgm:t>
    </dgm:pt>
    <dgm:pt modelId="{0C6451C2-4441-4394-AC06-945D656FBE5F}">
      <dgm:prSet phldrT="[Tekst]"/>
      <dgm:spPr/>
      <dgm:t>
        <a:bodyPr/>
        <a:lstStyle/>
        <a:p>
          <a:r>
            <a:rPr lang="pl-PL"/>
            <a:t>Fizyczny</a:t>
          </a:r>
        </a:p>
      </dgm:t>
    </dgm:pt>
    <dgm:pt modelId="{B64C8317-33BB-4909-91BF-40A275938AFC}" type="parTrans" cxnId="{A5672964-3002-4414-AB70-F70ADFE85C80}">
      <dgm:prSet/>
      <dgm:spPr/>
      <dgm:t>
        <a:bodyPr/>
        <a:lstStyle/>
        <a:p>
          <a:endParaRPr lang="pl-PL"/>
        </a:p>
      </dgm:t>
    </dgm:pt>
    <dgm:pt modelId="{27415023-411C-4C23-8E7A-50D32C652AF6}" type="sibTrans" cxnId="{A5672964-3002-4414-AB70-F70ADFE85C80}">
      <dgm:prSet/>
      <dgm:spPr/>
      <dgm:t>
        <a:bodyPr/>
        <a:lstStyle/>
        <a:p>
          <a:endParaRPr lang="pl-PL"/>
        </a:p>
      </dgm:t>
    </dgm:pt>
    <dgm:pt modelId="{437C7E39-E0E1-4D37-A3E6-1AADEF6C9AB4}">
      <dgm:prSet phldrT="[Tekst]"/>
      <dgm:spPr/>
      <dgm:t>
        <a:bodyPr/>
        <a:lstStyle/>
        <a:p>
          <a:r>
            <a:rPr lang="pl-PL"/>
            <a:t>Logiczny</a:t>
          </a:r>
        </a:p>
      </dgm:t>
    </dgm:pt>
    <dgm:pt modelId="{5B9C31BF-10E8-4F2F-AFA8-98BE9C235A9A}" type="sibTrans" cxnId="{E5E1CED9-B29D-4EE6-81FC-8E4BB7F1E802}">
      <dgm:prSet/>
      <dgm:spPr/>
      <dgm:t>
        <a:bodyPr/>
        <a:lstStyle/>
        <a:p>
          <a:endParaRPr lang="pl-PL"/>
        </a:p>
      </dgm:t>
    </dgm:pt>
    <dgm:pt modelId="{006185B4-73E0-48FA-A807-5DD1DA5A3BA5}" type="parTrans" cxnId="{E5E1CED9-B29D-4EE6-81FC-8E4BB7F1E802}">
      <dgm:prSet/>
      <dgm:spPr/>
      <dgm:t>
        <a:bodyPr/>
        <a:lstStyle/>
        <a:p>
          <a:endParaRPr lang="pl-PL"/>
        </a:p>
      </dgm:t>
    </dgm:pt>
    <dgm:pt modelId="{F293D4DF-33D7-4278-A029-F5DA3F1B6102}" type="pres">
      <dgm:prSet presAssocID="{AC4DB4C8-6AFF-45B6-B82D-333A8F924CC4}" presName="CompostProcess" presStyleCnt="0">
        <dgm:presLayoutVars>
          <dgm:dir/>
          <dgm:resizeHandles val="exact"/>
        </dgm:presLayoutVars>
      </dgm:prSet>
      <dgm:spPr/>
    </dgm:pt>
    <dgm:pt modelId="{6A7464BC-A12A-4A73-BD89-C4B0839FC1B3}" type="pres">
      <dgm:prSet presAssocID="{AC4DB4C8-6AFF-45B6-B82D-333A8F924CC4}" presName="arrow" presStyleLbl="bgShp" presStyleIdx="0" presStyleCnt="1" custAng="5400000" custScaleX="78168"/>
      <dgm:spPr/>
    </dgm:pt>
    <dgm:pt modelId="{C9C07E67-65B9-45D7-807E-AA4491F0C912}" type="pres">
      <dgm:prSet presAssocID="{AC4DB4C8-6AFF-45B6-B82D-333A8F924CC4}" presName="linearProcess" presStyleCnt="0"/>
      <dgm:spPr/>
    </dgm:pt>
    <dgm:pt modelId="{977EEE18-5701-4677-AA40-AC93AE4AB018}" type="pres">
      <dgm:prSet presAssocID="{2B60D594-11E8-446F-8E7F-A5B86C826544}" presName="textNode" presStyleLbl="node1" presStyleIdx="0" presStyleCnt="3" custScaleY="47808" custLinFactX="100000" custLinFactNeighborX="103701" custLinFactNeighborY="-89885">
        <dgm:presLayoutVars>
          <dgm:bulletEnabled val="1"/>
        </dgm:presLayoutVars>
      </dgm:prSet>
      <dgm:spPr/>
      <dgm:t>
        <a:bodyPr/>
        <a:lstStyle/>
        <a:p>
          <a:endParaRPr lang="pl-PL"/>
        </a:p>
      </dgm:t>
    </dgm:pt>
    <dgm:pt modelId="{8B92E0F3-71C4-4852-9DE5-27A8E3D32323}" type="pres">
      <dgm:prSet presAssocID="{159FBBA7-0C0E-426A-8052-CC1732F33CE2}" presName="sibTrans" presStyleCnt="0"/>
      <dgm:spPr/>
    </dgm:pt>
    <dgm:pt modelId="{3348DC83-0F00-4816-90A4-742B46C36DAA}" type="pres">
      <dgm:prSet presAssocID="{437C7E39-E0E1-4D37-A3E6-1AADEF6C9AB4}" presName="textNode" presStyleLbl="node1" presStyleIdx="1" presStyleCnt="3" custScaleY="50000" custLinFactNeighborX="-10413" custLinFactNeighborY="-30946">
        <dgm:presLayoutVars>
          <dgm:bulletEnabled val="1"/>
        </dgm:presLayoutVars>
      </dgm:prSet>
      <dgm:spPr/>
      <dgm:t>
        <a:bodyPr/>
        <a:lstStyle/>
        <a:p>
          <a:endParaRPr lang="pl-PL"/>
        </a:p>
      </dgm:t>
    </dgm:pt>
    <dgm:pt modelId="{468B4DFB-F38E-488E-9F15-B87CC01E0D01}" type="pres">
      <dgm:prSet presAssocID="{5B9C31BF-10E8-4F2F-AFA8-98BE9C235A9A}" presName="sibTrans" presStyleCnt="0"/>
      <dgm:spPr/>
    </dgm:pt>
    <dgm:pt modelId="{5A9753CE-2150-4678-83EF-7AB99DEF23B6}" type="pres">
      <dgm:prSet presAssocID="{0C6451C2-4441-4394-AC06-945D656FBE5F}" presName="textNode" presStyleLbl="node1" presStyleIdx="2" presStyleCnt="3" custScaleY="49023" custLinFactX="-100000" custLinFactNeighborX="-105821" custLinFactNeighborY="30180">
        <dgm:presLayoutVars>
          <dgm:bulletEnabled val="1"/>
        </dgm:presLayoutVars>
      </dgm:prSet>
      <dgm:spPr/>
      <dgm:t>
        <a:bodyPr/>
        <a:lstStyle/>
        <a:p>
          <a:endParaRPr lang="pl-PL"/>
        </a:p>
      </dgm:t>
    </dgm:pt>
  </dgm:ptLst>
  <dgm:cxnLst>
    <dgm:cxn modelId="{455FFF11-3FD9-41ED-9A48-5F6DCA066A30}" type="presOf" srcId="{0C6451C2-4441-4394-AC06-945D656FBE5F}" destId="{5A9753CE-2150-4678-83EF-7AB99DEF23B6}" srcOrd="0" destOrd="0" presId="urn:microsoft.com/office/officeart/2005/8/layout/hProcess9"/>
    <dgm:cxn modelId="{AC2F295B-094B-4EF3-B193-B827A7A47DBE}" type="presOf" srcId="{437C7E39-E0E1-4D37-A3E6-1AADEF6C9AB4}" destId="{3348DC83-0F00-4816-90A4-742B46C36DAA}" srcOrd="0" destOrd="0" presId="urn:microsoft.com/office/officeart/2005/8/layout/hProcess9"/>
    <dgm:cxn modelId="{EF2255A8-063C-45D2-A106-A501A91611AC}" type="presOf" srcId="{2B60D594-11E8-446F-8E7F-A5B86C826544}" destId="{977EEE18-5701-4677-AA40-AC93AE4AB018}" srcOrd="0" destOrd="0" presId="urn:microsoft.com/office/officeart/2005/8/layout/hProcess9"/>
    <dgm:cxn modelId="{10F89AB0-DDBE-4C2E-9216-948DD7BE7896}" type="presOf" srcId="{AC4DB4C8-6AFF-45B6-B82D-333A8F924CC4}" destId="{F293D4DF-33D7-4278-A029-F5DA3F1B6102}" srcOrd="0" destOrd="0" presId="urn:microsoft.com/office/officeart/2005/8/layout/hProcess9"/>
    <dgm:cxn modelId="{452921F3-77A1-4A68-8BE7-D0BD9201B08B}" srcId="{AC4DB4C8-6AFF-45B6-B82D-333A8F924CC4}" destId="{2B60D594-11E8-446F-8E7F-A5B86C826544}" srcOrd="0" destOrd="0" parTransId="{47EF5838-BE03-43AF-9210-9928F1596B08}" sibTransId="{159FBBA7-0C0E-426A-8052-CC1732F33CE2}"/>
    <dgm:cxn modelId="{E5E1CED9-B29D-4EE6-81FC-8E4BB7F1E802}" srcId="{AC4DB4C8-6AFF-45B6-B82D-333A8F924CC4}" destId="{437C7E39-E0E1-4D37-A3E6-1AADEF6C9AB4}" srcOrd="1" destOrd="0" parTransId="{006185B4-73E0-48FA-A807-5DD1DA5A3BA5}" sibTransId="{5B9C31BF-10E8-4F2F-AFA8-98BE9C235A9A}"/>
    <dgm:cxn modelId="{A5672964-3002-4414-AB70-F70ADFE85C80}" srcId="{AC4DB4C8-6AFF-45B6-B82D-333A8F924CC4}" destId="{0C6451C2-4441-4394-AC06-945D656FBE5F}" srcOrd="2" destOrd="0" parTransId="{B64C8317-33BB-4909-91BF-40A275938AFC}" sibTransId="{27415023-411C-4C23-8E7A-50D32C652AF6}"/>
    <dgm:cxn modelId="{E05F1D9D-1F67-4D66-BC63-95261E0F9E32}" type="presParOf" srcId="{F293D4DF-33D7-4278-A029-F5DA3F1B6102}" destId="{6A7464BC-A12A-4A73-BD89-C4B0839FC1B3}" srcOrd="0" destOrd="0" presId="urn:microsoft.com/office/officeart/2005/8/layout/hProcess9"/>
    <dgm:cxn modelId="{7742EF59-C80D-4586-91E0-F3F33CBC393E}" type="presParOf" srcId="{F293D4DF-33D7-4278-A029-F5DA3F1B6102}" destId="{C9C07E67-65B9-45D7-807E-AA4491F0C912}" srcOrd="1" destOrd="0" presId="urn:microsoft.com/office/officeart/2005/8/layout/hProcess9"/>
    <dgm:cxn modelId="{4D92EC37-7BED-404C-B77F-56D4C96A6D02}" type="presParOf" srcId="{C9C07E67-65B9-45D7-807E-AA4491F0C912}" destId="{977EEE18-5701-4677-AA40-AC93AE4AB018}" srcOrd="0" destOrd="0" presId="urn:microsoft.com/office/officeart/2005/8/layout/hProcess9"/>
    <dgm:cxn modelId="{D49791A0-A7E5-48EC-9416-EE1860B4CD8A}" type="presParOf" srcId="{C9C07E67-65B9-45D7-807E-AA4491F0C912}" destId="{8B92E0F3-71C4-4852-9DE5-27A8E3D32323}" srcOrd="1" destOrd="0" presId="urn:microsoft.com/office/officeart/2005/8/layout/hProcess9"/>
    <dgm:cxn modelId="{09C6F117-D19E-467C-856D-20401339E4EB}" type="presParOf" srcId="{C9C07E67-65B9-45D7-807E-AA4491F0C912}" destId="{3348DC83-0F00-4816-90A4-742B46C36DAA}" srcOrd="2" destOrd="0" presId="urn:microsoft.com/office/officeart/2005/8/layout/hProcess9"/>
    <dgm:cxn modelId="{4341598C-8B87-4966-8076-D5EE552760A6}" type="presParOf" srcId="{C9C07E67-65B9-45D7-807E-AA4491F0C912}" destId="{468B4DFB-F38E-488E-9F15-B87CC01E0D01}" srcOrd="3" destOrd="0" presId="urn:microsoft.com/office/officeart/2005/8/layout/hProcess9"/>
    <dgm:cxn modelId="{CB3DE8E7-565A-47DC-A5C5-356FE0A16FE2}" type="presParOf" srcId="{C9C07E67-65B9-45D7-807E-AA4491F0C912}" destId="{5A9753CE-2150-4678-83EF-7AB99DEF23B6}" srcOrd="4"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AD645A-8E24-4E41-BBC6-84347E1B4907}">
      <dsp:nvSpPr>
        <dsp:cNvPr id="0" name=""/>
        <dsp:cNvSpPr/>
      </dsp:nvSpPr>
      <dsp:spPr>
        <a:xfrm>
          <a:off x="0" y="294500"/>
          <a:ext cx="5486400" cy="797876"/>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54000" bIns="126663" numCol="1" spcCol="1270" anchor="ctr" anchorCtr="0">
          <a:noAutofit/>
        </a:bodyPr>
        <a:lstStyle/>
        <a:p>
          <a:pPr lvl="0" algn="l" defTabSz="266700">
            <a:lnSpc>
              <a:spcPct val="90000"/>
            </a:lnSpc>
            <a:spcBef>
              <a:spcPct val="0"/>
            </a:spcBef>
            <a:spcAft>
              <a:spcPct val="35000"/>
            </a:spcAft>
          </a:pPr>
          <a:r>
            <a:rPr lang="pl-PL" sz="600" kern="1200"/>
            <a:t>Strategia binzesowa</a:t>
          </a:r>
        </a:p>
      </dsp:txBody>
      <dsp:txXfrm>
        <a:off x="0" y="493969"/>
        <a:ext cx="5286931" cy="398938"/>
      </dsp:txXfrm>
    </dsp:sp>
    <dsp:sp modelId="{BAA401BC-8DC5-443F-BD81-4A0C6A4F186D}">
      <dsp:nvSpPr>
        <dsp:cNvPr id="0" name=""/>
        <dsp:cNvSpPr/>
      </dsp:nvSpPr>
      <dsp:spPr>
        <a:xfrm>
          <a:off x="0" y="908748"/>
          <a:ext cx="1013996" cy="1465029"/>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pl-PL" sz="600" kern="1200"/>
            <a:t>Zatwierdzony Dokument</a:t>
          </a:r>
        </a:p>
      </dsp:txBody>
      <dsp:txXfrm>
        <a:off x="0" y="908748"/>
        <a:ext cx="1013996" cy="1465029"/>
      </dsp:txXfrm>
    </dsp:sp>
    <dsp:sp modelId="{92FEB701-C979-4BA5-90AA-A5DD010BE124}">
      <dsp:nvSpPr>
        <dsp:cNvPr id="0" name=""/>
        <dsp:cNvSpPr/>
      </dsp:nvSpPr>
      <dsp:spPr>
        <a:xfrm>
          <a:off x="1013886" y="560561"/>
          <a:ext cx="4472513" cy="797876"/>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54000" bIns="126663" numCol="1" spcCol="1270" anchor="ctr" anchorCtr="0">
          <a:noAutofit/>
        </a:bodyPr>
        <a:lstStyle/>
        <a:p>
          <a:pPr lvl="0" algn="l" defTabSz="266700">
            <a:lnSpc>
              <a:spcPct val="90000"/>
            </a:lnSpc>
            <a:spcBef>
              <a:spcPct val="0"/>
            </a:spcBef>
            <a:spcAft>
              <a:spcPct val="35000"/>
            </a:spcAft>
          </a:pPr>
          <a:r>
            <a:rPr lang="pl-PL" sz="600" kern="1200"/>
            <a:t>Strategia informatyzacji</a:t>
          </a:r>
        </a:p>
      </dsp:txBody>
      <dsp:txXfrm>
        <a:off x="1013886" y="760030"/>
        <a:ext cx="4273044" cy="398938"/>
      </dsp:txXfrm>
    </dsp:sp>
    <dsp:sp modelId="{75A5ED41-EE45-42D5-B78D-FA3B279DED6C}">
      <dsp:nvSpPr>
        <dsp:cNvPr id="0" name=""/>
        <dsp:cNvSpPr/>
      </dsp:nvSpPr>
      <dsp:spPr>
        <a:xfrm>
          <a:off x="1013886" y="1174809"/>
          <a:ext cx="1013996" cy="1465029"/>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pl-PL" sz="600" kern="1200"/>
            <a:t>Zatwierdzony dokument</a:t>
          </a:r>
        </a:p>
      </dsp:txBody>
      <dsp:txXfrm>
        <a:off x="1013886" y="1174809"/>
        <a:ext cx="1013996" cy="1465029"/>
      </dsp:txXfrm>
    </dsp:sp>
    <dsp:sp modelId="{39E1F1BE-88CB-4518-8D06-ACB039D0A186}">
      <dsp:nvSpPr>
        <dsp:cNvPr id="0" name=""/>
        <dsp:cNvSpPr/>
      </dsp:nvSpPr>
      <dsp:spPr>
        <a:xfrm>
          <a:off x="2027773" y="826622"/>
          <a:ext cx="3458626" cy="797876"/>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54000" bIns="126663" numCol="1" spcCol="1270" anchor="ctr" anchorCtr="0">
          <a:noAutofit/>
        </a:bodyPr>
        <a:lstStyle/>
        <a:p>
          <a:pPr lvl="0" algn="l" defTabSz="266700">
            <a:lnSpc>
              <a:spcPct val="90000"/>
            </a:lnSpc>
            <a:spcBef>
              <a:spcPct val="0"/>
            </a:spcBef>
            <a:spcAft>
              <a:spcPct val="35000"/>
            </a:spcAft>
          </a:pPr>
          <a:r>
            <a:rPr lang="pl-PL" sz="600" kern="1200"/>
            <a:t>Pryncypia architektury korporacyjnej</a:t>
          </a:r>
        </a:p>
      </dsp:txBody>
      <dsp:txXfrm>
        <a:off x="2027773" y="1026091"/>
        <a:ext cx="3259157" cy="398938"/>
      </dsp:txXfrm>
    </dsp:sp>
    <dsp:sp modelId="{F1252315-4D36-4DF7-8B47-96F7464CAA7D}">
      <dsp:nvSpPr>
        <dsp:cNvPr id="0" name=""/>
        <dsp:cNvSpPr/>
      </dsp:nvSpPr>
      <dsp:spPr>
        <a:xfrm>
          <a:off x="2027773" y="1440870"/>
          <a:ext cx="1013996" cy="1465029"/>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pl-PL" sz="600" kern="1200"/>
            <a:t>Zatwierdzony dokument</a:t>
          </a:r>
        </a:p>
      </dsp:txBody>
      <dsp:txXfrm>
        <a:off x="2027773" y="1440870"/>
        <a:ext cx="1013996" cy="1465029"/>
      </dsp:txXfrm>
    </dsp:sp>
    <dsp:sp modelId="{F7A9A030-5832-46BB-A079-102E52B5FAAB}">
      <dsp:nvSpPr>
        <dsp:cNvPr id="0" name=""/>
        <dsp:cNvSpPr/>
      </dsp:nvSpPr>
      <dsp:spPr>
        <a:xfrm>
          <a:off x="3042208" y="1092684"/>
          <a:ext cx="2444191" cy="797876"/>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54000" bIns="126663" numCol="1" spcCol="1270" anchor="ctr" anchorCtr="0">
          <a:noAutofit/>
        </a:bodyPr>
        <a:lstStyle/>
        <a:p>
          <a:pPr lvl="0" algn="l" defTabSz="266700">
            <a:lnSpc>
              <a:spcPct val="90000"/>
            </a:lnSpc>
            <a:spcBef>
              <a:spcPct val="0"/>
            </a:spcBef>
            <a:spcAft>
              <a:spcPct val="35000"/>
            </a:spcAft>
          </a:pPr>
          <a:r>
            <a:rPr lang="pl-PL" sz="600" kern="1200"/>
            <a:t>Aktualizacjia strategii informatyzacji</a:t>
          </a:r>
        </a:p>
      </dsp:txBody>
      <dsp:txXfrm>
        <a:off x="3042208" y="1292153"/>
        <a:ext cx="2244722" cy="398938"/>
      </dsp:txXfrm>
    </dsp:sp>
    <dsp:sp modelId="{51864B7A-0C4C-41DF-903D-6C08FB88A166}">
      <dsp:nvSpPr>
        <dsp:cNvPr id="0" name=""/>
        <dsp:cNvSpPr/>
      </dsp:nvSpPr>
      <dsp:spPr>
        <a:xfrm>
          <a:off x="4056095" y="1358745"/>
          <a:ext cx="1430304" cy="797876"/>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54000" bIns="126663" numCol="1" spcCol="1270" anchor="ctr" anchorCtr="0">
          <a:noAutofit/>
        </a:bodyPr>
        <a:lstStyle/>
        <a:p>
          <a:pPr lvl="0" algn="l" defTabSz="266700">
            <a:lnSpc>
              <a:spcPct val="90000"/>
            </a:lnSpc>
            <a:spcBef>
              <a:spcPct val="0"/>
            </a:spcBef>
            <a:spcAft>
              <a:spcPct val="35000"/>
            </a:spcAft>
          </a:pPr>
          <a:r>
            <a:rPr lang="pl-PL" sz="600" kern="1200"/>
            <a:t>Aktualizacji pryncypiów architektury korporacyjnej</a:t>
          </a:r>
        </a:p>
      </dsp:txBody>
      <dsp:txXfrm>
        <a:off x="4056095" y="1558214"/>
        <a:ext cx="1230835" cy="3989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7464BC-A12A-4A73-BD89-C4B0839FC1B3}">
      <dsp:nvSpPr>
        <dsp:cNvPr id="0" name=""/>
        <dsp:cNvSpPr/>
      </dsp:nvSpPr>
      <dsp:spPr>
        <a:xfrm rot="5400000">
          <a:off x="737711" y="0"/>
          <a:ext cx="2921317" cy="319278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77EEE18-5701-4677-AA40-AC93AE4AB018}">
      <dsp:nvSpPr>
        <dsp:cNvPr id="0" name=""/>
        <dsp:cNvSpPr/>
      </dsp:nvSpPr>
      <dsp:spPr>
        <a:xfrm>
          <a:off x="1493391" y="143177"/>
          <a:ext cx="1415200" cy="61056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l-PL" sz="1800" kern="1200"/>
            <a:t>Koncepcyny</a:t>
          </a:r>
        </a:p>
      </dsp:txBody>
      <dsp:txXfrm>
        <a:off x="1523196" y="172982"/>
        <a:ext cx="1355590" cy="550951"/>
      </dsp:txXfrm>
    </dsp:sp>
    <dsp:sp modelId="{3348DC83-0F00-4816-90A4-742B46C36DAA}">
      <dsp:nvSpPr>
        <dsp:cNvPr id="0" name=""/>
        <dsp:cNvSpPr/>
      </dsp:nvSpPr>
      <dsp:spPr>
        <a:xfrm>
          <a:off x="1483392" y="881896"/>
          <a:ext cx="1415200" cy="63855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l-PL" sz="1800" kern="1200"/>
            <a:t>Logiczny</a:t>
          </a:r>
        </a:p>
      </dsp:txBody>
      <dsp:txXfrm>
        <a:off x="1514564" y="913068"/>
        <a:ext cx="1352856" cy="576212"/>
      </dsp:txXfrm>
    </dsp:sp>
    <dsp:sp modelId="{5A9753CE-2150-4678-83EF-7AB99DEF23B6}">
      <dsp:nvSpPr>
        <dsp:cNvPr id="0" name=""/>
        <dsp:cNvSpPr/>
      </dsp:nvSpPr>
      <dsp:spPr>
        <a:xfrm>
          <a:off x="1486645" y="1668783"/>
          <a:ext cx="1415200" cy="6260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pl-PL" sz="1800" kern="1200"/>
            <a:t>Fizyczny</a:t>
          </a:r>
        </a:p>
      </dsp:txBody>
      <dsp:txXfrm>
        <a:off x="1517208" y="1699346"/>
        <a:ext cx="1354074" cy="564952"/>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9DA37-B040-4FE9-B229-D280DF22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5637</Words>
  <Characters>33823</Characters>
  <Application>Microsoft Office Word</Application>
  <DocSecurity>0</DocSecurity>
  <Lines>281</Lines>
  <Paragraphs>78</Paragraphs>
  <ScaleCrop>false</ScaleCrop>
  <HeadingPairs>
    <vt:vector size="2" baseType="variant">
      <vt:variant>
        <vt:lpstr>Tytuł</vt:lpstr>
      </vt:variant>
      <vt:variant>
        <vt:i4>1</vt:i4>
      </vt:variant>
    </vt:vector>
  </HeadingPairs>
  <TitlesOfParts>
    <vt:vector size="1" baseType="lpstr">
      <vt:lpstr/>
    </vt:vector>
  </TitlesOfParts>
  <Company>Narodowe Centrum Badań i Rozwoju</Company>
  <LinksUpToDate>false</LinksUpToDate>
  <CharactersWithSpaces>39382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Zdzisław Krysztofiak</dc:creator>
  <cp:keywords/>
  <dc:description/>
  <cp:lastModifiedBy>Zdzisław Krysztofiak</cp:lastModifiedBy>
  <cp:revision>2</cp:revision>
  <dcterms:created xsi:type="dcterms:W3CDTF">2021-08-27T06:55:00Z</dcterms:created>
  <dcterms:modified xsi:type="dcterms:W3CDTF">2021-08-27T06:55:00Z</dcterms:modified>
</cp:coreProperties>
</file>