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Kai Zhang</w:t>
      </w:r>
    </w:p>
    <w:p>
      <w:pPr>
        <w:jc w:val="center"/>
      </w:pPr>
      <w:r>
        <w:t>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(gitee mirror provided in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【gitee 公开仓库地址待填】.</w:t>
      </w:r>
    </w:p>
    <w:p>
      <w:pPr>
        <w:pStyle w:val="Heading1"/>
      </w:pPr>
      <w:r>
        <w:t>Code availability</w:t>
      </w:r>
    </w:p>
    <w:p>
      <w:r>
        <w:t>Custom analysis code is available at 【DOI-minting repository (GitHub mirror +</w:t>
      </w:r>
    </w:p>
    <w:p>
      <w:r>
        <w:t>Zenodo DOI) 待建】. The pipeline uses the Python 3 standard library only;</w:t>
      </w:r>
    </w:p>
    <w:p>
      <w:r>
        <w:t>sampling is byte-reproducible at seed 42.</w:t>
      </w:r>
    </w:p>
    <w:p>
      <w:pPr>
        <w:pStyle w:val="Heading1"/>
      </w:pPr>
      <w:r>
        <w:t>CRediT authorship contribution statement</w:t>
      </w:r>
    </w:p>
    <w:p>
      <w:r>
        <w:t>【请填写，如：】</w:t>
      </w:r>
      <w:r>
        <w:rPr>
          <w:b/>
        </w:rPr>
        <w:t>[Author 1]:</w:t>
      </w:r>
      <w:r>
        <w:t xml:space="preserve"> Conceptualization, Methodology, Software,</w:t>
      </w:r>
    </w:p>
    <w:p>
      <w:r>
        <w:t xml:space="preserve">Formal analysis, Writing – original draft. </w:t>
      </w:r>
      <w:r>
        <w:rPr>
          <w:b/>
        </w:rPr>
        <w:t>[Author 2]:</w:t>
      </w:r>
      <w:r>
        <w:t xml:space="preserve"> Conceptualization,</w:t>
      </w:r>
    </w:p>
    <w:p>
      <w:r>
        <w:t>Writing – review &amp; editing, Supervision. All authors read and approved the final</w:t>
      </w:r>
    </w:p>
    <w:p>
      <w:r>
        <w:t>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