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Домой без стресса: как организовать переезд из Германии в Россию в 2026 году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Качественная упаковка даже небольшого объема в два-три кубических метра требует от неподготовленного человека двух-трех полных рабочих дней — срока, который при самостоятельной организации закладывают редко. Недооценка запускает цепную реакцию: сдвигается график грузчиков, меняются окна прохождения таможенных терминалов, теряется забронированное место в сборном грузе.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Каждое решение на этапе подготовки — от выбранного правового основания до типа короба, в который упакована посуда, — проявляется позже: на границе или при выставлении окончательной сметы.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Юридический статус и документальная база переезда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Юридический статус прорабатывается раньше остальных вопросов, поскольку от него зависит сумма таможенных платежей. Участие в государственной программе по оказанию содействия добровольному переселению соотечественников дает право на беспошлинный ввоз личного имущества без ограничений по весу и стоимости. Альтернативный механизм предусмотрен для граждан, проживших в Германии не менее двенадцати месяцев подряд, однако он работает только при наличии консульской справки о сроке пребывания.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Документальная база формируется на территории Германии. В нее входят справка о снятии с регистрационного учета (Abmeldung) и нотариально заверенные переводы иностранных документов на русский язык. Основную сложность создает опись: формулировка «коробка с личными вещами» расценивается инспектором как нераскрытое содержимое, тогда как корректная запись конкретизирует каждую позицию — «одежда б/у, книги, кухонная утварь». Консульскую справку после выезда из Германии получить невозможно, поэтому документы собирают заранее.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Расчет объема и предварительный аудит имущества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Попытка самостоятельно оценить объем вещей, опираясь на визуальные ощущения, остается одной из самых распространенных ошибок при подготовке к переезду. Для ориентира: два кубических метра книг и посуды весят порядка 240 килограммов. Каждый кубический метр влияет на выбор типа отправки — отдельное транспортное средство или место в составе сборного груза, — а вместе с ним на стоимость и сроки доставки.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Предварительный аудит проводится дистанционно, в формате консультации. Специалист помогает клиенту сформировать детальную опись, определить приоритетность вещей и рассчитать необходимый объем упаковочных материалов. На этом же этапе выявляются предметы со специальным оформлением: картины и антиквариат, вывоз которых требует экспортных разрешений немецких ведомств.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Упаковочные решения и стандарт ISPM 15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Обычный картон, предназначенный для бытовых нужд, не выдерживает многодневного транзита через несколько климатических зон: при вибрации и перепадах влажности углы коробов сминаются, а дно расходится под весом содержимого. Для защиты хрупкой посуды и техники применяются пятислойные гофрокороба с амортизирующими профилями, а особо ценные предметы размещаются в фанерных коробах.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Деревянная тара проходит фитосанитарную обработку по международному стандарту ISPM 15, что подтверждается маркировкой. Отсутствие маркировки становится основанием для задержки груза при въезде в ЕАЭС.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хрупких предметов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Сроки транзита и страховая защита груза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Средний срок доставки через транзитные коридоры стран Балтии и Беларуси держится в пределах двадцати пяти — тридцати пяти дней, считая консолидацию груза и таможенные формальности с обеих сторон границы. В периоды пиковых нагрузок ожидание на погранпереходах увеличивает этот срок дополнительно на три дня, и повлиять на пропускную способность пунктов пропуска не может ни одна транспортная компания.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Финансовую защиту имущества дает страхование груза от всех рисков по ставке около двух процентов от объявленной стоимости. Покрытие распространяется на дорожные инциденты и повреждения при погрузочно-разгрузочных работах. Итоговая стоимость фиксируется в договоре до выезда автомобиля, что исключает доплаты в процессе доставки.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Предсказуемость международного переезда закладывается за несколько месяцев до погрузки — проверенными документами и корректно рассчитанным объемом. Разбор конкретной ситуации и составление четкого алгоритма действий доступны на бесплатной консультации на intrelocations.ru.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Домой без стресса: как организовать переезд из Германии в Россию в 2026 году</dc:title>
  <dc:creator>IntRelocations</dc:creator>
  <cp:lastModifiedBy>Un-named</cp:lastModifiedBy>
  <cp:revision>1</cp:revision>
  <dcterms:created xsi:type="dcterms:W3CDTF">2026-09-12T11:06:13.745Z</dcterms:created>
  <dcterms:modified xsi:type="dcterms:W3CDTF">2026-09-12T11:06:13.746Z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