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42A" w:rsidRDefault="00983549">
      <w:pPr>
        <w:spacing w:after="360"/>
      </w:pPr>
      <w:r>
        <w:rPr>
          <w:b/>
          <w:bCs/>
          <w:sz w:val="32"/>
          <w:szCs w:val="32"/>
        </w:rPr>
        <w:t>Из Берлина в Москву или как перевезти антиквариат и редкие книги без таможенных пошлин</w:t>
      </w:r>
    </w:p>
    <w:p w:rsidR="002D442A" w:rsidRDefault="00983549">
      <w:pPr>
        <w:spacing w:after="200" w:line="312" w:lineRule="auto"/>
        <w:jc w:val="both"/>
      </w:pPr>
      <w:r>
        <w:t xml:space="preserve">Переезд из Германии в Россию усложняется, когда среди личных вещей есть антиквариат. Картина конца XIX века и книга старше пятидесяти лет попадают под особый режим, и сопроводить их одной лишь описью не </w:t>
      </w:r>
      <w:r w:rsidRPr="00983549">
        <w:rPr/>
        <w:t>получится. П</w:t>
      </w:r>
      <w:r w:rsidRPr="00983549">
        <w:rPr/>
        <w:t>отребуется</w:t>
      </w:r>
      <w:r>
        <w:t xml:space="preserve"> экспертное заключение, без кот</w:t>
      </w:r>
      <w:r>
        <w:t>орого груз не выпустят.</w:t>
      </w:r>
    </w:p>
    <w:p w:rsidR="002D442A" w:rsidRDefault="00983549">
      <w:pPr>
        <w:spacing w:after="200" w:line="312" w:lineRule="auto"/>
        <w:jc w:val="both"/>
      </w:pPr>
      <w:r>
        <w:t>Кейс Оксаны, перевозившей из Берлина в Москву библиотеку, живопись и коллекционный фарфор, показывает, как оформляются культурные ценности при ввозе в Россию и почему эксперта вызывают прямо на таможенный терминал.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Индивидуальный за</w:t>
      </w:r>
      <w:r>
        <w:rPr>
          <w:b/>
          <w:bCs/>
          <w:sz w:val="26"/>
          <w:szCs w:val="26"/>
        </w:rPr>
        <w:t xml:space="preserve">прос. Личные вещи, живопись и фарфор </w:t>
      </w:r>
      <w:proofErr w:type="spellStart"/>
      <w:r>
        <w:rPr>
          <w:b/>
          <w:bCs/>
          <w:sz w:val="26"/>
          <w:szCs w:val="26"/>
        </w:rPr>
        <w:t>Meissen</w:t>
      </w:r>
      <w:proofErr w:type="spellEnd"/>
    </w:p>
    <w:p w:rsidR="002D442A" w:rsidRDefault="00983549">
      <w:pPr>
        <w:spacing w:after="200" w:line="312" w:lineRule="auto"/>
        <w:jc w:val="both"/>
      </w:pPr>
      <w:r>
        <w:t>Оксана планировала перевезти в Москву 14,2 м³ имущества общим весом 1 850 кг отдельным автомобилем. Помимо бытовых вещей и мебели список включал картины конца XIX века, редкую библиотеку, виниловый проигрыватель</w:t>
      </w:r>
      <w:r>
        <w:t xml:space="preserve"> и фарфор </w:t>
      </w:r>
      <w:proofErr w:type="spellStart"/>
      <w:r>
        <w:t>Meissen</w:t>
      </w:r>
      <w:proofErr w:type="spellEnd"/>
      <w:r>
        <w:t>, то есть предметы, у которых коллекционная ценность заметно выше бытовой.</w:t>
      </w:r>
    </w:p>
    <w:p w:rsidR="002D442A" w:rsidRDefault="00983549">
      <w:pPr>
        <w:spacing w:after="200" w:line="312" w:lineRule="auto"/>
        <w:jc w:val="both"/>
      </w:pPr>
      <w:r>
        <w:t>Задача состояла из двух частей. Требовалось подтвердить законность вывоза имущества из Германии и корректно оформить его ввоз в Россию, где часть предметов подпадал</w:t>
      </w:r>
      <w:r>
        <w:t>а под режим культурных ценностей.</w:t>
      </w:r>
    </w:p>
    <w:p w:rsidR="002D442A" w:rsidRDefault="00983549">
      <w:pPr>
        <w:spacing w:before="160" w:after="200"/>
      </w:pPr>
      <w:r>
        <w:rPr>
          <w:i/>
          <w:iCs/>
          <w:color w:val="808080"/>
          <w:sz w:val="22"/>
          <w:szCs w:val="22"/>
        </w:rPr>
        <w:t xml:space="preserve">Фото 1. Игорь Сложенко, </w:t>
      </w:r>
      <w:proofErr w:type="spellStart"/>
      <w:r>
        <w:rPr>
          <w:i/>
          <w:iCs/>
          <w:color w:val="808080"/>
          <w:sz w:val="22"/>
          <w:szCs w:val="22"/>
        </w:rPr>
        <w:t>Intrelocations</w:t>
      </w:r>
      <w:proofErr w:type="spellEnd"/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Подготовка в Берлине. Договор, документы и декларация EX-1</w:t>
      </w:r>
    </w:p>
    <w:p w:rsidR="002D442A" w:rsidRDefault="00983549">
      <w:pPr>
        <w:spacing w:after="200" w:line="312" w:lineRule="auto"/>
        <w:jc w:val="both"/>
      </w:pPr>
      <w:r>
        <w:t>Работа началась с заключения официального договора международной транспортной экспедиции, который закрепил ответственность з</w:t>
      </w:r>
      <w:r>
        <w:t>а груз на всех этапах маршрута.</w:t>
      </w:r>
    </w:p>
    <w:p w:rsidR="002D442A" w:rsidRDefault="00983549">
      <w:pPr>
        <w:spacing w:after="200" w:line="312" w:lineRule="auto"/>
        <w:jc w:val="both"/>
      </w:pPr>
      <w:r>
        <w:t xml:space="preserve">Затем готовились документы для вывоза имущества из Германии и оформлялась экспортная декларация EX-1. </w:t>
      </w:r>
      <w:r w:rsidRPr="00983549">
        <w:rPr/>
        <w:t>Параллельно специалисты составили опись</w:t>
      </w:r>
      <w:r w:rsidRPr="00983549">
        <w:rPr/>
        <w:t xml:space="preserve"> предметов и сделали фото каждого предмета для проведения экспертизы</w:t>
      </w:r>
      <w:r w:rsidRPr="00983549">
        <w:rPr/>
        <w:t>, подготовили детализацию,</w:t>
      </w:r>
      <w:r w:rsidRPr="00983549">
        <w:rPr/>
        <w:t xml:space="preserve"> которая</w:t>
      </w:r>
      <w:r w:rsidRPr="00983549">
        <w:rPr/>
        <w:t xml:space="preserve"> исключал</w:t>
      </w:r>
      <w:r w:rsidRPr="00983549">
        <w:rPr/>
        <w:t>а разночтения при таможенном контроле с обеих сторон границы.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Транзит 43 дня. Отдельный автомобиль до Москвы</w:t>
      </w:r>
    </w:p>
    <w:p w:rsidR="002D442A" w:rsidRDefault="00983549">
      <w:pPr>
        <w:spacing w:after="200" w:line="312" w:lineRule="auto"/>
        <w:jc w:val="both"/>
      </w:pPr>
      <w:r>
        <w:t xml:space="preserve">Перевозку организовали отдельным автомобилем. </w:t>
      </w:r>
      <w:r w:rsidRPr="00983549">
        <w:rPr/>
        <w:t xml:space="preserve">Для данного объема </w:t>
      </w:r>
      <w:r w:rsidRPr="00983549">
        <w:rPr/>
        <w:t>груза</w:t>
      </w:r>
      <w:r>
        <w:t xml:space="preserve"> с антиквариатом такой формат </w:t>
      </w:r>
      <w:r w:rsidRPr="00983549">
        <w:rPr/>
        <w:t xml:space="preserve">предпочтителен, </w:t>
      </w:r>
      <w:r w:rsidRPr="00983549">
        <w:rPr/>
        <w:t>вещи</w:t>
      </w:r>
      <w:r>
        <w:t xml:space="preserve"> </w:t>
      </w:r>
      <w:r w:rsidRPr="00983549">
        <w:rPr/>
        <w:t>остаются в одной машине без</w:t>
      </w:r>
      <w:r w:rsidRPr="00983549">
        <w:rPr/>
        <w:t xml:space="preserve"> перегрузок</w:t>
      </w:r>
      <w:r>
        <w:t xml:space="preserve"> на ко</w:t>
      </w:r>
      <w:r>
        <w:t xml:space="preserve">нсолидационных </w:t>
      </w:r>
      <w:proofErr w:type="spellStart"/>
      <w:r>
        <w:t>складах</w:t>
      </w:r>
      <w:r w:rsidRPr="00983549">
        <w:rPr/>
        <w:t>не</w:t>
      </w:r>
      <w:proofErr w:type="spellEnd"/>
      <w:r w:rsidRPr="00983549">
        <w:rPr/>
        <w:t xml:space="preserve"> происходит</w:t>
      </w:r>
      <w:r>
        <w:t>, а значит сокращается число манипуляций с хрупкими предметами.</w:t>
      </w:r>
    </w:p>
    <w:p w:rsidR="002D442A" w:rsidRDefault="00983549">
      <w:pPr>
        <w:spacing w:after="200" w:line="312" w:lineRule="auto"/>
        <w:jc w:val="both"/>
      </w:pPr>
      <w:r>
        <w:t>Общий срок доставки от погрузки в Берлине до выдачи в Москве составил 43 дня.</w:t>
      </w:r>
    </w:p>
    <w:p w:rsidR="002D442A" w:rsidRDefault="00983549">
      <w:pPr>
        <w:spacing w:before="160" w:after="200"/>
      </w:pPr>
      <w:r>
        <w:rPr>
          <w:i/>
          <w:iCs/>
          <w:color w:val="808080"/>
          <w:sz w:val="22"/>
          <w:szCs w:val="22"/>
        </w:rPr>
        <w:t>Фото 2. Упаковка предметов искусства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lastRenderedPageBreak/>
        <w:t xml:space="preserve">Эксперт </w:t>
      </w:r>
      <w:proofErr w:type="spellStart"/>
      <w:r>
        <w:rPr>
          <w:b/>
          <w:bCs/>
          <w:sz w:val="26"/>
          <w:szCs w:val="26"/>
        </w:rPr>
        <w:t>Минкульта</w:t>
      </w:r>
      <w:proofErr w:type="spellEnd"/>
      <w:r>
        <w:rPr>
          <w:b/>
          <w:bCs/>
          <w:sz w:val="26"/>
          <w:szCs w:val="26"/>
        </w:rPr>
        <w:t xml:space="preserve"> на терминале. Как оформ</w:t>
      </w:r>
      <w:r>
        <w:rPr>
          <w:b/>
          <w:bCs/>
          <w:sz w:val="26"/>
          <w:szCs w:val="26"/>
        </w:rPr>
        <w:t>или культурные ценности</w:t>
      </w:r>
    </w:p>
    <w:p w:rsidR="002D442A" w:rsidRDefault="00983549">
      <w:pPr>
        <w:spacing w:after="200" w:line="312" w:lineRule="auto"/>
        <w:jc w:val="both"/>
      </w:pPr>
      <w:r>
        <w:t>Предметы старше пятидесяти лет и произведения живописи требуют экспертного заключения. Чтобы не отправлять картины и книги на сторонние экспертизы, на российском таможенном терминале организовали выезд аккредитованного эксперта Мини</w:t>
      </w:r>
      <w:r>
        <w:t>стерства культуры.</w:t>
      </w:r>
    </w:p>
    <w:p w:rsidR="002D442A" w:rsidRDefault="00983549">
      <w:pPr>
        <w:spacing w:after="200" w:line="312" w:lineRule="auto"/>
        <w:jc w:val="both"/>
      </w:pPr>
      <w:r>
        <w:t>Эксперт осмотрел предметы на месте и выдал заключения по культурным ценностям. Остальное имущество оформили с учётом статуса репатрианта, дающего право на льготный ввоз личных вещей.</w:t>
      </w:r>
    </w:p>
    <w:p w:rsidR="002D442A" w:rsidRDefault="00983549">
      <w:pPr>
        <w:spacing w:before="320" w:after="160"/>
      </w:pPr>
      <w:r>
        <w:rPr>
          <w:b/>
          <w:bCs/>
          <w:sz w:val="26"/>
          <w:szCs w:val="26"/>
        </w:rPr>
        <w:t>Результат. Нулевые пошлины и сборка мебели на адресе</w:t>
      </w:r>
    </w:p>
    <w:p w:rsidR="002D442A" w:rsidRDefault="00983549">
      <w:pPr>
        <w:spacing w:after="200" w:line="312" w:lineRule="auto"/>
        <w:jc w:val="both"/>
      </w:pPr>
      <w:r>
        <w:t>К</w:t>
      </w:r>
      <w:r>
        <w:t xml:space="preserve">артины и раритетные книги </w:t>
      </w:r>
      <w:r w:rsidRPr="00983549">
        <w:rPr/>
        <w:t>возрастом более 100 лет</w:t>
      </w:r>
      <w:r>
        <w:t xml:space="preserve"> </w:t>
      </w:r>
      <w:r>
        <w:t xml:space="preserve">были ввезены как культурные ценности без уплаты таможенных пошлин. Остальные личные вещи прошли оформление по льготному режиму, поэтому </w:t>
      </w:r>
      <w:bookmarkStart w:id="0" w:name="_GoBack"/>
      <w:bookmarkEnd w:id="0"/>
      <w:r w:rsidRPr="00983549">
        <w:rPr/>
        <w:t>таможенных</w:t>
      </w:r>
      <w:r>
        <w:t xml:space="preserve"> платежей клиент избежал полностью.</w:t>
      </w:r>
    </w:p>
    <w:p w:rsidR="002D442A" w:rsidRDefault="00983549">
      <w:pPr>
        <w:spacing w:after="200" w:line="312" w:lineRule="auto"/>
        <w:jc w:val="both"/>
      </w:pPr>
      <w:r>
        <w:t>Груз доставили в Москву по схеме «от двери до двери»</w:t>
      </w:r>
      <w:r>
        <w:t>, с заносом в квартиру и сборкой мебели.</w:t>
      </w:r>
    </w:p>
    <w:p w:rsidR="002D442A" w:rsidRDefault="00983549">
      <w:pPr>
        <w:spacing w:after="200" w:line="312" w:lineRule="auto"/>
        <w:jc w:val="both"/>
      </w:pPr>
      <w:r>
        <w:t xml:space="preserve">Кейс Оксаны подтверждает, что антиквариат в личном переезде перестаёт быть проблемой, когда экспертиза спланирована заранее. Реестр, </w:t>
      </w:r>
      <w:proofErr w:type="spellStart"/>
      <w:r>
        <w:t>фотофиксация</w:t>
      </w:r>
      <w:proofErr w:type="spellEnd"/>
      <w:r>
        <w:t xml:space="preserve"> и вызов эксперта на терминал превращают самую рискованную часть груза</w:t>
      </w:r>
      <w:r>
        <w:t xml:space="preserve"> в обычную процедуру с предсказуемым исходом.</w:t>
      </w:r>
    </w:p>
    <w:sectPr w:rsidR="002D442A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B65C2"/>
    <w:multiLevelType w:val="hybridMultilevel"/>
    <w:tmpl w:val="3CE0F1FA"/>
    <w:lvl w:ilvl="0" w:tplc="84EAA762">
      <w:start w:val="1"/>
      <w:numFmt w:val="bullet"/>
      <w:lvlText w:val="●"/>
      <w:lvlJc w:val="left"/>
      <w:pPr>
        <w:ind w:left="720" w:hanging="360"/>
      </w:pPr>
    </w:lvl>
    <w:lvl w:ilvl="1" w:tplc="0B52CE50">
      <w:start w:val="1"/>
      <w:numFmt w:val="bullet"/>
      <w:lvlText w:val="○"/>
      <w:lvlJc w:val="left"/>
      <w:pPr>
        <w:ind w:left="1440" w:hanging="360"/>
      </w:pPr>
    </w:lvl>
    <w:lvl w:ilvl="2" w:tplc="8BF0E230">
      <w:start w:val="1"/>
      <w:numFmt w:val="bullet"/>
      <w:lvlText w:val="■"/>
      <w:lvlJc w:val="left"/>
      <w:pPr>
        <w:ind w:left="2160" w:hanging="360"/>
      </w:pPr>
    </w:lvl>
    <w:lvl w:ilvl="3" w:tplc="D522164C">
      <w:start w:val="1"/>
      <w:numFmt w:val="bullet"/>
      <w:lvlText w:val="●"/>
      <w:lvlJc w:val="left"/>
      <w:pPr>
        <w:ind w:left="2880" w:hanging="360"/>
      </w:pPr>
    </w:lvl>
    <w:lvl w:ilvl="4" w:tplc="E64A685A">
      <w:start w:val="1"/>
      <w:numFmt w:val="bullet"/>
      <w:lvlText w:val="○"/>
      <w:lvlJc w:val="left"/>
      <w:pPr>
        <w:ind w:left="3600" w:hanging="360"/>
      </w:pPr>
    </w:lvl>
    <w:lvl w:ilvl="5" w:tplc="C742EBEC">
      <w:start w:val="1"/>
      <w:numFmt w:val="bullet"/>
      <w:lvlText w:val="■"/>
      <w:lvlJc w:val="left"/>
      <w:pPr>
        <w:ind w:left="4320" w:hanging="360"/>
      </w:pPr>
    </w:lvl>
    <w:lvl w:ilvl="6" w:tplc="66ECFDAC">
      <w:start w:val="1"/>
      <w:numFmt w:val="bullet"/>
      <w:lvlText w:val="●"/>
      <w:lvlJc w:val="left"/>
      <w:pPr>
        <w:ind w:left="5040" w:hanging="360"/>
      </w:pPr>
    </w:lvl>
    <w:lvl w:ilvl="7" w:tplc="7DB27B08">
      <w:start w:val="1"/>
      <w:numFmt w:val="bullet"/>
      <w:lvlText w:val="●"/>
      <w:lvlJc w:val="left"/>
      <w:pPr>
        <w:ind w:left="5760" w:hanging="360"/>
      </w:pPr>
    </w:lvl>
    <w:lvl w:ilvl="8" w:tplc="41EC4F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42A"/>
    <w:rsid w:val="002D442A"/>
    <w:rsid w:val="009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EC6FF"/>
  <w15:docId w15:val="{4BF88AE7-8C4A-4837-B95A-B8888C9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Берлина в Москву или как перевезти антиквариат и редкие книги без таможенных пошлин</dc:title>
  <dc:creator>IntRelocations</dc:creator>
  <cp:lastModifiedBy>Игорь</cp:lastModifiedBy>
  <cp:revision>2</cp:revision>
  <dcterms:created xsi:type="dcterms:W3CDTF">2026-10-10T08:02:00Z</dcterms:created>
  <dcterms:modified xsi:type="dcterms:W3CDTF">2026-10-10T19:55:00Z</dcterms:modified>
</cp:coreProperties>
</file>