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Times New Roman" w:cs="Times New Roman" w:eastAsia="Times New Roman" w:hAnsi="Times New Roman"/>
          <w:b/>
          <w:bCs/>
          <w:sz w:val="32"/>
          <w:szCs w:val="32"/>
        </w:rPr>
        <w:t xml:space="preserve">Что стоит за цифрой в смете. Как считается стоимость перевозки вещей из США</w:t>
      </w:r>
    </w:p>
    <w:p>
      <w:pPr>
        <w:spacing w:after="200" w:line="312"/>
        <w:jc w:val="both"/>
      </w:pPr>
      <w:r>
        <w:rPr>
          <w:rFonts w:ascii="Times New Roman" w:cs="Times New Roman" w:eastAsia="Times New Roman" w:hAnsi="Times New Roman"/>
          <w:sz w:val="24"/>
          <w:szCs w:val="24"/>
        </w:rPr>
        <w:t xml:space="preserve">Не спрашивайте «сколько стоит», спрашивайте «что входит». Итоговая цифра без состава не говорит ни о чём, и ровно поэтому предложения разных компаний расходятся в разы.</w:t>
      </w:r>
    </w:p>
    <w:p>
      <w:pPr>
        <w:spacing w:after="200" w:line="312"/>
        <w:jc w:val="both"/>
      </w:pPr>
      <w:r>
        <w:rPr>
          <w:rFonts w:ascii="Times New Roman" w:cs="Times New Roman" w:eastAsia="Times New Roman" w:hAnsi="Times New Roman"/>
          <w:sz w:val="24"/>
          <w:szCs w:val="24"/>
        </w:rPr>
        <w:t xml:space="preserve">Сразу честно: конкретных ставок здесь не будет. Они зависят от объёма, состава груза и сезона, поэтому любая средняя цифра разойдётся с вашей. Вместо неё вы получите механику, по которой сможете проверить любую смету, включая те, что уже лежат у вас на столе.</w:t>
      </w:r>
    </w:p>
    <w:p>
      <w:pPr>
        <w:spacing w:after="200" w:line="312"/>
        <w:jc w:val="both"/>
      </w:pPr>
      <w:r>
        <w:rPr>
          <w:rFonts w:ascii="Times New Roman" w:cs="Times New Roman" w:eastAsia="Times New Roman" w:hAnsi="Times New Roman"/>
          <w:sz w:val="24"/>
          <w:szCs w:val="24"/>
        </w:rPr>
        <w:t xml:space="preserve">Разбираемся, из чего собирается сумма.</w:t>
      </w:r>
    </w:p>
    <w:p>
      <w:pPr>
        <w:spacing w:after="160" w:before="320"/>
      </w:pPr>
      <w:r>
        <w:rPr>
          <w:rFonts w:ascii="Times New Roman" w:cs="Times New Roman" w:eastAsia="Times New Roman" w:hAnsi="Times New Roman"/>
          <w:b/>
          <w:bCs/>
          <w:sz w:val="26"/>
          <w:szCs w:val="26"/>
        </w:rPr>
        <w:t xml:space="preserve">Почему контейнерная перевозка считается по объёму</w:t>
      </w:r>
    </w:p>
    <w:p>
      <w:pPr>
        <w:spacing w:after="200" w:line="312"/>
        <w:jc w:val="both"/>
      </w:pPr>
      <w:r>
        <w:rPr>
          <w:rFonts w:ascii="Times New Roman" w:cs="Times New Roman" w:eastAsia="Times New Roman" w:hAnsi="Times New Roman"/>
          <w:sz w:val="24"/>
          <w:szCs w:val="24"/>
        </w:rPr>
        <w:t xml:space="preserve">В контейнере ограничен объём, а грузоподъёмность узким местом почти не бывает. Диван весит немного, но занимает половину полезного пространства. Коробка с книгами тяжёлая, зато компактная.</w:t>
      </w:r>
    </w:p>
    <w:p>
      <w:pPr>
        <w:spacing w:after="200" w:line="312"/>
        <w:jc w:val="both"/>
      </w:pPr>
      <w:r>
        <w:rPr>
          <w:rFonts w:ascii="Times New Roman" w:cs="Times New Roman" w:eastAsia="Times New Roman" w:hAnsi="Times New Roman"/>
          <w:sz w:val="24"/>
          <w:szCs w:val="24"/>
        </w:rPr>
        <w:t xml:space="preserve">Поэтому контейнерная перевозка рассчитывается в кубических метрах, и для вас это означает простую вещь: работать нужно с габаритами. Ошибка, которую мы видим чаще других, выглядит безобидно. Объём уже согласован, и здесь возникает мысль, «раз всё равно едем, довезу и шкаф». Шкаф добавляет кубометр или более, и это сразу видно в смете.</w:t>
      </w:r>
    </w:p>
    <w:p>
      <w:pPr>
        <w:spacing w:after="200" w:before="160"/>
      </w:pPr>
      <w:r>
        <w:rPr>
          <w:rFonts w:ascii="Times New Roman" w:cs="Times New Roman" w:eastAsia="Times New Roman" w:hAnsi="Times New Roman"/>
          <w:i/>
          <w:iCs/>
          <w:color w:val="808080"/>
          <w:sz w:val="22"/>
          <w:szCs w:val="22"/>
        </w:rPr>
        <w:t xml:space="preserve">Фото 1. Игорь Сложенко, Intrelocations</w:t>
      </w:r>
    </w:p>
    <w:p>
      <w:pPr>
        <w:spacing w:after="160" w:before="320"/>
      </w:pPr>
      <w:r>
        <w:rPr>
          <w:rFonts w:ascii="Times New Roman" w:cs="Times New Roman" w:eastAsia="Times New Roman" w:hAnsi="Times New Roman"/>
          <w:b/>
          <w:bCs/>
          <w:sz w:val="26"/>
          <w:szCs w:val="26"/>
        </w:rPr>
        <w:t xml:space="preserve">Отдельный контейнер или сборный. Что выбирает цену</w:t>
      </w:r>
    </w:p>
    <w:p>
      <w:pPr>
        <w:spacing w:after="200" w:line="312"/>
        <w:jc w:val="both"/>
      </w:pPr>
      <w:r>
        <w:rPr>
          <w:rFonts w:ascii="Times New Roman" w:cs="Times New Roman" w:eastAsia="Times New Roman" w:hAnsi="Times New Roman"/>
          <w:sz w:val="24"/>
          <w:szCs w:val="24"/>
        </w:rPr>
        <w:t xml:space="preserve">Способов доставки из США два, и выбор между ними определяется тем, какой у вас объём вещей в кубических метрах.</w:t>
      </w:r>
    </w:p>
    <w:p>
      <w:pPr>
        <w:spacing w:after="200" w:line="312"/>
        <w:jc w:val="both"/>
      </w:pPr>
      <w:r>
        <w:rPr>
          <w:rFonts w:ascii="Times New Roman" w:cs="Times New Roman" w:eastAsia="Times New Roman" w:hAnsi="Times New Roman"/>
          <w:sz w:val="24"/>
          <w:szCs w:val="24"/>
        </w:rPr>
        <w:t xml:space="preserve">Отдельный контейнер, весь объём ваш. Он идёт по собственному графику, и вы платите за контейнер целиком, независимо от того, насколько он загружен. Вариант подходит, когда переезжает полностью имущество всего дома и важно не растягивать сроки.</w:t>
      </w:r>
    </w:p>
    <w:p>
      <w:pPr>
        <w:spacing w:after="200" w:line="312"/>
        <w:jc w:val="both"/>
      </w:pPr>
      <w:r>
        <w:rPr>
          <w:rFonts w:ascii="Times New Roman" w:cs="Times New Roman" w:eastAsia="Times New Roman" w:hAnsi="Times New Roman"/>
          <w:sz w:val="24"/>
          <w:szCs w:val="24"/>
        </w:rPr>
        <w:t xml:space="preserve">Сборный контейнер устроен иначе, вы оплачиваете только свои кубометры, а оставшееся место занимают попутные грузы. Выходит дешевле, но требуется ожидание, пока наберётся полная загрузка. Разница особо заметна на небольших объёмах. Ориентир простой. Если переезжает весь дом и сроки важны, берите отдельный контейнер. Если вещей немного, а ожидание некритично, сборный даст заметную экономию.</w:t>
      </w:r>
    </w:p>
    <w:p>
      <w:pPr>
        <w:spacing w:after="160" w:before="320"/>
      </w:pPr>
      <w:r>
        <w:rPr>
          <w:rFonts w:ascii="Times New Roman" w:cs="Times New Roman" w:eastAsia="Times New Roman" w:hAnsi="Times New Roman"/>
          <w:b/>
          <w:bCs/>
          <w:sz w:val="26"/>
          <w:szCs w:val="26"/>
        </w:rPr>
        <w:t xml:space="preserve">Что должно быть в смете</w:t>
      </w:r>
    </w:p>
    <w:p>
      <w:pPr>
        <w:spacing w:after="200" w:line="312"/>
        <w:jc w:val="both"/>
      </w:pPr>
      <w:r>
        <w:rPr>
          <w:rFonts w:ascii="Times New Roman" w:cs="Times New Roman" w:eastAsia="Times New Roman" w:hAnsi="Times New Roman"/>
          <w:sz w:val="24"/>
          <w:szCs w:val="24"/>
        </w:rPr>
        <w:t xml:space="preserve">Представьте, перед вами три коммерческих предложения, и суммы в них отличаются в разы. Сравнивать их по итоговой цифре бессмысленно, сравнивать нужно по составу услуг.</w:t>
      </w:r>
    </w:p>
    <w:p>
      <w:pPr>
        <w:spacing w:after="200" w:line="312"/>
        <w:jc w:val="both"/>
      </w:pPr>
      <w:r>
        <w:rPr>
          <w:rFonts w:ascii="Times New Roman" w:cs="Times New Roman" w:eastAsia="Times New Roman" w:hAnsi="Times New Roman"/>
          <w:sz w:val="24"/>
          <w:szCs w:val="24"/>
        </w:rPr>
        <w:t xml:space="preserve">Полная стоимость переезда складывается из упаковки и материалов, погрузки, морского плеча до европейского порта, складской и терминальной обработки, портовых сборов, перегрузки, автомобильного плеча через страны Балтии и Беларусь, таможенного оформления, доставки до вашей двери и страхования груза по ставке около 2% от объявленной стоимости.</w:t>
      </w:r>
    </w:p>
    <w:p>
      <w:pPr>
        <w:spacing w:after="200" w:line="312"/>
        <w:jc w:val="both"/>
      </w:pPr>
      <w:r>
        <w:rPr>
          <w:rFonts w:ascii="Times New Roman" w:cs="Times New Roman" w:eastAsia="Times New Roman" w:hAnsi="Times New Roman"/>
          <w:sz w:val="24"/>
          <w:szCs w:val="24"/>
        </w:rPr>
        <w:t xml:space="preserve">Возьмите этот перечень как чек-лист. Если в чьём-то предложении цифра заметно ниже остальных, ищите, какой строки в нём нет. За скобками чаще всего остаётся упаковка, доставка от порта до адреса или портовые сборы. Второй источник разброса, разные единицы расчёта. Одна компания называет ставку за кубометр, другая сумму за отправку целиком, и сравнить их напрямую не получится.</w:t>
      </w:r>
    </w:p>
    <w:p>
      <w:pPr>
        <w:spacing w:after="160" w:before="320"/>
      </w:pPr>
      <w:r>
        <w:rPr>
          <w:rFonts w:ascii="Times New Roman" w:cs="Times New Roman" w:eastAsia="Times New Roman" w:hAnsi="Times New Roman"/>
          <w:b/>
          <w:bCs/>
          <w:sz w:val="26"/>
          <w:szCs w:val="26"/>
        </w:rPr>
        <w:t xml:space="preserve">Договор транспортной экспедиции. Что фиксирует Заявка и что оплачивается отдельно</w:t>
      </w:r>
    </w:p>
    <w:p>
      <w:pPr>
        <w:spacing w:after="200" w:line="312"/>
        <w:jc w:val="both"/>
      </w:pPr>
      <w:r>
        <w:rPr>
          <w:rFonts w:ascii="Times New Roman" w:cs="Times New Roman" w:eastAsia="Times New Roman" w:hAnsi="Times New Roman"/>
          <w:sz w:val="24"/>
          <w:szCs w:val="24"/>
        </w:rPr>
        <w:t xml:space="preserve">Мы работаем по договору транспортной экспедиции. Итоговая сумма фиксируется в Заявке до начала выполнения работ и в процессе доставки не растёт, внезапных доплат «по факту» не появляется.</w:t>
      </w:r>
    </w:p>
    <w:p>
      <w:pPr>
        <w:spacing w:after="200" w:line="312"/>
        <w:jc w:val="both"/>
      </w:pPr>
      <w:r>
        <w:rPr>
          <w:rFonts w:ascii="Times New Roman" w:cs="Times New Roman" w:eastAsia="Times New Roman" w:hAnsi="Times New Roman"/>
          <w:sz w:val="24"/>
          <w:szCs w:val="24"/>
        </w:rPr>
        <w:t xml:space="preserve">Но полная прозрачность работает в обе стороны, поэтому назовём и то, что оплачивается отдельно:</w:t>
      </w:r>
    </w:p>
    <w:p>
      <w:pPr>
        <w:pStyle w:val="ListParagraph"/>
        <w:numPr>
          <w:ilvl w:val="0"/>
          <w:numId w:val="1"/>
        </w:numPr>
        <w:spacing w:after="120" w:line="312"/>
      </w:pPr>
      <w:r>
        <w:rPr>
          <w:rFonts w:ascii="Times New Roman" w:cs="Times New Roman" w:eastAsia="Times New Roman" w:hAnsi="Times New Roman"/>
          <w:b/>
          <w:bCs/>
          <w:sz w:val="24"/>
          <w:szCs w:val="24"/>
        </w:rPr>
        <w:t xml:space="preserve">Хранение груза на складе</w:t>
      </w:r>
      <w:r>
        <w:rPr>
          <w:rFonts w:ascii="Times New Roman" w:cs="Times New Roman" w:eastAsia="Times New Roman" w:hAnsi="Times New Roman"/>
          <w:sz w:val="24"/>
          <w:szCs w:val="24"/>
        </w:rPr>
        <w:t xml:space="preserve"> — если контейнер пришёл раньше, чем вы готовы его принять</w:t>
      </w:r>
    </w:p>
    <w:p>
      <w:pPr>
        <w:pStyle w:val="ListParagraph"/>
        <w:numPr>
          <w:ilvl w:val="0"/>
          <w:numId w:val="1"/>
        </w:numPr>
        <w:spacing w:after="120" w:line="312"/>
      </w:pPr>
      <w:r>
        <w:rPr>
          <w:rFonts w:ascii="Times New Roman" w:cs="Times New Roman" w:eastAsia="Times New Roman" w:hAnsi="Times New Roman"/>
          <w:b/>
          <w:bCs/>
          <w:sz w:val="24"/>
          <w:szCs w:val="24"/>
        </w:rPr>
        <w:t xml:space="preserve">Простой машины</w:t>
      </w:r>
      <w:r>
        <w:rPr>
          <w:rFonts w:ascii="Times New Roman" w:cs="Times New Roman" w:eastAsia="Times New Roman" w:hAnsi="Times New Roman"/>
          <w:sz w:val="24"/>
          <w:szCs w:val="24"/>
        </w:rPr>
        <w:t xml:space="preserve"> — если таможня назначила досмотр</w:t>
      </w:r>
    </w:p>
    <w:p>
      <w:pPr>
        <w:pStyle w:val="ListParagraph"/>
        <w:numPr>
          <w:ilvl w:val="0"/>
          <w:numId w:val="1"/>
        </w:numPr>
        <w:spacing w:after="120" w:line="312"/>
      </w:pPr>
      <w:r>
        <w:rPr>
          <w:rFonts w:ascii="Times New Roman" w:cs="Times New Roman" w:eastAsia="Times New Roman" w:hAnsi="Times New Roman"/>
          <w:b/>
          <w:bCs/>
          <w:sz w:val="24"/>
          <w:szCs w:val="24"/>
        </w:rPr>
        <w:t xml:space="preserve">Подъём на этаж без лифта</w:t>
      </w:r>
      <w:r>
        <w:rPr>
          <w:rFonts w:ascii="Times New Roman" w:cs="Times New Roman" w:eastAsia="Times New Roman" w:hAnsi="Times New Roman"/>
          <w:sz w:val="24"/>
          <w:szCs w:val="24"/>
        </w:rPr>
        <w:t xml:space="preserve">, длинный пронос от машины до подъезда, такелаж крупногабаритных предметов</w:t>
      </w:r>
    </w:p>
    <w:p>
      <w:pPr>
        <w:pStyle w:val="ListParagraph"/>
        <w:numPr>
          <w:ilvl w:val="0"/>
          <w:numId w:val="1"/>
        </w:numPr>
        <w:spacing w:after="120" w:line="312"/>
      </w:pPr>
      <w:r>
        <w:rPr>
          <w:rFonts w:ascii="Times New Roman" w:cs="Times New Roman" w:eastAsia="Times New Roman" w:hAnsi="Times New Roman"/>
          <w:b/>
          <w:bCs/>
          <w:sz w:val="24"/>
          <w:szCs w:val="24"/>
        </w:rPr>
        <w:t xml:space="preserve">Упаковка сверх согласованного объёма</w:t>
      </w:r>
      <w:r>
        <w:rPr>
          <w:rFonts w:ascii="Times New Roman" w:cs="Times New Roman" w:eastAsia="Times New Roman" w:hAnsi="Times New Roman"/>
          <w:sz w:val="24"/>
          <w:szCs w:val="24"/>
        </w:rPr>
        <w:t xml:space="preserve"> — когда на погрузке выясняется, что вещей больше</w:t>
      </w:r>
    </w:p>
    <w:p>
      <w:pPr>
        <w:pStyle w:val="ListParagraph"/>
        <w:numPr>
          <w:ilvl w:val="0"/>
          <w:numId w:val="1"/>
        </w:numPr>
        <w:spacing w:after="120" w:line="312"/>
      </w:pPr>
      <w:r>
        <w:rPr>
          <w:rFonts w:ascii="Times New Roman" w:cs="Times New Roman" w:eastAsia="Times New Roman" w:hAnsi="Times New Roman"/>
          <w:b/>
          <w:bCs/>
          <w:sz w:val="24"/>
          <w:szCs w:val="24"/>
        </w:rPr>
        <w:t xml:space="preserve">Изготовление жёсткой упаковки</w:t>
      </w:r>
      <w:r>
        <w:rPr>
          <w:rFonts w:ascii="Times New Roman" w:cs="Times New Roman" w:eastAsia="Times New Roman" w:hAnsi="Times New Roman"/>
          <w:sz w:val="24"/>
          <w:szCs w:val="24"/>
        </w:rPr>
        <w:t xml:space="preserve"> для хрупких и ценных предметов</w:t>
      </w:r>
    </w:p>
    <w:p>
      <w:pPr>
        <w:pStyle w:val="ListParagraph"/>
        <w:numPr>
          <w:ilvl w:val="0"/>
          <w:numId w:val="1"/>
        </w:numPr>
        <w:spacing w:after="120" w:line="312"/>
      </w:pPr>
      <w:r>
        <w:rPr>
          <w:rFonts w:ascii="Times New Roman" w:cs="Times New Roman" w:eastAsia="Times New Roman" w:hAnsi="Times New Roman"/>
          <w:b/>
          <w:bCs/>
          <w:sz w:val="24"/>
          <w:szCs w:val="24"/>
        </w:rPr>
        <w:t xml:space="preserve">Изменение адреса или даты доставки</w:t>
      </w:r>
      <w:r>
        <w:rPr>
          <w:rFonts w:ascii="Times New Roman" w:cs="Times New Roman" w:eastAsia="Times New Roman" w:hAnsi="Times New Roman"/>
          <w:sz w:val="24"/>
          <w:szCs w:val="24"/>
        </w:rPr>
        <w:t xml:space="preserve"> после подписания</w:t>
      </w:r>
    </w:p>
    <w:p>
      <w:pPr>
        <w:pStyle w:val="ListParagraph"/>
        <w:numPr>
          <w:ilvl w:val="0"/>
          <w:numId w:val="1"/>
        </w:numPr>
        <w:spacing w:after="120" w:line="312"/>
      </w:pPr>
      <w:r>
        <w:rPr>
          <w:rFonts w:ascii="Times New Roman" w:cs="Times New Roman" w:eastAsia="Times New Roman" w:hAnsi="Times New Roman"/>
          <w:b/>
          <w:bCs/>
          <w:sz w:val="24"/>
          <w:szCs w:val="24"/>
        </w:rPr>
        <w:t xml:space="preserve">Таможенные платежи</w:t>
      </w:r>
      <w:r>
        <w:rPr>
          <w:rFonts w:ascii="Times New Roman" w:cs="Times New Roman" w:eastAsia="Times New Roman" w:hAnsi="Times New Roman"/>
          <w:sz w:val="24"/>
          <w:szCs w:val="24"/>
        </w:rPr>
        <w:t xml:space="preserve"> — если к вашему переезду не применяется льготный режим</w:t>
      </w:r>
    </w:p>
    <w:p>
      <w:pPr>
        <w:spacing w:after="200" w:before="160"/>
      </w:pPr>
      <w:r>
        <w:rPr>
          <w:rFonts w:ascii="Times New Roman" w:cs="Times New Roman" w:eastAsia="Times New Roman" w:hAnsi="Times New Roman"/>
          <w:i/>
          <w:iCs/>
          <w:color w:val="808080"/>
          <w:sz w:val="22"/>
          <w:szCs w:val="22"/>
        </w:rPr>
        <w:t xml:space="preserve">Фото 2. Погрузка в контейнер</w:t>
      </w:r>
    </w:p>
    <w:p>
      <w:pPr>
        <w:spacing w:after="160" w:before="320"/>
      </w:pPr>
      <w:r>
        <w:rPr>
          <w:rFonts w:ascii="Times New Roman" w:cs="Times New Roman" w:eastAsia="Times New Roman" w:hAnsi="Times New Roman"/>
          <w:b/>
          <w:bCs/>
          <w:sz w:val="26"/>
          <w:szCs w:val="26"/>
        </w:rPr>
        <w:t xml:space="preserve">Что реально снижает сумму</w:t>
      </w:r>
    </w:p>
    <w:p>
      <w:pPr>
        <w:spacing w:after="200" w:line="312"/>
        <w:jc w:val="both"/>
      </w:pPr>
      <w:r>
        <w:rPr>
          <w:rFonts w:ascii="Times New Roman" w:cs="Times New Roman" w:eastAsia="Times New Roman" w:hAnsi="Times New Roman"/>
          <w:sz w:val="24"/>
          <w:szCs w:val="24"/>
        </w:rPr>
        <w:t xml:space="preserve">Первый рычаг самый мощный, это состав груза. Пересмотрите его до упаковки, пока ничего не запечатано. Здесь работает простой принцип: если вещь легко и недорого заменить на новом месте, её стоит оставить.</w:t>
      </w:r>
    </w:p>
    <w:p>
      <w:pPr>
        <w:spacing w:after="200" w:line="312"/>
        <w:jc w:val="both"/>
      </w:pPr>
      <w:r>
        <w:rPr>
          <w:rFonts w:ascii="Times New Roman" w:cs="Times New Roman" w:eastAsia="Times New Roman" w:hAnsi="Times New Roman"/>
          <w:sz w:val="24"/>
          <w:szCs w:val="24"/>
        </w:rPr>
        <w:t xml:space="preserve">Второй рычаг, способ отправки. Когда сроки терпят, сборный контейнер обходится дешевле отдельного.</w:t>
      </w:r>
    </w:p>
    <w:p>
      <w:pPr>
        <w:spacing w:after="200" w:line="312"/>
        <w:jc w:val="both"/>
      </w:pPr>
      <w:r>
        <w:rPr>
          <w:rFonts w:ascii="Times New Roman" w:cs="Times New Roman" w:eastAsia="Times New Roman" w:hAnsi="Times New Roman"/>
          <w:sz w:val="24"/>
          <w:szCs w:val="24"/>
        </w:rPr>
        <w:t xml:space="preserve">Третий, планирование. Изменения, внесённые после подписания, почти всегда стоят дополнительных денег: перенос даты, новый или дополнительный адрес, добавленные коробки, обнаружившиеся на погрузке. Чем раньше зафиксированы вводные, тем меньше поводов для доплат.</w:t>
      </w:r>
    </w:p>
    <w:p>
      <w:pPr>
        <w:spacing w:after="200" w:line="312"/>
        <w:jc w:val="both"/>
      </w:pPr>
      <w:r>
        <w:rPr>
          <w:rFonts w:ascii="Times New Roman" w:cs="Times New Roman" w:eastAsia="Times New Roman" w:hAnsi="Times New Roman"/>
          <w:sz w:val="24"/>
          <w:szCs w:val="24"/>
        </w:rPr>
        <w:t xml:space="preserve">А торг, с которого мы начали, работает плохо по понятной причине. Ставка привязана к реальным затратам на каждом плече маршрута, фрахт, перегрузка, топливо, оформление. Скидка здесь упирается в арифметику.</w:t>
      </w:r>
    </w:p>
    <w:p>
      <w:pPr>
        <w:spacing w:after="200" w:line="312"/>
        <w:jc w:val="both"/>
      </w:pPr>
      <w:r>
        <w:rPr>
          <w:rFonts w:ascii="Times New Roman" w:cs="Times New Roman" w:eastAsia="Times New Roman" w:hAnsi="Times New Roman"/>
          <w:sz w:val="24"/>
          <w:szCs w:val="24"/>
        </w:rPr>
        <w:t xml:space="preserve">Объём груза и способ отправки определяете вы, остальное задаёт маршрут. Обе ваши величины решаются дома, до погрузки. Посчитать объём и получить расчёт под конкретный груз можно на бесплатной консультации на intrelocations.ru.</w:t>
      </w:r>
    </w:p>
    <w:p>
      <w:pPr>
        <w:spacing w:after="200" w:line="312"/>
        <w:jc w:val="both"/>
      </w:pPr>
      <w:r>
        <w:rPr>
          <w:rFonts w:ascii="Times New Roman" w:cs="Times New Roman" w:eastAsia="Times New Roman" w:hAnsi="Times New Roman"/>
          <w:sz w:val="24"/>
          <w:szCs w:val="24"/>
        </w:rPr>
        <w:t xml:space="preserve">Смета перестаёт быть загадкой в тот момент, когда вы видите не цифру, а её состав.</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Что стоит за цифрой в смете. Как считается стоимость перевозки вещей из США</dc:title>
  <dc:creator>IntRelocations</dc:creator>
  <cp:lastModifiedBy>Un-named</cp:lastModifiedBy>
  <cp:revision>1</cp:revision>
  <dcterms:created xsi:type="dcterms:W3CDTF">2026-10-05T09:59:53.936Z</dcterms:created>
  <dcterms:modified xsi:type="dcterms:W3CDTF">2026-10-05T09:59:53.948Z</dcterms:modified>
</cp:coreProperties>
</file>

<file path=docProps/custom.xml><?xml version="1.0" encoding="utf-8"?>
<Properties xmlns="http://schemas.openxmlformats.org/officeDocument/2006/custom-properties" xmlns:vt="http://schemas.openxmlformats.org/officeDocument/2006/docPropsVTypes"/>
</file>