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华文中宋" w:eastAsia="华文中宋"/>
        </w:rPr>
      </w:pPr>
      <w:r>
        <w:rPr>
          <w:rFonts w:hint="eastAsia" w:ascii="宋体" w:hAnsi="宋体" w:cs="宋体"/>
          <w:b/>
          <w:bCs/>
          <w:sz w:val="28"/>
          <w:szCs w:val="28"/>
        </w:rPr>
        <w:t>无障碍家居环境改造评估方案</w:t>
      </w:r>
    </w:p>
    <w:p>
      <w:pPr>
        <w:spacing w:line="360" w:lineRule="auto"/>
        <w:rPr>
          <w:rFonts w:ascii="宋体" w:hAnsi="宋体" w:cs="宋体"/>
          <w:color w:val="0000FF"/>
        </w:rPr>
      </w:pPr>
      <w:r>
        <w:rPr>
          <w:rFonts w:hint="eastAsia" w:ascii="Calibri" w:hAnsi="华文中宋" w:eastAsia="华文中宋"/>
        </w:rPr>
        <w:t>第一部分：基本情况</w:t>
      </w:r>
      <w:r>
        <w:rPr>
          <w:rFonts w:hint="eastAsia" w:ascii="宋体" w:hAnsi="宋体" w:cs="宋体"/>
          <w:color w:val="0000FF"/>
        </w:rPr>
        <w:t>(蓝色表示残疾人信息中有此类信息，不需重复填写，能否在生成报告中显示)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Calibri" w:hAnsi="Calibri" w:eastAsia="华文中宋"/>
          <w:color w:val="0000FF"/>
        </w:rPr>
      </w:pPr>
      <w:r>
        <w:rPr>
          <w:rFonts w:ascii="Calibri" w:hAnsi="华文中宋" w:eastAsia="华文中宋"/>
          <w:color w:val="0000FF"/>
        </w:rPr>
        <w:t>现在居住类型</w:t>
      </w:r>
      <w:r>
        <w:rPr>
          <w:rFonts w:ascii="Calibri" w:hAnsi="Calibri" w:eastAsia="华文中宋"/>
          <w:color w:val="0000FF"/>
          <w:u w:val="single"/>
        </w:rPr>
        <w:t xml:space="preserve">     </w:t>
      </w:r>
    </w:p>
    <w:p>
      <w:pPr>
        <w:pStyle w:val="8"/>
        <w:spacing w:line="360" w:lineRule="auto"/>
        <w:ind w:left="840" w:firstLine="0" w:firstLineChars="0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A.城镇     B.乡村     C.其他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现居住房屋所有情况</w:t>
      </w:r>
      <w:r>
        <w:rPr>
          <w:rFonts w:hint="eastAsia" w:ascii="Calibri" w:hAnsi="Calibri" w:eastAsia="华文中宋"/>
          <w:color w:val="0000FF"/>
          <w:u w:val="single"/>
        </w:rPr>
        <w:t xml:space="preserve">     </w:t>
      </w:r>
    </w:p>
    <w:p>
      <w:pPr>
        <w:spacing w:line="360" w:lineRule="auto"/>
        <w:ind w:left="840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A.自有     B.租借     C.其他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现居住楼层</w:t>
      </w:r>
      <w:r>
        <w:rPr>
          <w:rFonts w:hint="eastAsia" w:ascii="Calibri" w:hAnsi="Calibri" w:eastAsia="华文中宋"/>
          <w:color w:val="0000FF"/>
          <w:u w:val="single"/>
        </w:rPr>
        <w:t xml:space="preserve">     </w:t>
      </w:r>
    </w:p>
    <w:p>
      <w:pPr>
        <w:spacing w:line="360" w:lineRule="auto"/>
        <w:ind w:left="840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A.地下室     B.一层     C.二层及以上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  <w:color w:val="0000FF"/>
        </w:rPr>
      </w:pPr>
      <w:r>
        <w:rPr>
          <w:rFonts w:hint="eastAsia" w:ascii="Calibri" w:hAnsi="Calibri" w:eastAsia="华文中宋"/>
          <w:color w:val="0000FF"/>
        </w:rPr>
        <w:t>现居住情况</w:t>
      </w:r>
      <w:r>
        <w:rPr>
          <w:rFonts w:hint="eastAsia" w:ascii="Calibri" w:hAnsi="Calibri" w:eastAsia="华文中宋"/>
          <w:color w:val="0000FF"/>
          <w:u w:val="single"/>
        </w:rPr>
        <w:t xml:space="preserve">     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  <w:color w:val="0000FF"/>
        </w:rPr>
        <w:t>A.独居     B.与家人同住     C.与朋友同住     D.其他</w:t>
      </w:r>
    </w:p>
    <w:p>
      <w:pPr>
        <w:numPr>
          <w:ilvl w:val="0"/>
          <w:numId w:val="2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家庭中主要活动场所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A.客厅     B.卫生间     C.厨房     D.卧室     E.其他</w:t>
      </w:r>
    </w:p>
    <w:p>
      <w:pPr>
        <w:numPr>
          <w:ilvl w:val="0"/>
          <w:numId w:val="2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认为在家庭生活中存在困难较多的区域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</w:rPr>
      </w:pPr>
      <w:r>
        <w:rPr>
          <w:rFonts w:hint="eastAsia" w:ascii="Calibri" w:hAnsi="华文中宋" w:eastAsia="华文中宋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 xml:space="preserve">3.  </w:t>
      </w: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认为入户通道存在的问题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</w:rPr>
      </w:pPr>
      <w:r>
        <w:rPr>
          <w:rFonts w:hint="eastAsia" w:ascii="Calibri" w:hAnsi="华文中宋" w:eastAsia="华文中宋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 xml:space="preserve">4.  </w:t>
      </w: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认为客厅存在的问题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</w:rPr>
      </w:pPr>
      <w:r>
        <w:rPr>
          <w:rFonts w:hint="eastAsia" w:ascii="Calibri" w:hAnsi="华文中宋" w:eastAsia="华文中宋"/>
        </w:rPr>
        <w:t>第四部分：卫生间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认为卫生间存在的问题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D.</w:t>
      </w:r>
      <w:r>
        <w:rPr>
          <w:rFonts w:ascii="Calibri" w:hAnsi="华文中宋" w:eastAsia="华文中宋" w:cs="宋体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G.</w:t>
      </w:r>
      <w:r>
        <w:rPr>
          <w:rFonts w:hint="eastAsia" w:ascii="Calibri" w:hAnsi="华文中宋" w:eastAsia="华文中宋" w:cs="宋体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</w:rPr>
        <w:t xml:space="preserve">    H.</w:t>
      </w:r>
      <w:r>
        <w:rPr>
          <w:rFonts w:hint="eastAsia" w:ascii="Calibri" w:hAnsi="华文中宋" w:eastAsia="华文中宋" w:cs="宋体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</w:rPr>
      </w:pPr>
      <w:r>
        <w:rPr>
          <w:rFonts w:hint="eastAsia" w:ascii="Calibri" w:hAnsi="华文中宋" w:eastAsia="华文中宋"/>
        </w:rPr>
        <w:t>第五部分：厨房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认为厨房存在的问题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kern w:val="0"/>
          <w:sz w:val="20"/>
          <w:szCs w:val="21"/>
        </w:rPr>
        <w:t>第六部分：卧室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认为卧室存在的问题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A.地面杂乱或家具摆放不当   B.门宽不足，或有</w:t>
      </w:r>
      <w:r>
        <w:rPr>
          <w:rFonts w:ascii="Calibri" w:hAnsi="华文中宋" w:eastAsia="华文中宋" w:cs="宋体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FF0000"/>
        </w:rPr>
      </w:pPr>
      <w:r>
        <w:rPr>
          <w:rFonts w:hint="eastAsia" w:ascii="Calibri" w:hAnsi="Calibri" w:eastAsia="华文中宋"/>
          <w:color w:val="FF000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华文中宋" w:eastAsia="华文中宋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</w:rPr>
      </w:pPr>
      <w:r>
        <w:rPr>
          <w:rFonts w:hint="eastAsia" w:ascii="Calibri" w:hAnsi="Calibri" w:eastAsia="华文中宋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FF000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kern w:val="0"/>
          <w:sz w:val="20"/>
          <w:szCs w:val="21"/>
        </w:rPr>
        <w:t>第八部分：其他</w:t>
      </w:r>
    </w:p>
    <w:p>
      <w:pPr>
        <w:numPr>
          <w:ilvl w:val="0"/>
          <w:numId w:val="1"/>
        </w:numPr>
        <w:spacing w:line="360" w:lineRule="auto"/>
        <w:rPr>
          <w:rFonts w:ascii="Calibri" w:hAnsi="Calibri" w:eastAsia="华文中宋"/>
        </w:rPr>
      </w:pPr>
      <w:r>
        <w:rPr>
          <w:rFonts w:hint="eastAsia" w:ascii="Calibri" w:hAnsi="Calibri" w:eastAsia="华文中宋"/>
          <w:lang w:eastAsia="zh-CN"/>
        </w:rPr>
        <w:t>您</w:t>
      </w:r>
      <w:r>
        <w:rPr>
          <w:rFonts w:hint="eastAsia" w:ascii="Calibri" w:hAnsi="Calibri" w:eastAsia="华文中宋"/>
        </w:rPr>
        <w:t>认为其他区域存在的问题</w:t>
      </w:r>
      <w:r>
        <w:rPr>
          <w:rFonts w:hint="eastAsia" w:ascii="Calibri" w:hAnsi="Calibri" w:eastAsia="华文中宋"/>
          <w:u w:val="single"/>
        </w:rPr>
        <w:t xml:space="preserve">     </w:t>
      </w:r>
      <w:r>
        <w:rPr>
          <w:rFonts w:hint="eastAsia" w:ascii="Calibri" w:hAnsi="Calibri" w:eastAsia="华文中宋"/>
          <w:color w:val="0070C0"/>
        </w:rPr>
        <w:t>（自填）</w:t>
      </w:r>
    </w:p>
    <w:p>
      <w:pPr>
        <w:spacing w:line="360" w:lineRule="auto"/>
        <w:rPr>
          <w:rFonts w:ascii="Calibri" w:hAnsi="Calibri" w:eastAsia="华文中宋"/>
          <w:color w:val="0070C0"/>
        </w:rPr>
      </w:pP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Calibri" w:eastAsia="华文中宋"/>
          <w:szCs w:val="21"/>
        </w:rPr>
        <w:t>无障碍环境改造建议（格式）：</w:t>
      </w: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Calibri" w:eastAsia="华文中宋"/>
          <w:szCs w:val="21"/>
        </w:rPr>
        <w:t>入户通道：存在问题：</w:t>
      </w:r>
      <w:r>
        <w:rPr>
          <w:rFonts w:hint="eastAsia" w:ascii="Calibri" w:hAnsi="Calibri" w:eastAsia="华文中宋"/>
        </w:rPr>
        <w:t>入户门宽不足</w:t>
      </w: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Calibri" w:eastAsia="华文中宋"/>
          <w:szCs w:val="21"/>
        </w:rPr>
        <w:t xml:space="preserve">          建议：增加门宽或改变进门方式</w:t>
      </w: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华文中宋" w:eastAsia="华文中宋"/>
        </w:rPr>
        <w:t>卫生间：存在</w:t>
      </w:r>
      <w:r>
        <w:rPr>
          <w:rFonts w:hint="eastAsia" w:ascii="Calibri" w:hAnsi="Calibri" w:eastAsia="华文中宋"/>
          <w:szCs w:val="21"/>
        </w:rPr>
        <w:t>问题：</w:t>
      </w:r>
      <w:r>
        <w:rPr>
          <w:rFonts w:hint="eastAsia" w:ascii="Calibri" w:hAnsi="Calibri" w:eastAsia="华文中宋"/>
        </w:rPr>
        <w:t>有门槛或高低落差</w:t>
      </w: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Calibri" w:eastAsia="华文中宋"/>
          <w:szCs w:val="21"/>
        </w:rPr>
        <w:t xml:space="preserve">        建议：去除门槛，或通过固定坡道或简易坡道消除高低差</w:t>
      </w:r>
    </w:p>
    <w:p>
      <w:pPr>
        <w:spacing w:line="360" w:lineRule="auto"/>
        <w:rPr>
          <w:rFonts w:ascii="Calibri" w:hAnsi="Calibri" w:eastAsia="华文中宋"/>
          <w:szCs w:val="21"/>
        </w:rPr>
      </w:pPr>
      <w:r>
        <w:rPr>
          <w:rFonts w:hint="eastAsia" w:ascii="Calibri" w:hAnsi="Calibri" w:eastAsia="华文中宋"/>
          <w:szCs w:val="21"/>
        </w:rPr>
        <w:t>残疾人及户主意见：同意 不同意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D3E"/>
    <w:rsid w:val="0001017D"/>
    <w:rsid w:val="0003496C"/>
    <w:rsid w:val="00043916"/>
    <w:rsid w:val="000500E4"/>
    <w:rsid w:val="00073D3E"/>
    <w:rsid w:val="000A457A"/>
    <w:rsid w:val="000C6DF6"/>
    <w:rsid w:val="000D3DD0"/>
    <w:rsid w:val="000E2DB4"/>
    <w:rsid w:val="00107C23"/>
    <w:rsid w:val="00111120"/>
    <w:rsid w:val="001114AD"/>
    <w:rsid w:val="001561B1"/>
    <w:rsid w:val="001C3379"/>
    <w:rsid w:val="001F6643"/>
    <w:rsid w:val="00210683"/>
    <w:rsid w:val="00217D81"/>
    <w:rsid w:val="00225196"/>
    <w:rsid w:val="002360E1"/>
    <w:rsid w:val="00250870"/>
    <w:rsid w:val="002864E6"/>
    <w:rsid w:val="002F7605"/>
    <w:rsid w:val="0030770E"/>
    <w:rsid w:val="003150D5"/>
    <w:rsid w:val="003251B9"/>
    <w:rsid w:val="0032696F"/>
    <w:rsid w:val="00327E48"/>
    <w:rsid w:val="003775DD"/>
    <w:rsid w:val="00393067"/>
    <w:rsid w:val="003D08D5"/>
    <w:rsid w:val="003D7F7B"/>
    <w:rsid w:val="003E3EAB"/>
    <w:rsid w:val="00432752"/>
    <w:rsid w:val="004336E9"/>
    <w:rsid w:val="004508D2"/>
    <w:rsid w:val="00476E8B"/>
    <w:rsid w:val="00490C2D"/>
    <w:rsid w:val="004D3451"/>
    <w:rsid w:val="004D5F31"/>
    <w:rsid w:val="004E395F"/>
    <w:rsid w:val="00544B4B"/>
    <w:rsid w:val="00547A31"/>
    <w:rsid w:val="0055536F"/>
    <w:rsid w:val="005916B9"/>
    <w:rsid w:val="005C3DD8"/>
    <w:rsid w:val="005C74C4"/>
    <w:rsid w:val="005D331A"/>
    <w:rsid w:val="00613C11"/>
    <w:rsid w:val="00637D1A"/>
    <w:rsid w:val="006E38E6"/>
    <w:rsid w:val="006E690C"/>
    <w:rsid w:val="00714F8C"/>
    <w:rsid w:val="0074615B"/>
    <w:rsid w:val="00754BE7"/>
    <w:rsid w:val="007574C3"/>
    <w:rsid w:val="00766B0A"/>
    <w:rsid w:val="0078705A"/>
    <w:rsid w:val="007B099D"/>
    <w:rsid w:val="007E3AFB"/>
    <w:rsid w:val="007F5FF7"/>
    <w:rsid w:val="008451D1"/>
    <w:rsid w:val="008605C7"/>
    <w:rsid w:val="00863022"/>
    <w:rsid w:val="00876DE4"/>
    <w:rsid w:val="0089302C"/>
    <w:rsid w:val="008A1FD6"/>
    <w:rsid w:val="008A3ABB"/>
    <w:rsid w:val="008D7865"/>
    <w:rsid w:val="008E17BC"/>
    <w:rsid w:val="008F5066"/>
    <w:rsid w:val="0090466F"/>
    <w:rsid w:val="00920E44"/>
    <w:rsid w:val="0093265F"/>
    <w:rsid w:val="00942786"/>
    <w:rsid w:val="009431A7"/>
    <w:rsid w:val="0095213B"/>
    <w:rsid w:val="00961769"/>
    <w:rsid w:val="0097330D"/>
    <w:rsid w:val="00973952"/>
    <w:rsid w:val="009760D7"/>
    <w:rsid w:val="00976E95"/>
    <w:rsid w:val="00980778"/>
    <w:rsid w:val="00984519"/>
    <w:rsid w:val="009A42F4"/>
    <w:rsid w:val="009D1402"/>
    <w:rsid w:val="00A01D51"/>
    <w:rsid w:val="00A10CEB"/>
    <w:rsid w:val="00A30A45"/>
    <w:rsid w:val="00A35BC8"/>
    <w:rsid w:val="00A477CF"/>
    <w:rsid w:val="00A53958"/>
    <w:rsid w:val="00A65B07"/>
    <w:rsid w:val="00A8628A"/>
    <w:rsid w:val="00AC2427"/>
    <w:rsid w:val="00AD3FCB"/>
    <w:rsid w:val="00AE2701"/>
    <w:rsid w:val="00B1035E"/>
    <w:rsid w:val="00B16A5A"/>
    <w:rsid w:val="00B332AF"/>
    <w:rsid w:val="00B545E6"/>
    <w:rsid w:val="00B64D9E"/>
    <w:rsid w:val="00B65439"/>
    <w:rsid w:val="00B66D3E"/>
    <w:rsid w:val="00B960BD"/>
    <w:rsid w:val="00B97F86"/>
    <w:rsid w:val="00BA75C5"/>
    <w:rsid w:val="00BE4E96"/>
    <w:rsid w:val="00BF0596"/>
    <w:rsid w:val="00BF146B"/>
    <w:rsid w:val="00C02168"/>
    <w:rsid w:val="00C17AE4"/>
    <w:rsid w:val="00C25D93"/>
    <w:rsid w:val="00C274FB"/>
    <w:rsid w:val="00C63B47"/>
    <w:rsid w:val="00C80D97"/>
    <w:rsid w:val="00CC2BC4"/>
    <w:rsid w:val="00CF5CD4"/>
    <w:rsid w:val="00D06196"/>
    <w:rsid w:val="00D40A5A"/>
    <w:rsid w:val="00D50B74"/>
    <w:rsid w:val="00D60192"/>
    <w:rsid w:val="00D638D4"/>
    <w:rsid w:val="00D90FBC"/>
    <w:rsid w:val="00DA395D"/>
    <w:rsid w:val="00DC4497"/>
    <w:rsid w:val="00DF4761"/>
    <w:rsid w:val="00DF68E7"/>
    <w:rsid w:val="00E30FDE"/>
    <w:rsid w:val="00EB5C69"/>
    <w:rsid w:val="00EC49D3"/>
    <w:rsid w:val="00ED408A"/>
    <w:rsid w:val="00ED4157"/>
    <w:rsid w:val="00EE0C95"/>
    <w:rsid w:val="00EE17DC"/>
    <w:rsid w:val="00EE4B58"/>
    <w:rsid w:val="00F011F3"/>
    <w:rsid w:val="00F02102"/>
    <w:rsid w:val="00F268EC"/>
    <w:rsid w:val="00F5226F"/>
    <w:rsid w:val="00F807F9"/>
    <w:rsid w:val="00FA0B09"/>
    <w:rsid w:val="00FA24BF"/>
    <w:rsid w:val="00FB6159"/>
    <w:rsid w:val="00FB6BAE"/>
    <w:rsid w:val="00FD5AAE"/>
    <w:rsid w:val="00FF5324"/>
    <w:rsid w:val="1BC207A1"/>
    <w:rsid w:val="302B7E8A"/>
    <w:rsid w:val="6C2B2569"/>
    <w:rsid w:val="6CF211AF"/>
    <w:rsid w:val="7ED4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4 號標"/>
    <w:basedOn w:val="1"/>
    <w:uiPriority w:val="0"/>
    <w:pPr>
      <w:tabs>
        <w:tab w:val="left" w:pos="567"/>
      </w:tabs>
      <w:spacing w:line="400" w:lineRule="exact"/>
      <w:ind w:left="567" w:hanging="227"/>
      <w:jc w:val="left"/>
    </w:pPr>
    <w:rPr>
      <w:rFonts w:ascii="DFKai-SB" w:hAnsi="DFKai-SB" w:eastAsia="DFKai-SB"/>
      <w:sz w:val="24"/>
      <w:lang w:eastAsia="zh-TW"/>
    </w:rPr>
  </w:style>
  <w:style w:type="character" w:customStyle="1" w:styleId="10">
    <w:name w:val="页脚 Char"/>
    <w:basedOn w:val="4"/>
    <w:link w:val="2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437</Words>
  <Characters>2493</Characters>
  <Lines>20</Lines>
  <Paragraphs>5</Paragraphs>
  <ScaleCrop>false</ScaleCrop>
  <LinksUpToDate>false</LinksUpToDate>
  <CharactersWithSpaces>2925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2017-05-09T03:36:00Z</dcterms:created>
  <dc:creator>admin</dc:creator>
  <cp:lastModifiedBy>Lenovo</cp:lastModifiedBy>
  <dcterms:modified xsi:type="dcterms:W3CDTF">2017-10-16T08:08:53Z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