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岗位轮换与调配管理办法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（人员调配与关键岗位管理）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一、目的与适用范围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本办法适用于公司全体在职员工，重点覆盖入职满 1 年的正式员工。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岗位轮换旨在培养复合型人才、防范岗位风险、提升协作效率。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岗位调配包括部门内轮岗、跨部门轮岗与临时支援三种形式。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涉及涉密岗位的轮换，须同时履行保密审查程序。</w:t>
      </w:r>
    </w:p>
    <w:p>
      <w:pPr>
        <w:pStyle w:val="Heading1"/>
      </w:pPr>
      <w:r>
        <w:t>二、轮换类型与周期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部门内轮岗周期一般为 6 个月，最长不超过 12 个月。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跨部门轮岗周期一般为 3 个月，最长不超过 6 个月。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同一员工连续轮岗不超过 2 次，两次之间应间隔 12 个月以上。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财务、采购、印章管理等关键岗位，同一员工连续任职不超过 3 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关键岗位轮换应提前 1 个月启动交接。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临时支援期限一般不超过 30 天，超过 30 天须办理正式调配手续。</w:t>
      </w:r>
    </w:p>
    <w:p>
      <w:pPr>
        <w:pStyle w:val="Heading1"/>
      </w:pPr>
      <w:r>
        <w:t>三、申请与审批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员工可于每年 3 月与 9 月提出轮岗申请，并填写岗位轮换申请表。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轮岗申请由现部门主管与接收部门主管共同签署意见，报人力资源部审核。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部门主管及以上人员的轮岗，由总经理审批。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人力资源部应在收到申请后 10 个工作日内完成审核并反馈。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轮岗经批准后，由人力资源部出具调配通知，明确生效日期与岗位职责。</w:t>
      </w:r>
    </w:p>
    <w:p>
      <w:pPr>
        <w:pStyle w:val="Heading1"/>
      </w:pPr>
      <w:r>
        <w:t>四、交接与岗前管理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员工应在调配生效日期起 5 个工作日内完成原岗位交接。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接收部门应在员工到岗后 10 个工作日内安排岗前培训。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轮岗期间原岗位职级保留，试用期不重复计算。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轮岗期满由接收部门出具轮岗评估，评估结果存入员工档案。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轮岗期间违反规章制度的，按公司规章制度处理。</w:t>
      </w:r>
    </w:p>
    <w:p>
      <w:pPr>
        <w:pStyle w:val="Heading1"/>
      </w:pPr>
      <w:r>
        <w:t>五、变更与终止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轮岗期满需延长的，应在期满前 15 日提出申请，报人力资源部审批。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因业务需要提前结束轮岗的，由双方部门协商并报人力资源部备案。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员工无正当理由拒不执行调配通知的，按不服从工作安排处理。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轮岗期间发生劳动争议的，按公司申诉流程处理。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本办法由人力资源部负责解释与修订。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第二十六条　本办法自发布之日起施行，未尽事宜按公司规章制度执行。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