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来访接待与访客管理办法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（访客登记与接待规范）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本办法适用于所有进入公司办公区的外部来访人员。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访客分为业务访客、应聘人员、维修施工人员与政府检查人员四类。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所有访客均须登记，未登记人员不得进入办公区。</w:t>
      </w:r>
    </w:p>
    <w:p>
      <w:pPr>
        <w:pStyle w:val="Heading1"/>
      </w:pPr>
      <w:r>
        <w:t>二、预约与登记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接待部门应提前 1 个工作日在系统提交访客预约，注明单位、姓名与事由。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访客到达后应出示有效身份证件，由前台核验并发放访客卡。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访客登记信息包括姓名、单位、联系方式、被访人与进出时间。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访客卡应在离场时交回前台，未交回的由接待人负责追回。</w:t>
      </w:r>
    </w:p>
    <w:p>
      <w:pPr>
        <w:pStyle w:val="Heading1"/>
      </w:pPr>
      <w:r>
        <w:t>三、接待规范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访客应由被访人全程陪同，不得单独在办公区走动。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业务洽谈原则上在会客室或会议室进行。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接待客户产生的费用按业务招待标准执行，单次人均不超过 200 元。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重要客户来访可安排 1 名接待专员协助，提前 2 个工作日申请。</w:t>
      </w:r>
    </w:p>
    <w:p>
      <w:pPr>
        <w:pStyle w:val="Heading1"/>
      </w:pPr>
      <w:r>
        <w:t>四、特殊人员管理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应聘人员由人力资源部接待，统一在指定等候区等候。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维修施工人员须持施工单入场，作业期间由行政部指定人员监督。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政府检查人员到访，前台应立即通知行政部与总经理办公室。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未经许可，访客不得拍照、录音或拍摄办公区环境。</w:t>
      </w:r>
    </w:p>
    <w:p>
      <w:pPr>
        <w:pStyle w:val="Heading1"/>
      </w:pPr>
      <w:r>
        <w:t>五、离场与记录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访客离场时应在登记表上签退。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访客登记记录保存期限不少于 12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发现访客未签退的，前台应在当日 18:00 前电话核实。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