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采购与询价管理办法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（采购申请、比价与验收）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发布部门：公司行政部　　生效日期：2026 年 10 月 1 日　　版本：V1.0</w:t>
      </w:r>
    </w:p>
    <w:p>
      <w:pPr>
        <w:pStyle w:val="Heading1"/>
      </w:pPr>
      <w:r>
        <w:t>一、适用范围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第一条　本办法适用于公司各类物资、服务与工程类采购。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第二条　采购分为常规采购、紧急采购与单一来源采购三类。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第三条　单笔金额 1000 元以下的零星采购可采用口头询价方式。</w:t>
      </w:r>
    </w:p>
    <w:p>
      <w:pPr>
        <w:pStyle w:val="Heading1"/>
      </w:pPr>
      <w:r>
        <w:t>二、采购申请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第四条　采购需求应在系统中提交采购申请，注明品名、规格、数量与预算。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第五条　单笔金额 5000 元以下的由部门主管审批。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第六条　单笔金额 5000 元至 30000 元的由部门主管审核后报财务负责人审批。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第七条　单笔金额 30000 元以上的由总经理审批。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第八条　预算外采购须追加预算后方可执行。</w:t>
      </w:r>
    </w:p>
    <w:p>
      <w:pPr>
        <w:pStyle w:val="Heading1"/>
      </w:pPr>
      <w:r>
        <w:t>三、询价与比价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第九条　单笔金额 5000 元以上的采购须取得不少于 3 家供应商报价。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第十条　单笔金额 30000 元以上的采购应组织不少于 3 人参与的比价会议。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第十一条　报价单应密封提交，开标时由采购、财务与需求部门共同见证。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第十二条　比价记录应包含供应商名称、报价、交期与付款条件，保存 5 年。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第十三条　同等条件下优先选择报价最低且满足技术要求的供应商。</w:t>
      </w:r>
    </w:p>
    <w:p>
      <w:pPr>
        <w:pStyle w:val="Heading1"/>
      </w:pPr>
      <w:r>
        <w:t>四、紧急与单一来源采购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第十四条　紧急采购适用于生产中断、安全事故等情形，须事后 3 个工作日内补办手续。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第十五条　紧急采购单笔金额不得超过 10000 元。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第十六条　单一来源采购须提供唯一性说明，由部门主管与财务负责人共同签署。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第十七条　单一来源采购每年同一类目不超过 2 次。</w:t>
      </w:r>
    </w:p>
    <w:p>
      <w:pPr>
        <w:pStyle w:val="Heading1"/>
      </w:pPr>
      <w:r>
        <w:t>五、合同与验收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第十八条　单笔金额 10000 元以上的采购应签订书面合同。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第十九条　采购合同须经法务审核，审核时限为 2 个工作日。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第二十条　到货后由需求部门在 3 个工作日内组织验收并出具验收单。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第二十一条　验收不合格的，应在 2 个工作日内通知供应商退换。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第二十二条　验收完成后凭合同、发票与验收单办理付款。</w:t>
      </w:r>
    </w:p>
    <w:p>
      <w:pPr>
        <w:pStyle w:val="Heading1"/>
      </w:pPr>
      <w:r>
        <w:t>六、付款与档案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第二十三条　采购付款原则上采用银行转账，不得使用现金支付。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第二十四条　预付款比例一般不超过合同金额的 30%。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第二十五条　质保金比例一般为合同金额的 5%，质保期满后支付。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第二十六条　采购档案包括申请单、报价单、合同、验收单与付款凭证，保存 10 年。</w:t>
      </w:r>
    </w:p>
    <w:p>
      <w:pPr>
        <w:pStyle w:val="Heading1"/>
      </w:pPr>
      <w:r>
        <w:t>七、附则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第二十七条　本办法由财务部负责解释。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第二十八条　本办法自发布之日起施行。</w:t>
      </w:r>
    </w:p>
    <w:sectPr w:rsidR="00FC693F" w:rsidRPr="0006063C" w:rsidSect="00034616">
      <w:pgSz w:w="12240" w:h="15840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2A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