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0" w:after="0" w:line="14" w:lineRule="auto"/>
        <w:ind w:left="-180"/>
        <w:rPr>
          <w:sz w:val="20"/>
        </w:rPr>
      </w:pPr>
      <w:r>
        <w:rPr>
          <w:sz w:val="20"/>
        </w:rPr>
        <w:t>12.17-js11</w:t>
      </w:r>
    </w:p>
    <w:p>
      <w:pPr>
        <w:pStyle w:val="14"/>
        <w:keepNext w:val="0"/>
        <w:keepLines w:val="0"/>
        <w:spacing w:before="0" w:after="0" w:line="14" w:lineRule="auto"/>
        <w:rPr>
          <w:i/>
          <w:color w:val="7030A0"/>
          <w:sz w:val="24"/>
        </w:rPr>
      </w:pPr>
      <w:r>
        <w:rPr>
          <w:i/>
          <w:color w:val="7030A0"/>
          <w:sz w:val="24"/>
        </w:rPr>
        <w:t>一、设计元素大小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sz w:val="20"/>
        </w:rPr>
      </w:pPr>
      <w:r>
        <w:rPr>
          <w:sz w:val="20"/>
        </w:rPr>
        <w:t>1、offsetWidth与offsetHeight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sz w:val="20"/>
        </w:rPr>
      </w:pPr>
      <w:r>
        <w:rPr>
          <w:sz w:val="20"/>
        </w:rPr>
        <w:t>01.offsetWidth：获取盒子的width = content+padding+border。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sz w:val="20"/>
        </w:rPr>
      </w:pPr>
      <w:r>
        <w:rPr>
          <w:sz w:val="20"/>
        </w:rPr>
        <w:t>02.offsetHeight：同上。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sz w:val="20"/>
        </w:rPr>
      </w:pPr>
      <w:r>
        <w:rPr>
          <w:sz w:val="20"/>
        </w:rPr>
        <w:t>2、clientWidth与clientHeight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sz w:val="20"/>
        </w:rPr>
      </w:pPr>
      <w:r>
        <w:rPr>
          <w:sz w:val="20"/>
        </w:rPr>
        <w:t>01.clientWidth：获取盒子的可视化width = content+padding。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sz w:val="20"/>
        </w:rPr>
      </w:pPr>
      <w:r>
        <w:rPr>
          <w:sz w:val="20"/>
        </w:rPr>
        <w:t>02.clientWidth：同上。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sz w:val="20"/>
        </w:rPr>
      </w:pPr>
      <w:r>
        <w:rPr>
          <w:sz w:val="20"/>
        </w:rPr>
        <w:t>3、scrollWidth与scrollHeight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sz w:val="20"/>
        </w:rPr>
      </w:pPr>
      <w:r>
        <w:rPr>
          <w:sz w:val="20"/>
        </w:rPr>
        <w:t xml:space="preserve">01.scrollWidth：获取滚动width = </w:t>
      </w:r>
    </w:p>
    <w:p>
      <w:pPr>
        <w:pStyle w:val="23"/>
        <w:keepNext w:val="0"/>
        <w:keepLines w:val="0"/>
        <w:spacing w:before="0" w:after="0" w:line="14" w:lineRule="auto"/>
        <w:ind w:left="540"/>
        <w:rPr>
          <w:sz w:val="18"/>
        </w:rPr>
      </w:pPr>
      <w:r>
        <w:rPr>
          <w:sz w:val="18"/>
        </w:rPr>
        <w:t>A、若内容没有溢出，则width = clientWidth。</w:t>
      </w:r>
    </w:p>
    <w:p>
      <w:pPr>
        <w:pStyle w:val="23"/>
        <w:keepNext w:val="0"/>
        <w:keepLines w:val="0"/>
        <w:spacing w:before="0" w:after="0" w:line="14" w:lineRule="auto"/>
        <w:ind w:left="540"/>
        <w:rPr>
          <w:sz w:val="18"/>
        </w:rPr>
      </w:pPr>
      <w:r>
        <w:rPr>
          <w:sz w:val="18"/>
        </w:rPr>
        <w:t>B、若内容溢出了，则width = 子元素的width + 一个方向的padding。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sz w:val="20"/>
        </w:rPr>
      </w:pPr>
      <w:r>
        <w:rPr>
          <w:sz w:val="20"/>
        </w:rPr>
        <w:t>02.scrollHeight：同上。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sz w:val="20"/>
        </w:rPr>
      </w:pPr>
      <w:r>
        <w:rPr>
          <w:sz w:val="20"/>
        </w:rPr>
        <w:t>4、获取窗口大小：</w:t>
      </w:r>
    </w:p>
    <w:p>
      <w:pPr>
        <w:pStyle w:val="20"/>
        <w:keepNext w:val="0"/>
        <w:keepLines w:val="0"/>
        <w:spacing w:before="0" w:after="0" w:line="14" w:lineRule="auto"/>
        <w:ind w:left="559" w:leftChars="171" w:hanging="200" w:hangingChars="100"/>
        <w:rPr>
          <w:sz w:val="20"/>
        </w:rPr>
      </w:pPr>
      <w:r>
        <w:rPr>
          <w:sz w:val="20"/>
        </w:rPr>
        <w:t>01.获取html祖先标签： document.documentElement == html标签； document.body == body标签（在怪异模式quirk mode下，body为顶层）；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rFonts w:hint="eastAsia"/>
          <w:sz w:val="20"/>
        </w:rPr>
      </w:pPr>
      <w:r>
        <w:rPr>
          <w:sz w:val="20"/>
        </w:rPr>
        <w:t xml:space="preserve">02.获取祖先标签的：document.documentElement .clientWidth和cilentHeight； </w:t>
      </w:r>
    </w:p>
    <w:p>
      <w:pPr>
        <w:pStyle w:val="20"/>
        <w:keepNext w:val="0"/>
        <w:keepLines w:val="0"/>
        <w:spacing w:before="0" w:after="0" w:line="14" w:lineRule="auto"/>
        <w:ind w:left="420" w:leftChars="200" w:firstLine="200" w:firstLineChars="100"/>
        <w:rPr>
          <w:sz w:val="20"/>
        </w:rPr>
      </w:pPr>
      <w:r>
        <w:rPr>
          <w:sz w:val="20"/>
        </w:rPr>
        <w:t>兼容性写法：（document.documentElement.clientWidth || document.body.clientWidth）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152400" cy="1524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03.封装一个getWinWidth</w:t>
      </w:r>
    </w:p>
    <w:p>
      <w:pPr>
        <w:pStyle w:val="14"/>
        <w:keepNext w:val="0"/>
        <w:keepLines w:val="0"/>
        <w:spacing w:before="0" w:after="0" w:line="14" w:lineRule="auto"/>
        <w:rPr>
          <w:i/>
          <w:color w:val="7030A0"/>
          <w:sz w:val="24"/>
        </w:rPr>
      </w:pPr>
      <w:r>
        <w:rPr>
          <w:i/>
          <w:color w:val="7030A0"/>
          <w:sz w:val="24"/>
        </w:rPr>
        <w:t>二、设计位置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sz w:val="20"/>
        </w:rPr>
      </w:pPr>
      <w:r>
        <w:rPr>
          <w:sz w:val="20"/>
        </w:rPr>
        <w:t>1、offsetLeft与offsetTop</w:t>
      </w:r>
    </w:p>
    <w:p>
      <w:pPr>
        <w:pStyle w:val="20"/>
        <w:keepNext w:val="0"/>
        <w:keepLines w:val="0"/>
        <w:spacing w:before="0" w:after="0" w:line="14" w:lineRule="auto"/>
        <w:ind w:left="559" w:leftChars="171" w:hanging="200" w:hangingChars="100"/>
        <w:rPr>
          <w:sz w:val="20"/>
        </w:rPr>
      </w:pPr>
      <w:r>
        <w:rPr>
          <w:sz w:val="20"/>
        </w:rPr>
        <w:t>01.offsetLeft返回当前元素的偏移量。在标准模式下以最近的开启了定位的父级元素作为参照。（无论当前此子元素是否开启了定位）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sz w:val="20"/>
        </w:rPr>
      </w:pPr>
      <w:r>
        <w:rPr>
          <w:sz w:val="20"/>
        </w:rPr>
        <w:t>02.offsetTop：同上。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152400" cy="15240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2、offsetParent：获取一个元素的最近定位父级，返回此父级元素。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sz w:val="20"/>
        </w:rPr>
      </w:pPr>
      <w:r>
        <w:rPr>
          <w:sz w:val="20"/>
        </w:rPr>
        <w:t>3、clientLeft与clientTop：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sz w:val="20"/>
        </w:rPr>
      </w:pPr>
      <w:r>
        <w:rPr>
          <w:sz w:val="20"/>
        </w:rPr>
        <w:t>01.clientLeft：获取左边框的size。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sz w:val="20"/>
        </w:rPr>
      </w:pPr>
      <w:r>
        <w:rPr>
          <w:sz w:val="20"/>
        </w:rPr>
        <w:t>02.clientTop：同上。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sz w:val="20"/>
        </w:rPr>
      </w:pPr>
      <w:r>
        <w:rPr>
          <w:sz w:val="20"/>
        </w:rPr>
        <w:t>4、scrollLeft与scrollTop：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sz w:val="20"/>
        </w:rPr>
      </w:pPr>
      <w:r>
        <w:rPr>
          <w:sz w:val="20"/>
        </w:rPr>
        <w:t>01.scrollLeft：用来获取或设置滚动条已经滚过了的距离。</w:t>
      </w:r>
    </w:p>
    <w:p>
      <w:pPr>
        <w:pStyle w:val="20"/>
        <w:keepNext w:val="0"/>
        <w:keepLines w:val="0"/>
        <w:spacing w:before="0" w:after="0" w:line="14" w:lineRule="auto"/>
        <w:ind w:left="360"/>
        <w:rPr>
          <w:sz w:val="20"/>
        </w:rPr>
      </w:pPr>
      <w:r>
        <w:rPr>
          <w:sz w:val="20"/>
        </w:rPr>
        <w:t>02.scrollTop：同上。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sz w:val="20"/>
        </w:rPr>
      </w:pPr>
      <w:r>
        <w:rPr>
          <w:sz w:val="20"/>
        </w:rPr>
        <w:t>5、pageXOffset与pageYOffset：与scrollLeft/Top功能类似，但是仅能用于获取距离而不能设置距离。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sz w:val="20"/>
        </w:rPr>
      </w:pPr>
      <w:r>
        <w:rPr>
          <w:sz w:val="20"/>
        </w:rPr>
        <w:t>6、scrollTo(x,y)：设置窗口滚动条的位置。</w:t>
      </w:r>
    </w:p>
    <w:p>
      <w:pPr>
        <w:pStyle w:val="14"/>
        <w:keepNext w:val="0"/>
        <w:keepLines w:val="0"/>
        <w:spacing w:before="0" w:after="0" w:line="14" w:lineRule="auto"/>
        <w:rPr>
          <w:i/>
          <w:color w:val="7030A0"/>
          <w:sz w:val="24"/>
        </w:rPr>
      </w:pPr>
      <w:r>
        <w:rPr>
          <w:i/>
          <w:color w:val="7030A0"/>
          <w:sz w:val="24"/>
        </w:rPr>
        <w:t>三、晨测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sz w:val="20"/>
        </w:rPr>
      </w:pPr>
      <w:r>
        <w:rPr>
          <w:sz w:val="20"/>
        </w:rPr>
        <w:t>1、12个属性</w:t>
      </w:r>
    </w:p>
    <w:tbl>
      <w:tblPr>
        <w:tblStyle w:val="8"/>
        <w:tblW w:w="10490" w:type="dxa"/>
        <w:tblInd w:w="12" w:type="dxa"/>
        <w:tblLayout w:type="fixed"/>
        <w:tblCellMar>
          <w:top w:w="0" w:type="dxa"/>
          <w:left w:w="12" w:type="dxa"/>
          <w:bottom w:w="0" w:type="dxa"/>
          <w:right w:w="12" w:type="dxa"/>
        </w:tblCellMar>
      </w:tblPr>
      <w:tblGrid>
        <w:gridCol w:w="2402"/>
        <w:gridCol w:w="8088"/>
      </w:tblGrid>
      <w:tr>
        <w:tblPrEx>
          <w:tblCellMar>
            <w:top w:w="0" w:type="dxa"/>
            <w:left w:w="12" w:type="dxa"/>
            <w:bottom w:w="0" w:type="dxa"/>
            <w:right w:w="12" w:type="dxa"/>
          </w:tblCellMar>
        </w:tblPrEx>
        <w:tc>
          <w:tcPr>
            <w:tcW w:w="2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6"/>
                <w:szCs w:val="20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、</w:t>
            </w: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offsetWidth/Height</w:t>
            </w:r>
          </w:p>
        </w:tc>
        <w:tc>
          <w:tcPr>
            <w:tcW w:w="8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6"/>
                <w:szCs w:val="20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offsetWidth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：获取盒子的</w:t>
            </w: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width = content+padding+border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。</w:t>
            </w:r>
          </w:p>
        </w:tc>
      </w:tr>
      <w:tr>
        <w:tblPrEx>
          <w:tblCellMar>
            <w:top w:w="0" w:type="dxa"/>
            <w:left w:w="12" w:type="dxa"/>
            <w:bottom w:w="0" w:type="dxa"/>
            <w:right w:w="12" w:type="dxa"/>
          </w:tblCellMar>
        </w:tblPrEx>
        <w:tc>
          <w:tcPr>
            <w:tcW w:w="2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6"/>
                <w:szCs w:val="20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、</w:t>
            </w: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clientWidth/Height</w:t>
            </w:r>
          </w:p>
        </w:tc>
        <w:tc>
          <w:tcPr>
            <w:tcW w:w="8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6"/>
                <w:szCs w:val="20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clientWidth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：获取盒子的可视化</w:t>
            </w: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width = content+padding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。</w:t>
            </w:r>
          </w:p>
        </w:tc>
      </w:tr>
      <w:tr>
        <w:tblPrEx>
          <w:tblCellMar>
            <w:top w:w="0" w:type="dxa"/>
            <w:left w:w="12" w:type="dxa"/>
            <w:bottom w:w="0" w:type="dxa"/>
            <w:right w:w="12" w:type="dxa"/>
          </w:tblCellMar>
        </w:tblPrEx>
        <w:tc>
          <w:tcPr>
            <w:tcW w:w="2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6"/>
                <w:szCs w:val="20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、</w:t>
            </w: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scrollWidth/Height</w:t>
            </w:r>
          </w:p>
        </w:tc>
        <w:tc>
          <w:tcPr>
            <w:tcW w:w="8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6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  <w:lang w:val="en-US" w:eastAsia="zh-CN"/>
              </w:rPr>
              <w:t>获取文档大小：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若内容没有溢出，则</w:t>
            </w: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 xml:space="preserve"> = clientWidth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。</w:t>
            </w:r>
          </w:p>
          <w:p>
            <w:pPr>
              <w:spacing w:line="14" w:lineRule="auto"/>
              <w:ind w:left="180"/>
              <w:rPr>
                <w:sz w:val="16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反之则</w:t>
            </w: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 xml:space="preserve"> = 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子元素的</w:t>
            </w: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 xml:space="preserve">width + 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一个方向的</w:t>
            </w: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padding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。</w:t>
            </w:r>
          </w:p>
        </w:tc>
      </w:tr>
      <w:tr>
        <w:tblPrEx>
          <w:tblCellMar>
            <w:top w:w="0" w:type="dxa"/>
            <w:left w:w="12" w:type="dxa"/>
            <w:bottom w:w="0" w:type="dxa"/>
            <w:right w:w="12" w:type="dxa"/>
          </w:tblCellMar>
        </w:tblPrEx>
        <w:tc>
          <w:tcPr>
            <w:tcW w:w="2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rFonts w:hint="eastAsia" w:eastAsia="微软雅黑"/>
                <w:sz w:val="16"/>
                <w:szCs w:val="20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、</w:t>
            </w: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offsetLeft/Top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  <w:lang w:eastAsia="zh-CN"/>
              </w:rPr>
              <w:t>：</w:t>
            </w:r>
          </w:p>
        </w:tc>
        <w:tc>
          <w:tcPr>
            <w:tcW w:w="8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6"/>
                <w:szCs w:val="20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offsetLeft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返回当前元素的偏移量。在标准模式下以最近定位父级作为参照。（无论当前此子元素是否开启了定位）</w:t>
            </w:r>
          </w:p>
        </w:tc>
      </w:tr>
      <w:tr>
        <w:tblPrEx>
          <w:tblCellMar>
            <w:top w:w="0" w:type="dxa"/>
            <w:left w:w="12" w:type="dxa"/>
            <w:bottom w:w="0" w:type="dxa"/>
            <w:right w:w="12" w:type="dxa"/>
          </w:tblCellMar>
        </w:tblPrEx>
        <w:trPr>
          <w:trHeight w:val="242" w:hRule="atLeast"/>
        </w:trPr>
        <w:tc>
          <w:tcPr>
            <w:tcW w:w="2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6"/>
                <w:szCs w:val="20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、</w:t>
            </w: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clientLeft/Top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：</w:t>
            </w:r>
          </w:p>
        </w:tc>
        <w:tc>
          <w:tcPr>
            <w:tcW w:w="8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6"/>
                <w:szCs w:val="20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clientLeft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：获取左边框的</w:t>
            </w: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size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。</w:t>
            </w:r>
          </w:p>
        </w:tc>
      </w:tr>
      <w:tr>
        <w:tblPrEx>
          <w:tblCellMar>
            <w:top w:w="0" w:type="dxa"/>
            <w:left w:w="12" w:type="dxa"/>
            <w:bottom w:w="0" w:type="dxa"/>
            <w:right w:w="12" w:type="dxa"/>
          </w:tblCellMar>
        </w:tblPrEx>
        <w:tc>
          <w:tcPr>
            <w:tcW w:w="2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6"/>
                <w:szCs w:val="20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、</w:t>
            </w: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scrollLeft/Top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：</w:t>
            </w:r>
          </w:p>
        </w:tc>
        <w:tc>
          <w:tcPr>
            <w:tcW w:w="8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6"/>
                <w:szCs w:val="20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scrollLeft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：用来获取或设置滚动条已经滚过了的距离。</w:t>
            </w:r>
          </w:p>
        </w:tc>
      </w:tr>
      <w:tr>
        <w:tblPrEx>
          <w:tblCellMar>
            <w:top w:w="0" w:type="dxa"/>
            <w:left w:w="12" w:type="dxa"/>
            <w:bottom w:w="0" w:type="dxa"/>
            <w:right w:w="12" w:type="dxa"/>
          </w:tblCellMar>
        </w:tblPrEx>
        <w:tc>
          <w:tcPr>
            <w:tcW w:w="2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6"/>
                <w:szCs w:val="20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、</w:t>
            </w: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getBoundingClientRect()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：</w:t>
            </w:r>
          </w:p>
        </w:tc>
        <w:tc>
          <w:tcPr>
            <w:tcW w:w="8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6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直接到最外层边框的距离。（限</w:t>
            </w:r>
            <w:r>
              <w:rPr>
                <w:rFonts w:ascii="微软雅黑" w:hAnsi="微软雅黑" w:eastAsia="微软雅黑" w:cs="微软雅黑"/>
                <w:color w:val="1A1A1A"/>
                <w:sz w:val="16"/>
                <w:szCs w:val="18"/>
              </w:rPr>
              <w:t>IE9</w:t>
            </w:r>
            <w:r>
              <w:rPr>
                <w:rFonts w:hint="eastAsia" w:ascii="微软雅黑" w:hAnsi="微软雅黑" w:eastAsia="微软雅黑" w:cs="微软雅黑"/>
                <w:color w:val="1A1A1A"/>
                <w:sz w:val="16"/>
                <w:szCs w:val="18"/>
              </w:rPr>
              <w:t>及以上）</w:t>
            </w:r>
          </w:p>
        </w:tc>
      </w:tr>
    </w:tbl>
    <w:p>
      <w:pPr>
        <w:spacing w:line="14" w:lineRule="auto"/>
        <w:ind w:left="180"/>
        <w:rPr>
          <w:sz w:val="11"/>
          <w:szCs w:val="20"/>
        </w:rPr>
      </w:pPr>
      <w:r>
        <w:rPr>
          <w:sz w:val="11"/>
          <w:szCs w:val="20"/>
        </w:rPr>
        <w:t xml:space="preserve"> 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sz w:val="20"/>
        </w:rPr>
      </w:pPr>
      <w:r>
        <w:rPr>
          <w:sz w:val="20"/>
        </w:rPr>
        <w:t>2、获取窗口、文档大小，滚动条位置、设置滚动条兼容。</w:t>
      </w:r>
    </w:p>
    <w:tbl>
      <w:tblPr>
        <w:tblStyle w:val="8"/>
        <w:tblW w:w="0" w:type="auto"/>
        <w:tblInd w:w="12" w:type="dxa"/>
        <w:tblLayout w:type="fixed"/>
        <w:tblCellMar>
          <w:top w:w="0" w:type="dxa"/>
          <w:left w:w="12" w:type="dxa"/>
          <w:bottom w:w="0" w:type="dxa"/>
          <w:right w:w="12" w:type="dxa"/>
        </w:tblCellMar>
      </w:tblPr>
      <w:tblGrid>
        <w:gridCol w:w="1872"/>
        <w:gridCol w:w="7488"/>
      </w:tblGrid>
      <w:tr>
        <w:tblPrEx>
          <w:tblCellMar>
            <w:top w:w="0" w:type="dxa"/>
            <w:left w:w="12" w:type="dxa"/>
            <w:bottom w:w="0" w:type="dxa"/>
            <w:right w:w="12" w:type="dxa"/>
          </w:tblCellMar>
        </w:tblPrEx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8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1A1A1A"/>
                <w:sz w:val="18"/>
                <w:szCs w:val="18"/>
              </w:rPr>
              <w:t>获取窗口大小</w:t>
            </w:r>
          </w:p>
        </w:tc>
        <w:tc>
          <w:tcPr>
            <w:tcW w:w="7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8"/>
                <w:szCs w:val="20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8"/>
                <w:szCs w:val="18"/>
              </w:rPr>
              <w:t>document.documentElement.clientWidth || document.body.clientWidth</w:t>
            </w:r>
          </w:p>
        </w:tc>
      </w:tr>
      <w:tr>
        <w:tblPrEx>
          <w:tblCellMar>
            <w:top w:w="0" w:type="dxa"/>
            <w:left w:w="12" w:type="dxa"/>
            <w:bottom w:w="0" w:type="dxa"/>
            <w:right w:w="12" w:type="dxa"/>
          </w:tblCellMar>
        </w:tblPrEx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8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1A1A1A"/>
                <w:sz w:val="18"/>
                <w:szCs w:val="18"/>
              </w:rPr>
              <w:t>获取文档大小</w:t>
            </w:r>
          </w:p>
        </w:tc>
        <w:tc>
          <w:tcPr>
            <w:tcW w:w="7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8"/>
                <w:szCs w:val="20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8"/>
                <w:szCs w:val="18"/>
              </w:rPr>
              <w:t>document.documentElement.offsetWidth || document.body.offsetWidth</w:t>
            </w:r>
          </w:p>
        </w:tc>
      </w:tr>
      <w:tr>
        <w:tblPrEx>
          <w:tblCellMar>
            <w:top w:w="0" w:type="dxa"/>
            <w:left w:w="12" w:type="dxa"/>
            <w:bottom w:w="0" w:type="dxa"/>
            <w:right w:w="12" w:type="dxa"/>
          </w:tblCellMar>
        </w:tblPrEx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8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1A1A1A"/>
                <w:sz w:val="18"/>
                <w:szCs w:val="18"/>
              </w:rPr>
              <w:t>获取滚动条的位置</w:t>
            </w:r>
          </w:p>
        </w:tc>
        <w:tc>
          <w:tcPr>
            <w:tcW w:w="7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8"/>
                <w:szCs w:val="20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8"/>
                <w:szCs w:val="18"/>
              </w:rPr>
              <w:t xml:space="preserve">window.pageXOffset || </w:t>
            </w:r>
          </w:p>
          <w:p>
            <w:pPr>
              <w:spacing w:line="14" w:lineRule="auto"/>
              <w:ind w:left="180"/>
              <w:rPr>
                <w:sz w:val="18"/>
                <w:szCs w:val="20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8"/>
                <w:szCs w:val="18"/>
              </w:rPr>
              <w:t xml:space="preserve">document.documentElement.scrollLeft || </w:t>
            </w:r>
          </w:p>
          <w:p>
            <w:pPr>
              <w:spacing w:line="14" w:lineRule="auto"/>
              <w:ind w:left="180"/>
              <w:rPr>
                <w:sz w:val="18"/>
                <w:szCs w:val="20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8"/>
                <w:szCs w:val="18"/>
              </w:rPr>
              <w:t>document.body.scrollLeft;</w:t>
            </w:r>
          </w:p>
        </w:tc>
      </w:tr>
      <w:tr>
        <w:tblPrEx>
          <w:tblCellMar>
            <w:top w:w="0" w:type="dxa"/>
            <w:left w:w="12" w:type="dxa"/>
            <w:bottom w:w="0" w:type="dxa"/>
            <w:right w:w="12" w:type="dxa"/>
          </w:tblCellMar>
        </w:tblPrEx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sz w:val="18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1A1A1A"/>
                <w:sz w:val="18"/>
                <w:szCs w:val="18"/>
              </w:rPr>
              <w:t>设置滚动条兼容</w:t>
            </w:r>
          </w:p>
        </w:tc>
        <w:tc>
          <w:tcPr>
            <w:tcW w:w="7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bottom w:w="12" w:type="dxa"/>
            </w:tcMar>
          </w:tcPr>
          <w:p>
            <w:pPr>
              <w:spacing w:line="14" w:lineRule="auto"/>
              <w:ind w:left="180"/>
              <w:rPr>
                <w:rFonts w:ascii="微软雅黑" w:hAnsi="微软雅黑" w:eastAsia="微软雅黑" w:cs="微软雅黑"/>
                <w:color w:val="1A1A1A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1A1A1A"/>
                <w:sz w:val="18"/>
                <w:szCs w:val="18"/>
              </w:rPr>
              <w:t>(document.documentElement.scrollTop = m)  ||  (document.body.scrollTop =m);</w:t>
            </w:r>
          </w:p>
          <w:p>
            <w:pPr>
              <w:spacing w:line="14" w:lineRule="auto"/>
              <w:ind w:left="180"/>
              <w:rPr>
                <w:rFonts w:hint="default" w:ascii="微软雅黑" w:hAnsi="微软雅黑" w:eastAsia="微软雅黑" w:cs="微软雅黑"/>
                <w:color w:val="1A1A1A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A1A1A"/>
                <w:sz w:val="18"/>
                <w:szCs w:val="18"/>
                <w:lang w:val="en-US" w:eastAsia="zh-CN"/>
              </w:rPr>
              <w:t>或window.scrollTo(x,y);</w:t>
            </w:r>
            <w:bookmarkStart w:id="0" w:name="_GoBack"/>
            <w:bookmarkEnd w:id="0"/>
          </w:p>
        </w:tc>
      </w:tr>
    </w:tbl>
    <w:p>
      <w:pPr>
        <w:spacing w:line="14" w:lineRule="auto"/>
        <w:ind w:left="180"/>
        <w:rPr>
          <w:sz w:val="11"/>
          <w:szCs w:val="20"/>
        </w:rPr>
      </w:pPr>
      <w:r>
        <w:rPr>
          <w:sz w:val="11"/>
          <w:szCs w:val="20"/>
        </w:rPr>
        <w:t xml:space="preserve"> </w:t>
      </w:r>
    </w:p>
    <w:p>
      <w:pPr>
        <w:pStyle w:val="17"/>
        <w:keepNext w:val="0"/>
        <w:keepLines w:val="0"/>
        <w:spacing w:before="0" w:after="0" w:line="14" w:lineRule="auto"/>
        <w:ind w:left="180"/>
        <w:rPr>
          <w:rFonts w:hint="default" w:eastAsiaTheme="majorEastAsia"/>
          <w:sz w:val="20"/>
          <w:lang w:val="en-US" w:eastAsia="zh-CN"/>
        </w:rPr>
      </w:pPr>
      <w:r>
        <w:rPr>
          <w:sz w:val="20"/>
        </w:rPr>
        <w:t>3、offsetParent</w:t>
      </w:r>
      <w:r>
        <w:rPr>
          <w:rFonts w:hint="eastAsia"/>
          <w:sz w:val="20"/>
          <w:lang w:eastAsia="zh-CN"/>
        </w:rPr>
        <w:t>：</w:t>
      </w:r>
      <w:r>
        <w:rPr>
          <w:rFonts w:hint="eastAsia"/>
          <w:sz w:val="20"/>
          <w:lang w:val="en-US" w:eastAsia="zh-CN"/>
        </w:rPr>
        <w:t>获取一个元素的最近定位父级，并返回此父级元素。</w:t>
      </w:r>
    </w:p>
    <w:p>
      <w:pPr>
        <w:spacing w:line="14" w:lineRule="auto"/>
        <w:rPr>
          <w:sz w:val="13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30"/>
    <w:rsid w:val="002B6330"/>
    <w:rsid w:val="002F19C5"/>
    <w:rsid w:val="00816920"/>
    <w:rsid w:val="00B66FB1"/>
    <w:rsid w:val="14E2437A"/>
    <w:rsid w:val="2E0D60E4"/>
    <w:rsid w:val="7337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7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Char"/>
    <w:basedOn w:val="9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1">
    <w:name w:val="MM Title"/>
    <w:basedOn w:val="7"/>
    <w:link w:val="12"/>
    <w:uiPriority w:val="0"/>
  </w:style>
  <w:style w:type="character" w:customStyle="1" w:styleId="12">
    <w:name w:val="MM Title Char"/>
    <w:basedOn w:val="10"/>
    <w:link w:val="11"/>
    <w:uiPriority w:val="0"/>
    <w:rPr>
      <w:rFonts w:eastAsia="宋体" w:asciiTheme="majorHAnsi" w:hAnsiTheme="majorHAnsi" w:cstheme="majorBidi"/>
      <w:sz w:val="32"/>
      <w:szCs w:val="32"/>
    </w:rPr>
  </w:style>
  <w:style w:type="character" w:customStyle="1" w:styleId="13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4">
    <w:name w:val="MM Topic 1"/>
    <w:basedOn w:val="2"/>
    <w:link w:val="15"/>
    <w:uiPriority w:val="0"/>
  </w:style>
  <w:style w:type="character" w:customStyle="1" w:styleId="15">
    <w:name w:val="MM Topic 1 Char"/>
    <w:basedOn w:val="13"/>
    <w:link w:val="14"/>
    <w:uiPriority w:val="0"/>
    <w:rPr>
      <w:kern w:val="44"/>
      <w:sz w:val="44"/>
      <w:szCs w:val="44"/>
    </w:rPr>
  </w:style>
  <w:style w:type="character" w:customStyle="1" w:styleId="16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MM Topic 2"/>
    <w:basedOn w:val="3"/>
    <w:link w:val="18"/>
    <w:uiPriority w:val="0"/>
  </w:style>
  <w:style w:type="character" w:customStyle="1" w:styleId="18">
    <w:name w:val="MM Topic 2 Char"/>
    <w:basedOn w:val="16"/>
    <w:link w:val="17"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19">
    <w:name w:val="标题 3 Char"/>
    <w:basedOn w:val="9"/>
    <w:link w:val="4"/>
    <w:uiPriority w:val="9"/>
    <w:rPr>
      <w:b/>
      <w:bCs/>
      <w:sz w:val="32"/>
      <w:szCs w:val="32"/>
    </w:rPr>
  </w:style>
  <w:style w:type="paragraph" w:customStyle="1" w:styleId="20">
    <w:name w:val="MM Topic 3"/>
    <w:basedOn w:val="4"/>
    <w:link w:val="21"/>
    <w:uiPriority w:val="0"/>
  </w:style>
  <w:style w:type="character" w:customStyle="1" w:styleId="21">
    <w:name w:val="MM Topic 3 Char"/>
    <w:basedOn w:val="19"/>
    <w:link w:val="20"/>
    <w:uiPriority w:val="0"/>
    <w:rPr>
      <w:sz w:val="32"/>
      <w:szCs w:val="32"/>
    </w:rPr>
  </w:style>
  <w:style w:type="character" w:customStyle="1" w:styleId="22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3">
    <w:name w:val="MM Topic 4"/>
    <w:basedOn w:val="5"/>
    <w:link w:val="24"/>
    <w:uiPriority w:val="0"/>
  </w:style>
  <w:style w:type="character" w:customStyle="1" w:styleId="24">
    <w:name w:val="MM Topic 4 Char"/>
    <w:basedOn w:val="22"/>
    <w:link w:val="23"/>
    <w:uiPriority w:val="0"/>
    <w:rPr>
      <w:rFonts w:asciiTheme="majorHAnsi" w:hAnsiTheme="majorHAnsi" w:eastAsiaTheme="majorEastAsia" w:cstheme="majorBidi"/>
      <w:sz w:val="28"/>
      <w:szCs w:val="28"/>
    </w:rPr>
  </w:style>
  <w:style w:type="character" w:customStyle="1" w:styleId="25">
    <w:name w:val="批注框文本 Char"/>
    <w:basedOn w:val="9"/>
    <w:link w:val="6"/>
    <w:semiHidden/>
    <w:uiPriority w:val="99"/>
    <w:rPr>
      <w:sz w:val="18"/>
      <w:szCs w:val="18"/>
    </w:rPr>
  </w:style>
  <w:style w:type="paragraph" w:customStyle="1" w:styleId="26">
    <w:name w:val="MM Empty"/>
    <w:basedOn w:val="1"/>
    <w:link w:val="27"/>
    <w:uiPriority w:val="0"/>
  </w:style>
  <w:style w:type="character" w:customStyle="1" w:styleId="27">
    <w:name w:val="MM Empty Char"/>
    <w:basedOn w:val="9"/>
    <w:link w:val="2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file:///H:\JS\javaScript_junior\12.16-js10\tempIcon1.bmp" TargetMode="Externa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276</Words>
  <Characters>1574</Characters>
  <Lines>13</Lines>
  <Paragraphs>3</Paragraphs>
  <TotalTime>63</TotalTime>
  <ScaleCrop>false</ScaleCrop>
  <LinksUpToDate>false</LinksUpToDate>
  <CharactersWithSpaces>1847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2019-12-17T11:40:00Z</dcterms:created>
  <dc:creator>zl980712</dc:creator>
  <cp:lastModifiedBy>™SCHNAPPI.</cp:lastModifiedBy>
  <dcterms:modified xsi:type="dcterms:W3CDTF">2019-12-18T01:25:45Z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