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08D54" w14:textId="77777777" w:rsidR="00000000" w:rsidRDefault="00000000">
      <w:pPr>
        <w:spacing w:line="480" w:lineRule="auto"/>
        <w:jc w:val="center"/>
        <w:rPr>
          <w:rFonts w:ascii="楷体" w:eastAsia="楷体" w:hAnsi="楷体" w:cs="楷体" w:hint="eastAsia"/>
          <w:b/>
          <w:bCs/>
          <w:sz w:val="144"/>
          <w:szCs w:val="144"/>
        </w:rPr>
      </w:pPr>
    </w:p>
    <w:p w14:paraId="48FAD2B7" w14:textId="77777777" w:rsidR="00000000" w:rsidRDefault="00000000">
      <w:pPr>
        <w:spacing w:line="480" w:lineRule="auto"/>
        <w:jc w:val="center"/>
        <w:rPr>
          <w:rFonts w:ascii="楷体" w:eastAsia="楷体" w:hAnsi="楷体" w:cs="楷体" w:hint="eastAsia"/>
          <w:b/>
          <w:bCs/>
          <w:sz w:val="144"/>
          <w:szCs w:val="144"/>
        </w:rPr>
      </w:pPr>
      <w:r>
        <w:rPr>
          <w:rFonts w:ascii="楷体" w:eastAsia="楷体" w:hAnsi="楷体" w:cs="楷体" w:hint="eastAsia"/>
          <w:b/>
          <w:bCs/>
          <w:sz w:val="144"/>
          <w:szCs w:val="144"/>
        </w:rPr>
        <w:t>员</w:t>
      </w:r>
    </w:p>
    <w:p w14:paraId="5972926B" w14:textId="77777777" w:rsidR="00000000" w:rsidRDefault="00000000">
      <w:pPr>
        <w:spacing w:line="480" w:lineRule="auto"/>
        <w:jc w:val="center"/>
        <w:rPr>
          <w:rFonts w:ascii="楷体" w:eastAsia="楷体" w:hAnsi="楷体" w:cs="楷体" w:hint="eastAsia"/>
          <w:b/>
          <w:bCs/>
          <w:sz w:val="144"/>
          <w:szCs w:val="144"/>
        </w:rPr>
      </w:pPr>
      <w:r>
        <w:rPr>
          <w:rFonts w:ascii="楷体" w:eastAsia="楷体" w:hAnsi="楷体" w:cs="楷体" w:hint="eastAsia"/>
          <w:b/>
          <w:bCs/>
          <w:sz w:val="144"/>
          <w:szCs w:val="144"/>
        </w:rPr>
        <w:t>工</w:t>
      </w:r>
    </w:p>
    <w:p w14:paraId="1B67E7D8" w14:textId="77777777" w:rsidR="00000000" w:rsidRDefault="00000000">
      <w:pPr>
        <w:spacing w:line="480" w:lineRule="auto"/>
        <w:jc w:val="center"/>
        <w:rPr>
          <w:rFonts w:ascii="楷体" w:eastAsia="楷体" w:hAnsi="楷体" w:cs="楷体" w:hint="eastAsia"/>
          <w:b/>
          <w:bCs/>
          <w:sz w:val="144"/>
          <w:szCs w:val="144"/>
        </w:rPr>
      </w:pPr>
      <w:r>
        <w:rPr>
          <w:rFonts w:ascii="楷体" w:eastAsia="楷体" w:hAnsi="楷体" w:cs="楷体" w:hint="eastAsia"/>
          <w:b/>
          <w:bCs/>
          <w:sz w:val="144"/>
          <w:szCs w:val="144"/>
        </w:rPr>
        <w:t>手</w:t>
      </w:r>
    </w:p>
    <w:p w14:paraId="7C35FC31" w14:textId="77777777" w:rsidR="00000000" w:rsidRDefault="00000000">
      <w:pPr>
        <w:spacing w:line="480" w:lineRule="auto"/>
        <w:jc w:val="center"/>
        <w:rPr>
          <w:rFonts w:ascii="楷体" w:eastAsia="楷体" w:hAnsi="楷体" w:cs="楷体" w:hint="eastAsia"/>
          <w:b/>
          <w:bCs/>
          <w:sz w:val="144"/>
          <w:szCs w:val="144"/>
        </w:rPr>
      </w:pPr>
      <w:r>
        <w:rPr>
          <w:rFonts w:ascii="楷体" w:eastAsia="楷体" w:hAnsi="楷体" w:cs="楷体" w:hint="eastAsia"/>
          <w:b/>
          <w:bCs/>
          <w:sz w:val="144"/>
          <w:szCs w:val="144"/>
        </w:rPr>
        <w:t>册</w:t>
      </w:r>
    </w:p>
    <w:p w14:paraId="3E18E2E1" w14:textId="77777777" w:rsidR="00000000" w:rsidRDefault="00000000">
      <w:pPr>
        <w:spacing w:line="480" w:lineRule="auto"/>
        <w:jc w:val="center"/>
        <w:rPr>
          <w:rFonts w:ascii="楷体" w:eastAsia="楷体" w:hAnsi="楷体" w:cs="楷体"/>
          <w:b/>
          <w:bCs/>
          <w:sz w:val="144"/>
          <w:szCs w:val="144"/>
        </w:rPr>
      </w:pPr>
    </w:p>
    <w:p w14:paraId="5BC4ADF9" w14:textId="77777777" w:rsidR="00000000" w:rsidRDefault="00000000">
      <w:pPr>
        <w:jc w:val="center"/>
        <w:rPr>
          <w:rFonts w:ascii="楷体" w:eastAsia="楷体" w:hAnsi="楷体" w:cs="楷体" w:hint="eastAsia"/>
          <w:sz w:val="28"/>
          <w:szCs w:val="28"/>
        </w:rPr>
      </w:pPr>
    </w:p>
    <w:p w14:paraId="23531A4D" w14:textId="77777777" w:rsidR="00000000" w:rsidRDefault="00000000">
      <w:pPr>
        <w:jc w:val="center"/>
        <w:rPr>
          <w:rFonts w:ascii="楷体" w:eastAsia="楷体" w:hAnsi="楷体" w:cs="楷体" w:hint="eastAsia"/>
          <w:sz w:val="28"/>
          <w:szCs w:val="28"/>
        </w:rPr>
      </w:pPr>
    </w:p>
    <w:p w14:paraId="4624C494" w14:textId="77777777" w:rsidR="00000000" w:rsidRDefault="00000000">
      <w:pPr>
        <w:jc w:val="center"/>
        <w:rPr>
          <w:rFonts w:ascii="楷体" w:eastAsia="楷体" w:hAnsi="楷体" w:cs="楷体" w:hint="eastAsia"/>
          <w:sz w:val="28"/>
          <w:szCs w:val="28"/>
        </w:rPr>
      </w:pPr>
    </w:p>
    <w:p w14:paraId="0B963BFC" w14:textId="77777777" w:rsidR="00000000" w:rsidRDefault="00000000">
      <w:pPr>
        <w:jc w:val="center"/>
        <w:rPr>
          <w:rFonts w:ascii="楷体" w:eastAsia="楷体" w:hAnsi="楷体" w:cs="楷体" w:hint="eastAsia"/>
          <w:sz w:val="28"/>
          <w:szCs w:val="28"/>
        </w:rPr>
      </w:pPr>
    </w:p>
    <w:p w14:paraId="1D87DA56" w14:textId="77777777" w:rsidR="00000000" w:rsidRDefault="00000000">
      <w:pPr>
        <w:jc w:val="center"/>
        <w:rPr>
          <w:rFonts w:ascii="楷体" w:eastAsia="楷体" w:hAnsi="楷体" w:cs="楷体" w:hint="eastAsia"/>
          <w:sz w:val="28"/>
          <w:szCs w:val="28"/>
        </w:rPr>
      </w:pPr>
    </w:p>
    <w:p w14:paraId="7FCFDA06" w14:textId="77777777" w:rsidR="00000000" w:rsidRDefault="00000000">
      <w:pPr>
        <w:jc w:val="center"/>
        <w:outlineLvl w:val="0"/>
        <w:rPr>
          <w:rFonts w:ascii="楷体" w:eastAsia="楷体" w:hAnsi="楷体" w:cs="楷体" w:hint="eastAsia"/>
          <w:sz w:val="28"/>
          <w:szCs w:val="28"/>
        </w:rPr>
      </w:pPr>
    </w:p>
    <w:p w14:paraId="63EC0EA4" w14:textId="77777777" w:rsidR="00000000" w:rsidRDefault="00000000">
      <w:pPr>
        <w:jc w:val="center"/>
        <w:outlineLvl w:val="1"/>
        <w:rPr>
          <w:rFonts w:ascii="楷体" w:eastAsia="楷体" w:hAnsi="楷体" w:cs="楷体" w:hint="eastAsia"/>
          <w:sz w:val="28"/>
          <w:szCs w:val="28"/>
        </w:rPr>
      </w:pPr>
    </w:p>
    <w:p w14:paraId="71FA8A28" w14:textId="77777777" w:rsidR="00000000" w:rsidRDefault="00000000">
      <w:pPr>
        <w:jc w:val="center"/>
        <w:rPr>
          <w:rFonts w:ascii="楷体" w:eastAsia="楷体" w:hAnsi="楷体" w:cs="楷体" w:hint="eastAsia"/>
          <w:sz w:val="28"/>
          <w:szCs w:val="28"/>
        </w:rPr>
      </w:pPr>
    </w:p>
    <w:p w14:paraId="339325E8"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第一章企业文化</w:t>
      </w:r>
    </w:p>
    <w:p w14:paraId="2F21F50C" w14:textId="77777777" w:rsidR="00000000" w:rsidRDefault="00000000">
      <w:pPr>
        <w:spacing w:line="480" w:lineRule="auto"/>
        <w:rPr>
          <w:rFonts w:ascii="楷体" w:eastAsia="楷体" w:hAnsi="楷体" w:cs="楷体"/>
          <w:sz w:val="44"/>
          <w:szCs w:val="44"/>
        </w:rPr>
      </w:pPr>
      <w:r>
        <w:rPr>
          <w:rFonts w:ascii="楷体" w:eastAsia="楷体" w:hAnsi="楷体" w:cs="楷体" w:hint="eastAsia"/>
          <w:sz w:val="44"/>
          <w:szCs w:val="44"/>
        </w:rPr>
        <w:t>1、公司简介</w:t>
      </w:r>
    </w:p>
    <w:p w14:paraId="44C296F0"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2、公司组织架构图</w:t>
      </w:r>
    </w:p>
    <w:p w14:paraId="78255D43"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3、员工守则</w:t>
      </w:r>
    </w:p>
    <w:p w14:paraId="4C77B8A4"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第二章人力资源管理</w:t>
      </w:r>
    </w:p>
    <w:p w14:paraId="27F35B99"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1、招聘录用管理规定</w:t>
      </w:r>
    </w:p>
    <w:p w14:paraId="3E0DC543"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2、入离职管理规定</w:t>
      </w:r>
    </w:p>
    <w:p w14:paraId="31557C86"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3、考勤管理制度</w:t>
      </w:r>
    </w:p>
    <w:p w14:paraId="3796EAB6"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4、薪酬福利制度</w:t>
      </w:r>
    </w:p>
    <w:p w14:paraId="33B70D47" w14:textId="77777777" w:rsidR="00000000" w:rsidRDefault="00000000">
      <w:pPr>
        <w:spacing w:line="480" w:lineRule="auto"/>
        <w:rPr>
          <w:rFonts w:ascii="楷体" w:eastAsia="楷体" w:hAnsi="楷体" w:cs="楷体" w:hint="eastAsia"/>
          <w:sz w:val="44"/>
          <w:szCs w:val="44"/>
        </w:rPr>
      </w:pPr>
      <w:r>
        <w:rPr>
          <w:rFonts w:ascii="楷体" w:eastAsia="楷体" w:hAnsi="楷体" w:cs="楷体" w:hint="eastAsia"/>
          <w:sz w:val="44"/>
          <w:szCs w:val="44"/>
        </w:rPr>
        <w:t>5、绩效考核制度</w:t>
      </w:r>
    </w:p>
    <w:p w14:paraId="1085295F" w14:textId="77777777" w:rsidR="00000000" w:rsidRDefault="00000000">
      <w:pPr>
        <w:spacing w:line="480" w:lineRule="auto"/>
        <w:rPr>
          <w:rFonts w:ascii="楷体" w:eastAsia="楷体" w:hAnsi="楷体" w:cs="楷体" w:hint="eastAsia"/>
          <w:sz w:val="44"/>
          <w:szCs w:val="44"/>
        </w:rPr>
      </w:pPr>
    </w:p>
    <w:p w14:paraId="5F90ED6A" w14:textId="77777777" w:rsidR="00000000" w:rsidRDefault="00000000">
      <w:pPr>
        <w:rPr>
          <w:rFonts w:ascii="楷体" w:eastAsia="楷体" w:hAnsi="楷体" w:cs="楷体" w:hint="eastAsia"/>
        </w:rPr>
      </w:pPr>
    </w:p>
    <w:p w14:paraId="55F0D56C" w14:textId="77777777" w:rsidR="00000000" w:rsidRDefault="00000000">
      <w:pPr>
        <w:rPr>
          <w:rFonts w:ascii="楷体" w:eastAsia="楷体" w:hAnsi="楷体" w:cs="楷体" w:hint="eastAsia"/>
        </w:rPr>
      </w:pPr>
    </w:p>
    <w:p w14:paraId="133868E1" w14:textId="77777777" w:rsidR="00000000" w:rsidRDefault="00000000">
      <w:pPr>
        <w:rPr>
          <w:rFonts w:ascii="楷体" w:eastAsia="楷体" w:hAnsi="楷体" w:cs="楷体" w:hint="eastAsia"/>
        </w:rPr>
      </w:pPr>
    </w:p>
    <w:p w14:paraId="761C2EA4" w14:textId="77777777" w:rsidR="00000000" w:rsidRDefault="00000000">
      <w:pPr>
        <w:rPr>
          <w:rFonts w:ascii="楷体" w:eastAsia="楷体" w:hAnsi="楷体" w:cs="楷体" w:hint="eastAsia"/>
        </w:rPr>
      </w:pPr>
    </w:p>
    <w:p w14:paraId="32363E8B" w14:textId="77777777" w:rsidR="00000000" w:rsidRDefault="00000000">
      <w:pPr>
        <w:rPr>
          <w:rFonts w:ascii="楷体" w:eastAsia="楷体" w:hAnsi="楷体" w:cs="楷体" w:hint="eastAsia"/>
        </w:rPr>
      </w:pPr>
    </w:p>
    <w:p w14:paraId="660A22CD" w14:textId="77777777" w:rsidR="00000000" w:rsidRDefault="00000000">
      <w:pPr>
        <w:rPr>
          <w:rFonts w:ascii="楷体" w:eastAsia="楷体" w:hAnsi="楷体" w:cs="楷体" w:hint="eastAsia"/>
        </w:rPr>
      </w:pPr>
    </w:p>
    <w:p w14:paraId="2DE5F72D" w14:textId="77777777" w:rsidR="00000000" w:rsidRDefault="00000000">
      <w:pPr>
        <w:rPr>
          <w:rFonts w:ascii="楷体" w:eastAsia="楷体" w:hAnsi="楷体" w:cs="楷体" w:hint="eastAsia"/>
        </w:rPr>
      </w:pPr>
    </w:p>
    <w:p w14:paraId="6A4857FB" w14:textId="77777777" w:rsidR="00000000" w:rsidRDefault="00000000">
      <w:pPr>
        <w:rPr>
          <w:rFonts w:ascii="楷体" w:eastAsia="楷体" w:hAnsi="楷体" w:cs="楷体" w:hint="eastAsia"/>
        </w:rPr>
      </w:pPr>
    </w:p>
    <w:p w14:paraId="746421D4" w14:textId="77777777" w:rsidR="00000000" w:rsidRDefault="00000000">
      <w:pPr>
        <w:rPr>
          <w:rFonts w:ascii="楷体" w:eastAsia="楷体" w:hAnsi="楷体" w:cs="楷体" w:hint="eastAsia"/>
        </w:rPr>
      </w:pPr>
    </w:p>
    <w:p w14:paraId="4072C690" w14:textId="77777777" w:rsidR="00000000" w:rsidRDefault="00000000">
      <w:pPr>
        <w:rPr>
          <w:rFonts w:ascii="楷体" w:eastAsia="楷体" w:hAnsi="楷体" w:cs="楷体" w:hint="eastAsia"/>
        </w:rPr>
      </w:pPr>
    </w:p>
    <w:p w14:paraId="0E386898" w14:textId="77777777" w:rsidR="00000000" w:rsidRDefault="00000000">
      <w:pPr>
        <w:rPr>
          <w:rFonts w:ascii="楷体" w:eastAsia="楷体" w:hAnsi="楷体" w:cs="楷体" w:hint="eastAsia"/>
        </w:rPr>
      </w:pPr>
    </w:p>
    <w:p w14:paraId="25114060" w14:textId="77777777" w:rsidR="00000000" w:rsidRDefault="00000000">
      <w:pPr>
        <w:rPr>
          <w:rFonts w:ascii="楷体" w:eastAsia="楷体" w:hAnsi="楷体" w:cs="楷体" w:hint="eastAsia"/>
        </w:rPr>
      </w:pPr>
    </w:p>
    <w:p w14:paraId="21DF5C59" w14:textId="77777777" w:rsidR="00000000" w:rsidRDefault="00000000">
      <w:pPr>
        <w:rPr>
          <w:rFonts w:ascii="楷体" w:eastAsia="楷体" w:hAnsi="楷体" w:cs="楷体" w:hint="eastAsia"/>
        </w:rPr>
      </w:pPr>
    </w:p>
    <w:p w14:paraId="10E68206" w14:textId="77777777" w:rsidR="00000000" w:rsidRDefault="00000000">
      <w:pPr>
        <w:rPr>
          <w:rFonts w:ascii="楷体" w:eastAsia="楷体" w:hAnsi="楷体" w:cs="楷体" w:hint="eastAsia"/>
        </w:rPr>
      </w:pPr>
    </w:p>
    <w:p w14:paraId="7616E2CA" w14:textId="77777777" w:rsidR="00000000" w:rsidRDefault="00000000">
      <w:pPr>
        <w:rPr>
          <w:rFonts w:ascii="楷体" w:eastAsia="楷体" w:hAnsi="楷体" w:cs="楷体" w:hint="eastAsia"/>
        </w:rPr>
      </w:pPr>
    </w:p>
    <w:p w14:paraId="67074B94" w14:textId="77777777" w:rsidR="00000000" w:rsidRDefault="00000000">
      <w:pPr>
        <w:rPr>
          <w:rFonts w:ascii="楷体" w:eastAsia="楷体" w:hAnsi="楷体" w:cs="楷体" w:hint="eastAsia"/>
        </w:rPr>
      </w:pPr>
    </w:p>
    <w:p w14:paraId="1DEB51B2" w14:textId="77777777" w:rsidR="00000000" w:rsidRDefault="00000000">
      <w:pPr>
        <w:rPr>
          <w:rFonts w:ascii="楷体" w:eastAsia="楷体" w:hAnsi="楷体" w:cs="楷体" w:hint="eastAsia"/>
        </w:rPr>
      </w:pPr>
    </w:p>
    <w:p w14:paraId="67A9E6D7" w14:textId="77777777" w:rsidR="00000000" w:rsidRDefault="00000000">
      <w:pPr>
        <w:rPr>
          <w:rFonts w:ascii="楷体" w:eastAsia="楷体" w:hAnsi="楷体" w:cs="楷体" w:hint="eastAsia"/>
        </w:rPr>
      </w:pPr>
    </w:p>
    <w:p w14:paraId="7C09A363" w14:textId="77777777" w:rsidR="00000000" w:rsidRDefault="00000000">
      <w:pPr>
        <w:rPr>
          <w:rFonts w:ascii="楷体" w:eastAsia="楷体" w:hAnsi="楷体" w:cs="楷体" w:hint="eastAsia"/>
        </w:rPr>
      </w:pPr>
    </w:p>
    <w:p w14:paraId="18CE12A4" w14:textId="77777777" w:rsidR="00000000" w:rsidRDefault="00000000">
      <w:pPr>
        <w:rPr>
          <w:rFonts w:ascii="楷体" w:eastAsia="楷体" w:hAnsi="楷体" w:cs="楷体" w:hint="eastAsia"/>
        </w:rPr>
      </w:pPr>
    </w:p>
    <w:p w14:paraId="34ADD2DA" w14:textId="77777777" w:rsidR="00000000" w:rsidRDefault="00000000">
      <w:pPr>
        <w:rPr>
          <w:rFonts w:ascii="楷体" w:eastAsia="楷体" w:hAnsi="楷体" w:cs="楷体" w:hint="eastAsia"/>
        </w:rPr>
      </w:pPr>
    </w:p>
    <w:p w14:paraId="0B7ED4A8" w14:textId="77777777" w:rsidR="00000000" w:rsidRDefault="00000000">
      <w:pPr>
        <w:rPr>
          <w:rFonts w:ascii="楷体" w:eastAsia="楷体" w:hAnsi="楷体" w:cs="楷体" w:hint="eastAsia"/>
        </w:rPr>
      </w:pPr>
    </w:p>
    <w:p w14:paraId="1BB0F43F" w14:textId="77777777" w:rsidR="00000000" w:rsidRDefault="00000000">
      <w:pPr>
        <w:rPr>
          <w:rFonts w:ascii="楷体" w:eastAsia="楷体" w:hAnsi="楷体" w:cs="楷体" w:hint="eastAsia"/>
        </w:rPr>
      </w:pPr>
    </w:p>
    <w:p w14:paraId="6E96C5BD" w14:textId="77777777" w:rsidR="00000000" w:rsidRDefault="00000000">
      <w:pPr>
        <w:rPr>
          <w:rFonts w:ascii="楷体" w:eastAsia="楷体" w:hAnsi="楷体" w:cs="楷体" w:hint="eastAsia"/>
        </w:rPr>
      </w:pPr>
    </w:p>
    <w:p w14:paraId="292CCDFC" w14:textId="77777777" w:rsidR="00000000" w:rsidRDefault="00000000">
      <w:pPr>
        <w:rPr>
          <w:rFonts w:ascii="楷体" w:eastAsia="楷体" w:hAnsi="楷体" w:cs="楷体" w:hint="eastAsia"/>
        </w:rPr>
      </w:pPr>
    </w:p>
    <w:p w14:paraId="36E70CCC" w14:textId="77777777" w:rsidR="00000000" w:rsidRDefault="00000000">
      <w:pPr>
        <w:rPr>
          <w:rFonts w:ascii="楷体" w:eastAsia="楷体" w:hAnsi="楷体" w:cs="楷体" w:hint="eastAsia"/>
        </w:rPr>
      </w:pPr>
    </w:p>
    <w:p w14:paraId="58E2B630" w14:textId="77777777" w:rsidR="00000000" w:rsidRDefault="00000000">
      <w:pPr>
        <w:rPr>
          <w:rFonts w:ascii="楷体" w:eastAsia="楷体" w:hAnsi="楷体" w:cs="楷体" w:hint="eastAsia"/>
        </w:rPr>
      </w:pPr>
    </w:p>
    <w:p w14:paraId="0C74459A" w14:textId="77777777" w:rsidR="00000000" w:rsidRDefault="00000000">
      <w:pPr>
        <w:rPr>
          <w:rFonts w:ascii="楷体" w:eastAsia="楷体" w:hAnsi="楷体" w:cs="楷体" w:hint="eastAsia"/>
        </w:rPr>
      </w:pPr>
    </w:p>
    <w:p w14:paraId="639EE994" w14:textId="77777777" w:rsidR="00000000" w:rsidRDefault="00000000">
      <w:pPr>
        <w:rPr>
          <w:rFonts w:ascii="楷体" w:eastAsia="楷体" w:hAnsi="楷体" w:cs="楷体" w:hint="eastAsia"/>
        </w:rPr>
      </w:pPr>
    </w:p>
    <w:p w14:paraId="6273BB4A" w14:textId="77777777" w:rsidR="00000000" w:rsidRDefault="00000000">
      <w:pPr>
        <w:rPr>
          <w:rFonts w:ascii="楷体" w:eastAsia="楷体" w:hAnsi="楷体" w:cs="楷体" w:hint="eastAsia"/>
        </w:rPr>
      </w:pPr>
    </w:p>
    <w:p w14:paraId="0CE4EEA3" w14:textId="77777777" w:rsidR="00000000" w:rsidRDefault="00000000">
      <w:pPr>
        <w:rPr>
          <w:rFonts w:ascii="楷体" w:eastAsia="楷体" w:hAnsi="楷体" w:cs="楷体" w:hint="eastAsia"/>
        </w:rPr>
      </w:pPr>
    </w:p>
    <w:p w14:paraId="45A39425" w14:textId="77777777" w:rsidR="00000000" w:rsidRDefault="00000000">
      <w:pPr>
        <w:rPr>
          <w:rFonts w:ascii="楷体" w:eastAsia="楷体" w:hAnsi="楷体" w:cs="楷体" w:hint="eastAsia"/>
        </w:rPr>
      </w:pPr>
    </w:p>
    <w:p w14:paraId="2F771A5F" w14:textId="77777777" w:rsidR="00000000" w:rsidRDefault="00000000">
      <w:pPr>
        <w:rPr>
          <w:rFonts w:ascii="楷体" w:eastAsia="楷体" w:hAnsi="楷体" w:cs="楷体" w:hint="eastAsia"/>
        </w:rPr>
      </w:pPr>
    </w:p>
    <w:p w14:paraId="073B7A91" w14:textId="77777777" w:rsidR="00000000" w:rsidRDefault="00000000">
      <w:pPr>
        <w:rPr>
          <w:rFonts w:ascii="楷体" w:eastAsia="楷体" w:hAnsi="楷体" w:cs="楷体" w:hint="eastAsia"/>
        </w:rPr>
      </w:pPr>
    </w:p>
    <w:p w14:paraId="0FD9CE2B" w14:textId="77777777" w:rsidR="00000000" w:rsidRDefault="00000000">
      <w:pPr>
        <w:rPr>
          <w:rFonts w:ascii="楷体" w:eastAsia="楷体" w:hAnsi="楷体" w:cs="楷体" w:hint="eastAsia"/>
        </w:rPr>
      </w:pPr>
    </w:p>
    <w:p w14:paraId="31C6F1A8" w14:textId="77777777" w:rsidR="00000000" w:rsidRDefault="00000000">
      <w:pPr>
        <w:rPr>
          <w:rFonts w:ascii="楷体" w:eastAsia="楷体" w:hAnsi="楷体" w:cs="楷体" w:hint="eastAsia"/>
        </w:rPr>
      </w:pPr>
    </w:p>
    <w:p w14:paraId="3831900D" w14:textId="77777777" w:rsidR="00000000" w:rsidRDefault="00000000">
      <w:pPr>
        <w:rPr>
          <w:rFonts w:ascii="楷体" w:eastAsia="楷体" w:hAnsi="楷体" w:cs="楷体" w:hint="eastAsia"/>
        </w:rPr>
      </w:pPr>
    </w:p>
    <w:p w14:paraId="60700A47" w14:textId="77777777" w:rsidR="00000000" w:rsidRDefault="00000000">
      <w:pPr>
        <w:jc w:val="center"/>
        <w:rPr>
          <w:rFonts w:ascii="楷体" w:eastAsia="楷体" w:hAnsi="楷体" w:cs="楷体"/>
          <w:b/>
          <w:bCs/>
          <w:sz w:val="52"/>
          <w:szCs w:val="52"/>
        </w:rPr>
      </w:pPr>
      <w:r>
        <w:rPr>
          <w:rFonts w:ascii="楷体" w:eastAsia="楷体" w:hAnsi="楷体" w:cs="楷体" w:hint="eastAsia"/>
          <w:b/>
          <w:bCs/>
          <w:sz w:val="52"/>
          <w:szCs w:val="52"/>
        </w:rPr>
        <w:lastRenderedPageBreak/>
        <w:t>第一章企业文化</w:t>
      </w:r>
    </w:p>
    <w:p w14:paraId="4547318A" w14:textId="77777777" w:rsidR="00000000" w:rsidRDefault="00000000">
      <w:pPr>
        <w:rPr>
          <w:rFonts w:ascii="楷体" w:eastAsia="楷体" w:hAnsi="楷体" w:cs="楷体" w:hint="eastAsia"/>
        </w:rPr>
      </w:pPr>
    </w:p>
    <w:p w14:paraId="57445C9D" w14:textId="77777777" w:rsidR="00000000" w:rsidRDefault="00000000">
      <w:pPr>
        <w:rPr>
          <w:rFonts w:ascii="楷体" w:eastAsia="楷体" w:hAnsi="楷体" w:cs="楷体" w:hint="eastAsia"/>
          <w:sz w:val="36"/>
          <w:szCs w:val="36"/>
        </w:rPr>
      </w:pPr>
    </w:p>
    <w:p w14:paraId="74A1D8EF" w14:textId="77777777" w:rsidR="00000000" w:rsidRDefault="00000000">
      <w:pPr>
        <w:spacing w:line="480" w:lineRule="auto"/>
        <w:rPr>
          <w:rFonts w:ascii="楷体" w:eastAsia="楷体" w:hAnsi="楷体" w:cs="楷体" w:hint="eastAsia"/>
          <w:b/>
          <w:bCs/>
          <w:sz w:val="36"/>
          <w:szCs w:val="36"/>
        </w:rPr>
      </w:pPr>
      <w:r>
        <w:rPr>
          <w:rFonts w:ascii="楷体" w:eastAsia="楷体" w:hAnsi="楷体" w:cs="楷体" w:hint="eastAsia"/>
          <w:b/>
          <w:bCs/>
          <w:sz w:val="36"/>
          <w:szCs w:val="36"/>
        </w:rPr>
        <w:t>公司简介</w:t>
      </w:r>
    </w:p>
    <w:p w14:paraId="000C4A3B" w14:textId="77777777" w:rsidR="00000000" w:rsidRDefault="00000000">
      <w:pPr>
        <w:spacing w:line="480" w:lineRule="auto"/>
        <w:ind w:firstLineChars="300" w:firstLine="1080"/>
        <w:rPr>
          <w:rFonts w:ascii="楷体" w:eastAsia="楷体" w:hAnsi="楷体" w:cs="楷体" w:hint="eastAsia"/>
          <w:sz w:val="36"/>
          <w:szCs w:val="36"/>
        </w:rPr>
      </w:pPr>
      <w:r>
        <w:rPr>
          <w:rFonts w:ascii="楷体" w:eastAsia="楷体" w:hAnsi="楷体" w:cs="楷体" w:hint="eastAsia"/>
          <w:sz w:val="36"/>
          <w:szCs w:val="36"/>
        </w:rPr>
        <w:t>上海斯俊慕智能科技有限公司，成立于2015年1月9日，坐落于上海浦东。互联魔方致力于打造企业消费全程管理数字化中台。中台系统分为费控系统、商旅系统、采购系统、结算及对账系统等模块。通过费控系统掌握和发起费用资源、商旅和采购系统参与管理供应商、结算和对账系统提供数据管理、收付款、供应链金融等服务，实现大中型企业消费支出的全过程、全生命周期管理。互联魔方深度参与这些管理，获取软件收入、供应商接入收入、交易分成收入、支付结算收入以及供应链金融服务收入，场景丰富，收入来源多样，市场潜力巨大。通过前期系统实施耕耘，互联魔方已经在银行、保险、信托、企业集团等行业拥有40多家客户（代表客户有太保集团、大地保险、人保养老、包商银行、长沙银行、中信信托），正在这些客户拓展企业消费全场景服务。</w:t>
      </w:r>
    </w:p>
    <w:p w14:paraId="72886138" w14:textId="77777777" w:rsidR="00000000" w:rsidRDefault="00000000">
      <w:pPr>
        <w:rPr>
          <w:rFonts w:ascii="楷体" w:eastAsia="楷体" w:hAnsi="楷体" w:cs="楷体" w:hint="eastAsia"/>
        </w:rPr>
      </w:pPr>
    </w:p>
    <w:p w14:paraId="75068C7D" w14:textId="77777777" w:rsidR="00000000" w:rsidRDefault="00000000">
      <w:pPr>
        <w:rPr>
          <w:rFonts w:ascii="楷体" w:eastAsia="楷体" w:hAnsi="楷体" w:cs="楷体" w:hint="eastAsia"/>
        </w:rPr>
      </w:pPr>
    </w:p>
    <w:p w14:paraId="17489BA9" w14:textId="77777777" w:rsidR="00000000" w:rsidRDefault="00000000">
      <w:pPr>
        <w:rPr>
          <w:rFonts w:ascii="楷体" w:eastAsia="楷体" w:hAnsi="楷体" w:cs="楷体" w:hint="eastAsia"/>
        </w:rPr>
      </w:pPr>
    </w:p>
    <w:p w14:paraId="57886CCC" w14:textId="77777777" w:rsidR="00000000" w:rsidRDefault="00000000">
      <w:pPr>
        <w:rPr>
          <w:rFonts w:ascii="楷体" w:eastAsia="楷体" w:hAnsi="楷体" w:cs="楷体" w:hint="eastAsia"/>
        </w:rPr>
      </w:pPr>
    </w:p>
    <w:p w14:paraId="27C2B61D" w14:textId="77777777" w:rsidR="00000000" w:rsidRDefault="00000000">
      <w:pPr>
        <w:spacing w:line="480" w:lineRule="auto"/>
        <w:rPr>
          <w:rFonts w:ascii="楷体" w:eastAsia="楷体" w:hAnsi="楷体" w:cs="楷体" w:hint="eastAsia"/>
          <w:b/>
          <w:bCs/>
          <w:sz w:val="36"/>
          <w:szCs w:val="36"/>
        </w:rPr>
      </w:pPr>
      <w:r>
        <w:rPr>
          <w:rFonts w:ascii="楷体" w:eastAsia="楷体" w:hAnsi="楷体" w:cs="楷体" w:hint="eastAsia"/>
          <w:b/>
          <w:bCs/>
          <w:sz w:val="36"/>
          <w:szCs w:val="36"/>
        </w:rPr>
        <w:t>公司组织架构图</w:t>
      </w:r>
    </w:p>
    <w:p w14:paraId="73D12E81" w14:textId="77777777" w:rsidR="00000000" w:rsidRDefault="00000000">
      <w:pPr>
        <w:jc w:val="center"/>
        <w:rPr>
          <w:rFonts w:ascii="楷体" w:eastAsia="楷体" w:hAnsi="楷体" w:cs="楷体" w:hint="eastAsia"/>
          <w:sz w:val="32"/>
          <w:szCs w:val="32"/>
        </w:rPr>
      </w:pPr>
    </w:p>
    <w:p w14:paraId="3AF1FF01" w14:textId="77777777" w:rsidR="00000000" w:rsidRDefault="00000000">
      <w:pPr>
        <w:jc w:val="center"/>
        <w:rPr>
          <w:rFonts w:ascii="楷体" w:eastAsia="楷体" w:hAnsi="楷体" w:cs="楷体" w:hint="eastAsia"/>
          <w:sz w:val="32"/>
          <w:szCs w:val="32"/>
        </w:rPr>
      </w:pPr>
    </w:p>
    <w:p w14:paraId="70D091D1" w14:textId="37932353" w:rsidR="00000000" w:rsidRDefault="007442CF">
      <w:pPr>
        <w:spacing w:line="720" w:lineRule="auto"/>
        <w:jc w:val="center"/>
        <w:rPr>
          <w:rFonts w:ascii="楷体" w:eastAsia="楷体" w:hAnsi="楷体" w:cs="楷体" w:hint="eastAsia"/>
          <w:sz w:val="32"/>
          <w:szCs w:val="32"/>
        </w:rPr>
      </w:pPr>
      <w:r>
        <w:rPr>
          <w:rFonts w:ascii="楷体" w:eastAsia="楷体" w:hAnsi="楷体" w:cs="楷体" w:hint="eastAsia"/>
          <w:noProof/>
          <w:sz w:val="32"/>
          <w:szCs w:val="32"/>
        </w:rPr>
        <mc:AlternateContent>
          <mc:Choice Requires="wps">
            <w:drawing>
              <wp:anchor distT="0" distB="0" distL="114300" distR="114300" simplePos="0" relativeHeight="251651584" behindDoc="0" locked="0" layoutInCell="1" allowOverlap="1" wp14:anchorId="7B3F3F99" wp14:editId="3C58D93F">
                <wp:simplePos x="0" y="0"/>
                <wp:positionH relativeFrom="column">
                  <wp:posOffset>5017770</wp:posOffset>
                </wp:positionH>
                <wp:positionV relativeFrom="paragraph">
                  <wp:posOffset>308610</wp:posOffset>
                </wp:positionV>
                <wp:extent cx="635" cy="902970"/>
                <wp:effectExtent l="74295" t="10160" r="77470" b="20320"/>
                <wp:wrapNone/>
                <wp:docPr id="1754265835" name="直线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02970"/>
                        </a:xfrm>
                        <a:prstGeom prst="line">
                          <a:avLst/>
                        </a:prstGeom>
                        <a:noFill/>
                        <a:ln w="9525" cmpd="sng">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3A964" id="直线 3"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5.1pt,24.3pt" to="395.15pt,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">
                <v:fill o:detectmouseclick="t"/>
                <v:stroke endarrow="open"/>
              </v:line>
            </w:pict>
          </mc:Fallback>
        </mc:AlternateContent>
      </w:r>
      <w:r w:rsidR="00000000">
        <w:rPr>
          <w:rFonts w:ascii="楷体" w:eastAsia="楷体" w:hAnsi="楷体" w:cs="楷体" w:hint="eastAsia"/>
          <w:sz w:val="32"/>
          <w:szCs w:val="32"/>
        </w:rPr>
        <w:t>上海斯俊慕智能科技有限公司</w:t>
      </w:r>
    </w:p>
    <w:p w14:paraId="0C76F192" w14:textId="77777777" w:rsidR="00000000" w:rsidRDefault="00000000">
      <w:pPr>
        <w:spacing w:line="720" w:lineRule="auto"/>
        <w:jc w:val="center"/>
        <w:rPr>
          <w:rFonts w:ascii="楷体" w:eastAsia="楷体" w:hAnsi="楷体" w:cs="楷体" w:hint="eastAsia"/>
          <w:sz w:val="32"/>
          <w:szCs w:val="32"/>
        </w:rPr>
      </w:pPr>
    </w:p>
    <w:p w14:paraId="4A1E1E38" w14:textId="7DC154D8" w:rsidR="00000000" w:rsidRDefault="007442CF">
      <w:pPr>
        <w:spacing w:line="720" w:lineRule="auto"/>
        <w:ind w:firstLineChars="2400" w:firstLine="7680"/>
        <w:rPr>
          <w:rFonts w:ascii="楷体" w:eastAsia="楷体" w:hAnsi="楷体" w:cs="楷体" w:hint="eastAsia"/>
          <w:sz w:val="32"/>
          <w:szCs w:val="32"/>
        </w:rPr>
      </w:pPr>
      <w:r>
        <w:rPr>
          <w:rFonts w:ascii="楷体" w:eastAsia="楷体" w:hAnsi="楷体" w:cs="楷体" w:hint="eastAsia"/>
          <w:noProof/>
          <w:sz w:val="32"/>
          <w:szCs w:val="32"/>
        </w:rPr>
        <mc:AlternateContent>
          <mc:Choice Requires="wps">
            <w:drawing>
              <wp:anchor distT="0" distB="0" distL="114300" distR="114300" simplePos="0" relativeHeight="251652608" behindDoc="0" locked="0" layoutInCell="1" allowOverlap="1" wp14:anchorId="4477DD39" wp14:editId="767EE919">
                <wp:simplePos x="0" y="0"/>
                <wp:positionH relativeFrom="column">
                  <wp:posOffset>3632200</wp:posOffset>
                </wp:positionH>
                <wp:positionV relativeFrom="paragraph">
                  <wp:posOffset>436880</wp:posOffset>
                </wp:positionV>
                <wp:extent cx="1377950" cy="967105"/>
                <wp:effectExtent l="60325" t="5080" r="9525" b="66040"/>
                <wp:wrapNone/>
                <wp:docPr id="274749114" name="直线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7950" cy="967105"/>
                        </a:xfrm>
                        <a:prstGeom prst="line">
                          <a:avLst/>
                        </a:prstGeom>
                        <a:noFill/>
                        <a:ln w="9525" cmpd="sng">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36DB6" id="直线 4" o:spid="_x0000_s1026" style="position:absolute;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pt,34.4pt" to="394.5pt,1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54656" behindDoc="0" locked="0" layoutInCell="1" allowOverlap="1" wp14:anchorId="456EB6D6" wp14:editId="3CB96AF4">
                <wp:simplePos x="0" y="0"/>
                <wp:positionH relativeFrom="column">
                  <wp:posOffset>5046980</wp:posOffset>
                </wp:positionH>
                <wp:positionV relativeFrom="paragraph">
                  <wp:posOffset>441325</wp:posOffset>
                </wp:positionV>
                <wp:extent cx="1617980" cy="984885"/>
                <wp:effectExtent l="8255" t="9525" r="50165" b="72390"/>
                <wp:wrapNone/>
                <wp:docPr id="274256079"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7980" cy="984885"/>
                        </a:xfrm>
                        <a:prstGeom prst="line">
                          <a:avLst/>
                        </a:prstGeom>
                        <a:noFill/>
                        <a:ln w="9525" cmpd="sng">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C97BE" id="直线 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4pt,34.75pt" to="524.8pt,1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53632" behindDoc="0" locked="0" layoutInCell="1" allowOverlap="1" wp14:anchorId="4369157F" wp14:editId="1AC38065">
                <wp:simplePos x="0" y="0"/>
                <wp:positionH relativeFrom="column">
                  <wp:posOffset>5047615</wp:posOffset>
                </wp:positionH>
                <wp:positionV relativeFrom="paragraph">
                  <wp:posOffset>419100</wp:posOffset>
                </wp:positionV>
                <wp:extent cx="635" cy="996950"/>
                <wp:effectExtent l="75565" t="6350" r="76200" b="15875"/>
                <wp:wrapNone/>
                <wp:docPr id="694904017"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6950"/>
                        </a:xfrm>
                        <a:prstGeom prst="line">
                          <a:avLst/>
                        </a:prstGeom>
                        <a:noFill/>
                        <a:ln w="9525" cmpd="sng">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C7880" id="直线 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45pt,33pt" to="397.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">
                <v:fill o:detectmouseclick="t"/>
                <v:stroke endarrow="open"/>
              </v:line>
            </w:pict>
          </mc:Fallback>
        </mc:AlternateContent>
      </w:r>
      <w:r w:rsidR="00000000">
        <w:rPr>
          <w:rFonts w:ascii="楷体" w:eastAsia="楷体" w:hAnsi="楷体" w:cs="楷体" w:hint="eastAsia"/>
          <w:sz w:val="32"/>
          <w:szCs w:val="32"/>
        </w:rPr>
        <w:t>总经办</w:t>
      </w:r>
    </w:p>
    <w:p w14:paraId="007A1C52" w14:textId="77777777" w:rsidR="00000000" w:rsidRDefault="00000000">
      <w:pPr>
        <w:spacing w:line="720" w:lineRule="auto"/>
        <w:jc w:val="center"/>
        <w:rPr>
          <w:rFonts w:ascii="楷体" w:eastAsia="楷体" w:hAnsi="楷体" w:cs="楷体" w:hint="eastAsia"/>
          <w:sz w:val="32"/>
          <w:szCs w:val="32"/>
        </w:rPr>
      </w:pPr>
    </w:p>
    <w:p w14:paraId="679D1E53" w14:textId="6CE7503A" w:rsidR="00000000" w:rsidRDefault="007442CF">
      <w:pPr>
        <w:spacing w:line="720" w:lineRule="auto"/>
        <w:ind w:firstLineChars="1500" w:firstLine="4800"/>
        <w:rPr>
          <w:rFonts w:ascii="楷体" w:eastAsia="楷体" w:hAnsi="楷体" w:cs="楷体" w:hint="eastAsia"/>
          <w:sz w:val="32"/>
          <w:szCs w:val="32"/>
        </w:rPr>
      </w:pPr>
      <w:r>
        <w:rPr>
          <w:rFonts w:ascii="楷体" w:eastAsia="楷体" w:hAnsi="楷体" w:cs="楷体" w:hint="eastAsia"/>
          <w:noProof/>
          <w:sz w:val="32"/>
          <w:szCs w:val="32"/>
        </w:rPr>
        <mc:AlternateContent>
          <mc:Choice Requires="wps">
            <w:drawing>
              <wp:anchor distT="0" distB="0" distL="114300" distR="114300" simplePos="0" relativeHeight="251656704" behindDoc="0" locked="0" layoutInCell="1" allowOverlap="1" wp14:anchorId="316A763D" wp14:editId="4DAFD0BA">
                <wp:simplePos x="0" y="0"/>
                <wp:positionH relativeFrom="column">
                  <wp:posOffset>3211830</wp:posOffset>
                </wp:positionH>
                <wp:positionV relativeFrom="paragraph">
                  <wp:posOffset>316230</wp:posOffset>
                </wp:positionV>
                <wp:extent cx="662940" cy="1242060"/>
                <wp:effectExtent l="11430" t="8255" r="68580" b="45085"/>
                <wp:wrapNone/>
                <wp:docPr id="1013727032"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 cy="1242060"/>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F7A614" id="直线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9pt,24.9pt" to="305.1pt,1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55680" behindDoc="0" locked="0" layoutInCell="1" allowOverlap="1" wp14:anchorId="5C46D87A" wp14:editId="19D20CFC">
                <wp:simplePos x="0" y="0"/>
                <wp:positionH relativeFrom="column">
                  <wp:posOffset>2383155</wp:posOffset>
                </wp:positionH>
                <wp:positionV relativeFrom="paragraph">
                  <wp:posOffset>321945</wp:posOffset>
                </wp:positionV>
                <wp:extent cx="828675" cy="1191895"/>
                <wp:effectExtent l="68580" t="13970" r="7620" b="51435"/>
                <wp:wrapNone/>
                <wp:docPr id="2111725772" name="直线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8675" cy="1191895"/>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DD7821" id="直线 7"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5pt,25.35pt" to="252.9pt,1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57728" behindDoc="0" locked="0" layoutInCell="1" allowOverlap="1" wp14:anchorId="24EBA3C1" wp14:editId="6BF7B1DD">
                <wp:simplePos x="0" y="0"/>
                <wp:positionH relativeFrom="column">
                  <wp:posOffset>6871970</wp:posOffset>
                </wp:positionH>
                <wp:positionV relativeFrom="paragraph">
                  <wp:posOffset>385445</wp:posOffset>
                </wp:positionV>
                <wp:extent cx="635" cy="990600"/>
                <wp:effectExtent l="71120" t="10795" r="80645" b="17780"/>
                <wp:wrapNone/>
                <wp:docPr id="412466796"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0"/>
                        </a:xfrm>
                        <a:prstGeom prst="line">
                          <a:avLst/>
                        </a:prstGeom>
                        <a:noFill/>
                        <a:ln w="9525" cmpd="sng">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8E846" id="直线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1pt,30.35pt" to="541.15pt,1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58752" behindDoc="0" locked="0" layoutInCell="1" allowOverlap="1" wp14:anchorId="7EF5D802" wp14:editId="52C798C7">
                <wp:simplePos x="0" y="0"/>
                <wp:positionH relativeFrom="column">
                  <wp:posOffset>5114925</wp:posOffset>
                </wp:positionH>
                <wp:positionV relativeFrom="paragraph">
                  <wp:posOffset>352425</wp:posOffset>
                </wp:positionV>
                <wp:extent cx="635" cy="1007745"/>
                <wp:effectExtent l="76200" t="6350" r="75565" b="14605"/>
                <wp:wrapNone/>
                <wp:docPr id="1820216472" name="直线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7745"/>
                        </a:xfrm>
                        <a:prstGeom prst="line">
                          <a:avLst/>
                        </a:prstGeom>
                        <a:noFill/>
                        <a:ln w="9525" cmpd="sng">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C30D3" id="直线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75pt,27.75pt" to="402.8pt,1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">
                <v:fill o:detectmouseclick="t"/>
                <v:stroke endarrow="open"/>
              </v:line>
            </w:pict>
          </mc:Fallback>
        </mc:AlternateContent>
      </w:r>
      <w:r w:rsidR="00000000">
        <w:rPr>
          <w:rFonts w:ascii="楷体" w:eastAsia="楷体" w:hAnsi="楷体" w:cs="楷体" w:hint="eastAsia"/>
          <w:sz w:val="32"/>
          <w:szCs w:val="32"/>
        </w:rPr>
        <w:t>CEO                COO              CTO</w:t>
      </w:r>
    </w:p>
    <w:p w14:paraId="11A13A43" w14:textId="77777777" w:rsidR="00000000" w:rsidRDefault="00000000">
      <w:pPr>
        <w:spacing w:line="720" w:lineRule="auto"/>
        <w:ind w:firstLineChars="500" w:firstLine="1600"/>
        <w:rPr>
          <w:rFonts w:ascii="楷体" w:eastAsia="楷体" w:hAnsi="楷体" w:cs="楷体" w:hint="eastAsia"/>
          <w:sz w:val="32"/>
          <w:szCs w:val="32"/>
        </w:rPr>
      </w:pPr>
    </w:p>
    <w:p w14:paraId="7144CEB0" w14:textId="5E637E38" w:rsidR="00000000" w:rsidRDefault="007442CF">
      <w:pPr>
        <w:spacing w:line="720" w:lineRule="auto"/>
        <w:ind w:firstLineChars="1000" w:firstLine="3200"/>
        <w:rPr>
          <w:rFonts w:ascii="楷体" w:eastAsia="楷体" w:hAnsi="楷体" w:cs="楷体" w:hint="eastAsia"/>
          <w:sz w:val="32"/>
          <w:szCs w:val="32"/>
        </w:rPr>
      </w:pPr>
      <w:r>
        <w:rPr>
          <w:rFonts w:ascii="楷体" w:eastAsia="楷体" w:hAnsi="楷体" w:cs="楷体" w:hint="eastAsia"/>
          <w:noProof/>
          <w:sz w:val="32"/>
          <w:szCs w:val="32"/>
        </w:rPr>
        <mc:AlternateContent>
          <mc:Choice Requires="wps">
            <w:drawing>
              <wp:anchor distT="0" distB="0" distL="114300" distR="114300" simplePos="0" relativeHeight="251663872" behindDoc="0" locked="0" layoutInCell="1" allowOverlap="1" wp14:anchorId="386CCE12" wp14:editId="53EDA1C2">
                <wp:simplePos x="0" y="0"/>
                <wp:positionH relativeFrom="column">
                  <wp:posOffset>7230110</wp:posOffset>
                </wp:positionH>
                <wp:positionV relativeFrom="paragraph">
                  <wp:posOffset>243840</wp:posOffset>
                </wp:positionV>
                <wp:extent cx="1078865" cy="1337945"/>
                <wp:effectExtent l="10160" t="12065" r="63500" b="59690"/>
                <wp:wrapNone/>
                <wp:docPr id="20846316" name="直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8865" cy="1337945"/>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36CB4B" id="直线 15"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3pt,19.2pt" to="654.25pt,1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62848" behindDoc="0" locked="0" layoutInCell="1" allowOverlap="1" wp14:anchorId="412A606E" wp14:editId="23D9B202">
                <wp:simplePos x="0" y="0"/>
                <wp:positionH relativeFrom="column">
                  <wp:posOffset>7230745</wp:posOffset>
                </wp:positionH>
                <wp:positionV relativeFrom="paragraph">
                  <wp:posOffset>222250</wp:posOffset>
                </wp:positionV>
                <wp:extent cx="26035" cy="1365885"/>
                <wp:effectExtent l="48895" t="9525" r="77470" b="24765"/>
                <wp:wrapNone/>
                <wp:docPr id="2098165208"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 cy="1365885"/>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CFFDFC" id="直线 1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35pt,17.5pt" to="571.4pt,1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61824" behindDoc="0" locked="0" layoutInCell="1" allowOverlap="1" wp14:anchorId="11C23847" wp14:editId="7B58363A">
                <wp:simplePos x="0" y="0"/>
                <wp:positionH relativeFrom="column">
                  <wp:posOffset>6274435</wp:posOffset>
                </wp:positionH>
                <wp:positionV relativeFrom="paragraph">
                  <wp:posOffset>244475</wp:posOffset>
                </wp:positionV>
                <wp:extent cx="938530" cy="1320165"/>
                <wp:effectExtent l="73660" t="12700" r="6985" b="57785"/>
                <wp:wrapNone/>
                <wp:docPr id="1776256859" name="直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8530" cy="1320165"/>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0AD0AE" id="直线 13"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05pt,19.25pt" to="567.95pt,1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60800" behindDoc="0" locked="0" layoutInCell="1" allowOverlap="1" wp14:anchorId="62F5A6E0" wp14:editId="43901AAF">
                <wp:simplePos x="0" y="0"/>
                <wp:positionH relativeFrom="column">
                  <wp:posOffset>5006340</wp:posOffset>
                </wp:positionH>
                <wp:positionV relativeFrom="paragraph">
                  <wp:posOffset>266700</wp:posOffset>
                </wp:positionV>
                <wp:extent cx="447040" cy="1266190"/>
                <wp:effectExtent l="5715" t="6350" r="71120" b="41910"/>
                <wp:wrapNone/>
                <wp:docPr id="2002480017" name="直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040" cy="1266190"/>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5B08132" id="直线 1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2pt,21pt" to="429.4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">
                <v:fill o:detectmouseclick="t"/>
                <v:stroke endarrow="open"/>
              </v:line>
            </w:pict>
          </mc:Fallback>
        </mc:AlternateContent>
      </w:r>
      <w:r>
        <w:rPr>
          <w:rFonts w:ascii="楷体" w:eastAsia="楷体" w:hAnsi="楷体" w:cs="楷体" w:hint="eastAsia"/>
          <w:noProof/>
          <w:sz w:val="32"/>
          <w:szCs w:val="32"/>
        </w:rPr>
        <mc:AlternateContent>
          <mc:Choice Requires="wps">
            <w:drawing>
              <wp:anchor distT="0" distB="0" distL="114300" distR="114300" simplePos="0" relativeHeight="251659776" behindDoc="0" locked="0" layoutInCell="1" allowOverlap="1" wp14:anchorId="050FCA3A" wp14:editId="1B009E90">
                <wp:simplePos x="0" y="0"/>
                <wp:positionH relativeFrom="column">
                  <wp:posOffset>4265930</wp:posOffset>
                </wp:positionH>
                <wp:positionV relativeFrom="paragraph">
                  <wp:posOffset>287020</wp:posOffset>
                </wp:positionV>
                <wp:extent cx="749300" cy="1287145"/>
                <wp:effectExtent l="74930" t="7620" r="13970" b="48260"/>
                <wp:wrapNone/>
                <wp:docPr id="498266859"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9300" cy="1287145"/>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BBB2D5" id="直线 11"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9pt,22.6pt" to="394.9pt,1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">
                <v:fill o:detectmouseclick="t"/>
                <v:stroke endarrow="open"/>
              </v:line>
            </w:pict>
          </mc:Fallback>
        </mc:AlternateContent>
      </w:r>
      <w:r w:rsidR="00000000">
        <w:rPr>
          <w:rFonts w:ascii="楷体" w:eastAsia="楷体" w:hAnsi="楷体" w:cs="楷体" w:hint="eastAsia"/>
          <w:sz w:val="32"/>
          <w:szCs w:val="32"/>
        </w:rPr>
        <w:t>财务部     行政人事部      销售部               技术部</w:t>
      </w:r>
    </w:p>
    <w:p w14:paraId="77BA3889" w14:textId="77777777" w:rsidR="00000000" w:rsidRDefault="00000000">
      <w:pPr>
        <w:spacing w:line="720" w:lineRule="auto"/>
        <w:ind w:firstLineChars="200" w:firstLine="640"/>
        <w:rPr>
          <w:rFonts w:ascii="楷体" w:eastAsia="楷体" w:hAnsi="楷体" w:cs="楷体" w:hint="eastAsia"/>
          <w:sz w:val="32"/>
          <w:szCs w:val="32"/>
        </w:rPr>
      </w:pPr>
    </w:p>
    <w:p w14:paraId="3E17D0B0" w14:textId="77777777" w:rsidR="00000000" w:rsidRDefault="00000000">
      <w:pPr>
        <w:spacing w:line="720" w:lineRule="auto"/>
        <w:jc w:val="center"/>
        <w:rPr>
          <w:rFonts w:ascii="楷体" w:eastAsia="楷体" w:hAnsi="楷体" w:cs="楷体" w:hint="eastAsia"/>
          <w:sz w:val="32"/>
          <w:szCs w:val="32"/>
        </w:rPr>
      </w:pPr>
      <w:r>
        <w:rPr>
          <w:rFonts w:ascii="楷体" w:eastAsia="楷体" w:hAnsi="楷体" w:cs="楷体" w:hint="eastAsia"/>
          <w:sz w:val="32"/>
          <w:szCs w:val="32"/>
        </w:rPr>
        <w:t xml:space="preserve">                     南方大区  北方大区  研发中心  运维中心  项目中心</w:t>
      </w:r>
    </w:p>
    <w:p w14:paraId="32ADBF96" w14:textId="77777777" w:rsidR="00000000" w:rsidRDefault="00000000">
      <w:pPr>
        <w:spacing w:line="720" w:lineRule="auto"/>
        <w:rPr>
          <w:rFonts w:ascii="楷体" w:eastAsia="楷体" w:hAnsi="楷体" w:cs="楷体" w:hint="eastAsia"/>
          <w:sz w:val="24"/>
        </w:rPr>
      </w:pPr>
    </w:p>
    <w:p w14:paraId="4E9BBA8D" w14:textId="77777777" w:rsidR="00000000" w:rsidRDefault="00000000">
      <w:pPr>
        <w:spacing w:line="480" w:lineRule="auto"/>
        <w:jc w:val="left"/>
        <w:rPr>
          <w:rFonts w:ascii="楷体" w:eastAsia="楷体" w:hAnsi="楷体" w:cs="楷体" w:hint="eastAsia"/>
          <w:b/>
          <w:bCs/>
          <w:sz w:val="36"/>
          <w:szCs w:val="36"/>
        </w:rPr>
      </w:pPr>
      <w:r>
        <w:rPr>
          <w:rFonts w:ascii="楷体" w:eastAsia="楷体" w:hAnsi="楷体" w:cs="楷体" w:hint="eastAsia"/>
          <w:b/>
          <w:bCs/>
          <w:sz w:val="36"/>
          <w:szCs w:val="36"/>
        </w:rPr>
        <w:t>员工守则</w:t>
      </w:r>
    </w:p>
    <w:p w14:paraId="4750A3FD" w14:textId="77777777" w:rsidR="00000000" w:rsidRDefault="00000000">
      <w:pPr>
        <w:spacing w:line="480" w:lineRule="auto"/>
        <w:jc w:val="center"/>
        <w:rPr>
          <w:rFonts w:ascii="楷体" w:eastAsia="楷体" w:hAnsi="楷体" w:cs="楷体" w:hint="eastAsia"/>
          <w:sz w:val="32"/>
          <w:szCs w:val="32"/>
        </w:rPr>
      </w:pPr>
      <w:r>
        <w:rPr>
          <w:rFonts w:ascii="楷体" w:eastAsia="楷体" w:hAnsi="楷体" w:cs="楷体" w:hint="eastAsia"/>
          <w:sz w:val="32"/>
          <w:szCs w:val="32"/>
        </w:rPr>
        <w:t xml:space="preserve">十准 </w:t>
      </w:r>
    </w:p>
    <w:p w14:paraId="7BB008E8" w14:textId="77777777" w:rsidR="00000000" w:rsidRDefault="00000000">
      <w:pPr>
        <w:numPr>
          <w:ilvl w:val="0"/>
          <w:numId w:val="1"/>
        </w:numPr>
        <w:spacing w:line="480" w:lineRule="auto"/>
        <w:rPr>
          <w:rFonts w:ascii="楷体" w:eastAsia="楷体" w:hAnsi="楷体" w:cs="楷体" w:hint="eastAsia"/>
          <w:sz w:val="32"/>
          <w:szCs w:val="32"/>
        </w:rPr>
      </w:pPr>
      <w:r>
        <w:rPr>
          <w:rFonts w:ascii="楷体" w:eastAsia="楷体" w:hAnsi="楷体" w:cs="楷体" w:hint="eastAsia"/>
          <w:sz w:val="32"/>
          <w:szCs w:val="32"/>
        </w:rPr>
        <w:t xml:space="preserve">遵守公司各项规章制度及合同条款，服从领导指挥及公司安排。 </w:t>
      </w:r>
    </w:p>
    <w:p w14:paraId="2B52B0FB" w14:textId="77777777" w:rsidR="00000000" w:rsidRDefault="00000000">
      <w:pPr>
        <w:numPr>
          <w:ilvl w:val="0"/>
          <w:numId w:val="1"/>
        </w:numPr>
        <w:spacing w:line="480" w:lineRule="auto"/>
        <w:rPr>
          <w:rFonts w:ascii="楷体" w:eastAsia="楷体" w:hAnsi="楷体" w:cs="楷体" w:hint="eastAsia"/>
          <w:sz w:val="32"/>
          <w:szCs w:val="32"/>
        </w:rPr>
      </w:pPr>
      <w:r>
        <w:rPr>
          <w:rFonts w:ascii="楷体" w:eastAsia="楷体" w:hAnsi="楷体" w:cs="楷体" w:hint="eastAsia"/>
          <w:sz w:val="32"/>
          <w:szCs w:val="32"/>
        </w:rPr>
        <w:t>遵守劳动纪律，坚守工作岗位，不擅离职守，严格落实请、销假制度。</w:t>
      </w:r>
    </w:p>
    <w:p w14:paraId="1E5C5B09" w14:textId="77777777" w:rsidR="00000000" w:rsidRDefault="00000000">
      <w:pPr>
        <w:numPr>
          <w:ilvl w:val="0"/>
          <w:numId w:val="1"/>
        </w:numPr>
        <w:spacing w:line="480" w:lineRule="auto"/>
        <w:rPr>
          <w:rFonts w:ascii="楷体" w:eastAsia="楷体" w:hAnsi="楷体" w:cs="楷体" w:hint="eastAsia"/>
          <w:sz w:val="32"/>
          <w:szCs w:val="32"/>
        </w:rPr>
      </w:pPr>
      <w:r>
        <w:rPr>
          <w:rFonts w:ascii="楷体" w:eastAsia="楷体" w:hAnsi="楷体" w:cs="楷体" w:hint="eastAsia"/>
          <w:sz w:val="32"/>
          <w:szCs w:val="32"/>
        </w:rPr>
        <w:t xml:space="preserve">接人待客礼貌热情，不卑不亢，热心为客户服务。 </w:t>
      </w:r>
    </w:p>
    <w:p w14:paraId="581D378B" w14:textId="77777777" w:rsidR="00000000" w:rsidRDefault="00000000">
      <w:pPr>
        <w:numPr>
          <w:ilvl w:val="0"/>
          <w:numId w:val="1"/>
        </w:numPr>
        <w:spacing w:line="480" w:lineRule="auto"/>
        <w:rPr>
          <w:rFonts w:ascii="楷体" w:eastAsia="楷体" w:hAnsi="楷体" w:cs="楷体" w:hint="eastAsia"/>
          <w:sz w:val="32"/>
          <w:szCs w:val="32"/>
        </w:rPr>
      </w:pPr>
      <w:r>
        <w:rPr>
          <w:rFonts w:ascii="楷体" w:eastAsia="楷体" w:hAnsi="楷体" w:cs="楷体" w:hint="eastAsia"/>
          <w:sz w:val="32"/>
          <w:szCs w:val="32"/>
        </w:rPr>
        <w:t>勤奋工作，努力学习，不断提高自身素质，大胆提出合理化建议。</w:t>
      </w:r>
    </w:p>
    <w:p w14:paraId="73E8B013" w14:textId="77777777" w:rsidR="00000000" w:rsidRDefault="00000000">
      <w:pPr>
        <w:numPr>
          <w:ilvl w:val="0"/>
          <w:numId w:val="1"/>
        </w:numPr>
        <w:spacing w:line="480" w:lineRule="auto"/>
        <w:rPr>
          <w:rFonts w:ascii="楷体" w:eastAsia="楷体" w:hAnsi="楷体" w:cs="楷体" w:hint="eastAsia"/>
          <w:sz w:val="32"/>
          <w:szCs w:val="32"/>
        </w:rPr>
      </w:pPr>
      <w:r>
        <w:rPr>
          <w:rFonts w:ascii="楷体" w:eastAsia="楷体" w:hAnsi="楷体" w:cs="楷体" w:hint="eastAsia"/>
          <w:sz w:val="32"/>
          <w:szCs w:val="32"/>
        </w:rPr>
        <w:t xml:space="preserve">部门之间加强协作，发扬主动配合的团队精神，以公司的整体利益为重。 </w:t>
      </w:r>
    </w:p>
    <w:p w14:paraId="40B7CE46"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六、同事之间和睦相处，相互尊重、加强团结，严于律己，宽以待人，热情主动地帮助他人解决困难。 </w:t>
      </w:r>
    </w:p>
    <w:p w14:paraId="6671398E"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七、 要有主人翁意识，爱护公司财物；厉行节约，不浪费。</w:t>
      </w:r>
    </w:p>
    <w:p w14:paraId="20B9EC88"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八、要勇于负责，承担重任，对工作结果负责。 </w:t>
      </w:r>
    </w:p>
    <w:p w14:paraId="17B3DF1F"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九、严守公司秘密，实事求是，不谎报、不瞒报，不散播有损公司或他人名誉的谣言。</w:t>
      </w:r>
    </w:p>
    <w:p w14:paraId="6A836733"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 十、认真贯彻执行公司的“五正”原则，传递正能量，拒绝消极和负面的语言。  </w:t>
      </w:r>
    </w:p>
    <w:p w14:paraId="4E1AFF8B" w14:textId="77777777" w:rsidR="00000000" w:rsidRDefault="00000000">
      <w:pPr>
        <w:spacing w:line="480" w:lineRule="auto"/>
        <w:jc w:val="center"/>
        <w:rPr>
          <w:rFonts w:ascii="楷体" w:eastAsia="楷体" w:hAnsi="楷体" w:cs="楷体" w:hint="eastAsia"/>
          <w:sz w:val="32"/>
          <w:szCs w:val="32"/>
        </w:rPr>
      </w:pPr>
    </w:p>
    <w:p w14:paraId="7CCA6689" w14:textId="77777777" w:rsidR="00000000" w:rsidRDefault="00000000">
      <w:pPr>
        <w:spacing w:line="480" w:lineRule="auto"/>
        <w:jc w:val="center"/>
        <w:rPr>
          <w:rFonts w:ascii="楷体" w:eastAsia="楷体" w:hAnsi="楷体" w:cs="楷体" w:hint="eastAsia"/>
          <w:sz w:val="32"/>
          <w:szCs w:val="32"/>
        </w:rPr>
      </w:pPr>
      <w:r>
        <w:rPr>
          <w:rFonts w:ascii="楷体" w:eastAsia="楷体" w:hAnsi="楷体" w:cs="楷体" w:hint="eastAsia"/>
          <w:sz w:val="32"/>
          <w:szCs w:val="32"/>
        </w:rPr>
        <w:t xml:space="preserve">十不准 </w:t>
      </w:r>
    </w:p>
    <w:p w14:paraId="7BCC9D50"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一、不准迟到、早退、无故旷工，不得擅自离岗办理私事。 </w:t>
      </w:r>
    </w:p>
    <w:p w14:paraId="73BBF687"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二、不准在工作时间做与工作无关的事，如：聊天、网购、看电影、玩游戏等</w:t>
      </w:r>
    </w:p>
    <w:p w14:paraId="0CED8B9D"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三、不准我行我素,目无规章制度，居功自傲、滥用职权。 </w:t>
      </w:r>
    </w:p>
    <w:p w14:paraId="1011AF2D"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四、不准光说不练、只图表面、相互推诿、事事搪塞。 </w:t>
      </w:r>
    </w:p>
    <w:p w14:paraId="1179FA1D"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五、不准拉帮结派、挑拨离间、无中生有、造谣生事。 </w:t>
      </w:r>
    </w:p>
    <w:p w14:paraId="0F7CD6D2"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六、不准以公谋私、收受礼赂、吃拿回扣、暗箱操作。</w:t>
      </w:r>
    </w:p>
    <w:p w14:paraId="4349F72D"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七、不准在外兼职或从事与本公司业务无关的工作。</w:t>
      </w:r>
    </w:p>
    <w:p w14:paraId="079C5EBB"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八、不准带领外人进入公司，不准随意翻阅、查看不属于自己掌握的文件、信函、图纸、资料， 不准随意使用他人电脑。 </w:t>
      </w:r>
    </w:p>
    <w:p w14:paraId="14EAD632"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九、不准泄漏公司商业机密，严格遵守公司的保密制度。 </w:t>
      </w:r>
    </w:p>
    <w:p w14:paraId="102800BA"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 xml:space="preserve">十、不准违法乱纪、危害社会治安。 </w:t>
      </w:r>
    </w:p>
    <w:p w14:paraId="69B09AC3" w14:textId="77777777" w:rsidR="00000000" w:rsidRDefault="00000000">
      <w:pPr>
        <w:spacing w:line="720" w:lineRule="auto"/>
        <w:rPr>
          <w:rFonts w:ascii="楷体" w:eastAsia="楷体" w:hAnsi="楷体" w:cs="楷体" w:hint="eastAsia"/>
          <w:sz w:val="24"/>
        </w:rPr>
      </w:pPr>
    </w:p>
    <w:p w14:paraId="372E17B6" w14:textId="77777777" w:rsidR="00000000" w:rsidRDefault="00000000">
      <w:pPr>
        <w:spacing w:line="720" w:lineRule="auto"/>
        <w:rPr>
          <w:rFonts w:ascii="楷体" w:eastAsia="楷体" w:hAnsi="楷体" w:cs="楷体" w:hint="eastAsia"/>
          <w:sz w:val="24"/>
        </w:rPr>
      </w:pPr>
    </w:p>
    <w:p w14:paraId="7E507808" w14:textId="77777777" w:rsidR="00000000" w:rsidRDefault="00000000">
      <w:pPr>
        <w:spacing w:line="720" w:lineRule="auto"/>
        <w:rPr>
          <w:rFonts w:ascii="楷体" w:eastAsia="楷体" w:hAnsi="楷体" w:cs="楷体" w:hint="eastAsia"/>
          <w:sz w:val="24"/>
        </w:rPr>
      </w:pPr>
    </w:p>
    <w:p w14:paraId="7019BFB8" w14:textId="77777777" w:rsidR="00000000" w:rsidRDefault="00000000">
      <w:pPr>
        <w:spacing w:line="720" w:lineRule="auto"/>
        <w:rPr>
          <w:rFonts w:ascii="楷体" w:eastAsia="楷体" w:hAnsi="楷体" w:cs="楷体" w:hint="eastAsia"/>
          <w:sz w:val="24"/>
        </w:rPr>
      </w:pPr>
    </w:p>
    <w:p w14:paraId="26DCD694" w14:textId="77777777" w:rsidR="00000000" w:rsidRDefault="00000000">
      <w:pPr>
        <w:jc w:val="center"/>
        <w:rPr>
          <w:rFonts w:ascii="楷体" w:eastAsia="楷体" w:hAnsi="楷体" w:cs="楷体" w:hint="eastAsia"/>
          <w:b/>
          <w:bCs/>
          <w:sz w:val="52"/>
          <w:szCs w:val="52"/>
        </w:rPr>
      </w:pPr>
      <w:r>
        <w:rPr>
          <w:rFonts w:ascii="楷体" w:eastAsia="楷体" w:hAnsi="楷体" w:cs="楷体" w:hint="eastAsia"/>
          <w:b/>
          <w:bCs/>
          <w:sz w:val="52"/>
          <w:szCs w:val="52"/>
        </w:rPr>
        <w:t>第二章人力资源管理</w:t>
      </w:r>
    </w:p>
    <w:p w14:paraId="0120B26D" w14:textId="77777777" w:rsidR="00000000" w:rsidRDefault="00000000">
      <w:pPr>
        <w:spacing w:line="480" w:lineRule="auto"/>
        <w:rPr>
          <w:rFonts w:ascii="楷体" w:eastAsia="楷体" w:hAnsi="楷体" w:cs="楷体" w:hint="eastAsia"/>
          <w:sz w:val="32"/>
          <w:szCs w:val="32"/>
        </w:rPr>
      </w:pPr>
    </w:p>
    <w:p w14:paraId="5E69BE16" w14:textId="77777777" w:rsidR="00000000" w:rsidRDefault="00000000">
      <w:pPr>
        <w:spacing w:line="480" w:lineRule="auto"/>
        <w:jc w:val="left"/>
        <w:rPr>
          <w:rFonts w:ascii="楷体" w:eastAsia="楷体" w:hAnsi="楷体" w:cs="楷体" w:hint="eastAsia"/>
          <w:b/>
          <w:bCs/>
          <w:sz w:val="36"/>
          <w:szCs w:val="36"/>
        </w:rPr>
      </w:pPr>
      <w:r>
        <w:rPr>
          <w:rFonts w:ascii="楷体" w:eastAsia="楷体" w:hAnsi="楷体" w:cs="楷体" w:hint="eastAsia"/>
          <w:b/>
          <w:bCs/>
          <w:sz w:val="36"/>
          <w:szCs w:val="36"/>
        </w:rPr>
        <w:t>招聘录用管理制度</w:t>
      </w:r>
    </w:p>
    <w:p w14:paraId="19AE3E91"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1、招聘录用</w:t>
      </w:r>
    </w:p>
    <w:p w14:paraId="4CA3072F"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1.1依据：根据公司战略发展、经营方向、业务拓展及人力资源发展规划制定本招聘管理制度。</w:t>
      </w:r>
    </w:p>
    <w:p w14:paraId="25576CFE"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1.2职责</w:t>
      </w:r>
    </w:p>
    <w:p w14:paraId="25FD1ABA"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1.2.1各部门提出用人需求。</w:t>
      </w:r>
    </w:p>
    <w:p w14:paraId="79F70BDC"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1.2.2人力资源科负责制定和审核招聘计划。</w:t>
      </w:r>
    </w:p>
    <w:p w14:paraId="158F0344"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1.2.3人力资源科负责统筹和组织招聘的具体实施工作，负责对外有关单位的联络。</w:t>
      </w:r>
    </w:p>
    <w:p w14:paraId="2A7D036C"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1.3招聘时机和录用条件、原则。</w:t>
      </w:r>
    </w:p>
    <w:p w14:paraId="18F91729"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1.3.1 招聘时机：根据岗位需要和招聘高峰时进行。</w:t>
      </w:r>
    </w:p>
    <w:p w14:paraId="26FA39F7"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1.3.2人力资源录用条件：符合公司用人要求，适才适用。</w:t>
      </w:r>
    </w:p>
    <w:p w14:paraId="688E89CD"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1.3.3录用原则:德才兼备、公开招聘、公平竞争、择优录用、任人不唯亲、举贤不避亲。</w:t>
      </w:r>
    </w:p>
    <w:p w14:paraId="3F496BD8"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1.3.4回避原则：亲戚朋友不能在同一部门任职；直系亲属不能有上下级直属关系；同一部门同一地区的人员分布应适宜，以避免过分的老乡关系和裙带关系出现。</w:t>
      </w:r>
    </w:p>
    <w:p w14:paraId="7EBB064C"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1.3.5不能录用原则：年龄未满18周岁者；使用假证件者；体检不合格者；精神和心理不健康者；有违法犯罪行为者。</w:t>
      </w:r>
    </w:p>
    <w:p w14:paraId="67ED80BA"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1.4招聘实施</w:t>
      </w:r>
    </w:p>
    <w:p w14:paraId="1D7047CC"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1.4.1人力资源科通过现场招聘会、传真、电子邮件、邮寄等方式接受和收集应聘人员个人简历资料，做好应聘资料登记记录，并通过电话回答应聘人员的有关咨询。</w:t>
      </w:r>
    </w:p>
    <w:p w14:paraId="777F29FC"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1.4.2人力资源主管对符合招聘条件的应聘人员,通知到公司有关部门进行面试。同时拟定面试提纲和测试题。</w:t>
      </w:r>
    </w:p>
    <w:p w14:paraId="647A9052"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1.4.3参加面试的人员，首先由人力资源部安排填写“员工履历表”和做有关测试题，然后由人力资源主管进行面试和测试（心理测试、专业知识或管理知识测试），填写面试记录表，安排合格者进行复试，淘汰不合格应聘人员并保留其资料。</w:t>
      </w:r>
    </w:p>
    <w:p w14:paraId="4CFF89A8"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1.4.4进入复试的应聘人员，人力资源部负责安排部门经理或相关主管进行面试，并于面试结束后由项目总监决定是否录用。</w:t>
      </w:r>
    </w:p>
    <w:p w14:paraId="0250D324"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1.4.5对确定录用的员工,由人力资源负责确认报到日期。</w:t>
      </w:r>
    </w:p>
    <w:p w14:paraId="71C0CF23"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2、试用与转正</w:t>
      </w:r>
    </w:p>
    <w:p w14:paraId="0CD7615D"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2.1人力资源部负责新员工的入职培训，负责新员工的转正考核。</w:t>
      </w:r>
    </w:p>
    <w:p w14:paraId="3DBEE9B4"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lastRenderedPageBreak/>
        <w:t>2.2公司各用人部门负责新员工的岗位技能培训，负责新员工的专业考核。</w:t>
      </w:r>
    </w:p>
    <w:p w14:paraId="60186BB7"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2.3试用期规定：应届毕业生试用期为6个月，非应届生试用期3个月。</w:t>
      </w:r>
    </w:p>
    <w:p w14:paraId="23E936B4"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2.4新员工工的培训和参观</w:t>
      </w:r>
    </w:p>
    <w:p w14:paraId="44E46E75"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培训内容主要包括：公司组织架构及负责人介绍等；公司企业文化建设情况；相关制度，明确能做什么、不能做什么；公司员工道德、情操和礼仪规范；公司产品知识等。</w:t>
      </w:r>
    </w:p>
    <w:p w14:paraId="0A6E5AE5"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入职培训过程中，人力资源部可组织新员工参观公司办公区域，让新员工了解公司的发展历程和企业文化等，以增强员工对公司的了解和认同。</w:t>
      </w:r>
    </w:p>
    <w:p w14:paraId="46A1B53E"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3、试用期管理</w:t>
      </w:r>
    </w:p>
    <w:p w14:paraId="44B2F240"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3.1考勤管理</w:t>
      </w:r>
    </w:p>
    <w:p w14:paraId="20045C37"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试用期内的新员工的考勤、请假管理详见《考勤管理制度》</w:t>
      </w:r>
    </w:p>
    <w:p w14:paraId="62527116"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3.2新员工在试用期内如被发现或举报使用假证件或资料，虚填个人简历或曾有违法犯罪行为记录故意隐瞒者，公司将予以解除劳动合同。</w:t>
      </w:r>
    </w:p>
    <w:p w14:paraId="0FC9414C"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3.3试用期内，员工待遇由核定薪资和福利组成。</w:t>
      </w:r>
    </w:p>
    <w:p w14:paraId="36DAAE17"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3.4用人部门对员工在试用期内的工作表现进行记录。</w:t>
      </w:r>
    </w:p>
    <w:p w14:paraId="7E558C02"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4、试用考核和转正</w:t>
      </w:r>
    </w:p>
    <w:p w14:paraId="32E918E5"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4.1试用期结束前，人力资源部和用人部门对新员工进行试用期转正考核，具体按员工转正考核管理执行。</w:t>
      </w:r>
    </w:p>
    <w:p w14:paraId="336CDFE2" w14:textId="77777777" w:rsidR="00000000" w:rsidRDefault="00000000">
      <w:pPr>
        <w:spacing w:line="480" w:lineRule="auto"/>
        <w:rPr>
          <w:rFonts w:ascii="楷体" w:eastAsia="楷体" w:hAnsi="楷体" w:cs="楷体" w:hint="eastAsia"/>
          <w:sz w:val="32"/>
          <w:szCs w:val="32"/>
        </w:rPr>
      </w:pPr>
      <w:r>
        <w:rPr>
          <w:rFonts w:ascii="楷体" w:eastAsia="楷体" w:hAnsi="楷体" w:cs="楷体" w:hint="eastAsia"/>
          <w:sz w:val="32"/>
          <w:szCs w:val="32"/>
        </w:rPr>
        <w:t>4.2试用期内，因工作能力突出和工作表现优秀或受到其他重大表彰时，可由本人或部门申请，提前结束试用期</w:t>
      </w:r>
    </w:p>
    <w:p w14:paraId="72D5C102" w14:textId="77777777" w:rsidR="00000000" w:rsidRDefault="00000000">
      <w:pPr>
        <w:spacing w:line="480" w:lineRule="auto"/>
        <w:rPr>
          <w:rFonts w:ascii="楷体" w:eastAsia="楷体" w:hAnsi="楷体" w:cs="楷体" w:hint="eastAsia"/>
          <w:sz w:val="32"/>
          <w:szCs w:val="32"/>
        </w:rPr>
      </w:pPr>
    </w:p>
    <w:p w14:paraId="0D5A56C0" w14:textId="77777777" w:rsidR="00000000" w:rsidRDefault="00000000">
      <w:pPr>
        <w:spacing w:line="480" w:lineRule="auto"/>
        <w:rPr>
          <w:rFonts w:ascii="楷体" w:eastAsia="楷体" w:hAnsi="楷体" w:cs="楷体" w:hint="eastAsia"/>
          <w:sz w:val="32"/>
          <w:szCs w:val="32"/>
        </w:rPr>
      </w:pPr>
      <w:bookmarkStart w:id="0" w:name="_MON_1634625678"/>
      <w:bookmarkEnd w:id="0"/>
    </w:p>
    <w:p w14:paraId="5DBEC250" w14:textId="77777777" w:rsidR="00000000" w:rsidRDefault="00000000">
      <w:pPr>
        <w:spacing w:line="480" w:lineRule="auto"/>
        <w:jc w:val="center"/>
        <w:rPr>
          <w:rFonts w:ascii="楷体" w:eastAsia="楷体" w:hAnsi="楷体" w:cs="楷体" w:hint="eastAsia"/>
          <w:sz w:val="32"/>
          <w:szCs w:val="32"/>
        </w:rPr>
      </w:pPr>
    </w:p>
    <w:p w14:paraId="7A316A99" w14:textId="77777777" w:rsidR="00000000" w:rsidRDefault="00000000">
      <w:pPr>
        <w:spacing w:line="480" w:lineRule="auto"/>
        <w:jc w:val="center"/>
        <w:rPr>
          <w:rFonts w:ascii="楷体" w:eastAsia="楷体" w:hAnsi="楷体" w:cs="楷体" w:hint="eastAsia"/>
          <w:sz w:val="32"/>
          <w:szCs w:val="32"/>
        </w:rPr>
      </w:pPr>
    </w:p>
    <w:p w14:paraId="54D3733B" w14:textId="77777777" w:rsidR="00000000" w:rsidRDefault="00000000">
      <w:pPr>
        <w:spacing w:line="480" w:lineRule="auto"/>
        <w:jc w:val="center"/>
        <w:rPr>
          <w:rFonts w:ascii="楷体" w:eastAsia="楷体" w:hAnsi="楷体" w:cs="楷体" w:hint="eastAsia"/>
          <w:sz w:val="32"/>
          <w:szCs w:val="32"/>
        </w:rPr>
      </w:pPr>
    </w:p>
    <w:p w14:paraId="4EF87DD1" w14:textId="77777777" w:rsidR="00000000" w:rsidRDefault="00000000">
      <w:pPr>
        <w:spacing w:line="480" w:lineRule="auto"/>
        <w:jc w:val="center"/>
        <w:rPr>
          <w:rFonts w:ascii="楷体" w:eastAsia="楷体" w:hAnsi="楷体" w:cs="楷体" w:hint="eastAsia"/>
          <w:sz w:val="32"/>
          <w:szCs w:val="32"/>
        </w:rPr>
      </w:pPr>
    </w:p>
    <w:p w14:paraId="2DFF9D88" w14:textId="77777777" w:rsidR="00000000" w:rsidRDefault="00000000">
      <w:pPr>
        <w:spacing w:line="480" w:lineRule="auto"/>
        <w:jc w:val="center"/>
        <w:rPr>
          <w:rFonts w:ascii="楷体" w:eastAsia="楷体" w:hAnsi="楷体" w:cs="楷体" w:hint="eastAsia"/>
          <w:sz w:val="32"/>
          <w:szCs w:val="32"/>
        </w:rPr>
      </w:pPr>
    </w:p>
    <w:p w14:paraId="424B45BE" w14:textId="77777777" w:rsidR="00000000" w:rsidRDefault="00000000">
      <w:pPr>
        <w:spacing w:line="720" w:lineRule="auto"/>
        <w:jc w:val="center"/>
        <w:rPr>
          <w:rFonts w:ascii="楷体" w:eastAsia="楷体" w:hAnsi="楷体" w:cs="楷体" w:hint="eastAsia"/>
          <w:sz w:val="24"/>
        </w:rPr>
      </w:pPr>
    </w:p>
    <w:p w14:paraId="5CBF73F8" w14:textId="77777777" w:rsidR="00000000" w:rsidRDefault="00000000">
      <w:pPr>
        <w:spacing w:line="720" w:lineRule="auto"/>
        <w:jc w:val="center"/>
        <w:rPr>
          <w:rFonts w:ascii="楷体" w:eastAsia="楷体" w:hAnsi="楷体" w:cs="楷体" w:hint="eastAsia"/>
          <w:sz w:val="24"/>
        </w:rPr>
      </w:pPr>
    </w:p>
    <w:p w14:paraId="37D0EB27" w14:textId="77777777" w:rsidR="00000000" w:rsidRDefault="00000000">
      <w:pPr>
        <w:spacing w:line="720" w:lineRule="auto"/>
        <w:jc w:val="center"/>
        <w:rPr>
          <w:rFonts w:ascii="楷体" w:eastAsia="楷体" w:hAnsi="楷体" w:cs="楷体" w:hint="eastAsia"/>
          <w:sz w:val="24"/>
        </w:rPr>
      </w:pPr>
    </w:p>
    <w:p w14:paraId="64DA0CE2" w14:textId="77777777" w:rsidR="00000000" w:rsidRDefault="00000000">
      <w:pPr>
        <w:spacing w:line="720" w:lineRule="auto"/>
        <w:jc w:val="center"/>
        <w:rPr>
          <w:rFonts w:ascii="楷体" w:eastAsia="楷体" w:hAnsi="楷体" w:cs="楷体" w:hint="eastAsia"/>
          <w:sz w:val="24"/>
        </w:rPr>
      </w:pPr>
    </w:p>
    <w:p w14:paraId="1C2D3284" w14:textId="77777777" w:rsidR="00000000" w:rsidRDefault="00000000">
      <w:pPr>
        <w:spacing w:line="720" w:lineRule="auto"/>
        <w:jc w:val="center"/>
        <w:rPr>
          <w:rFonts w:ascii="楷体" w:eastAsia="楷体" w:hAnsi="楷体" w:cs="楷体" w:hint="eastAsia"/>
          <w:sz w:val="24"/>
        </w:rPr>
      </w:pPr>
    </w:p>
    <w:p w14:paraId="0CF7A176" w14:textId="77777777" w:rsidR="00000000" w:rsidRDefault="00000000">
      <w:pPr>
        <w:spacing w:line="480" w:lineRule="auto"/>
        <w:jc w:val="left"/>
        <w:rPr>
          <w:rFonts w:ascii="楷体" w:eastAsia="楷体" w:hAnsi="楷体" w:cs="楷体" w:hint="eastAsia"/>
          <w:b/>
          <w:bCs/>
          <w:sz w:val="36"/>
          <w:szCs w:val="36"/>
        </w:rPr>
      </w:pPr>
      <w:r>
        <w:rPr>
          <w:rFonts w:ascii="楷体" w:eastAsia="楷体" w:hAnsi="楷体" w:cs="楷体" w:hint="eastAsia"/>
          <w:b/>
          <w:bCs/>
          <w:sz w:val="36"/>
          <w:szCs w:val="36"/>
        </w:rPr>
        <w:lastRenderedPageBreak/>
        <w:t>入离职管理制度</w:t>
      </w:r>
    </w:p>
    <w:p w14:paraId="12F9E57D"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
        </w:rPr>
        <w:t xml:space="preserve"> </w:t>
      </w:r>
      <w:r>
        <w:rPr>
          <w:rFonts w:ascii="楷体" w:eastAsia="楷体" w:hAnsi="楷体" w:cs="楷体" w:hint="eastAsia"/>
          <w:bCs/>
        </w:rPr>
        <w:t xml:space="preserve"> </w:t>
      </w:r>
      <w:r>
        <w:rPr>
          <w:rFonts w:ascii="楷体" w:eastAsia="楷体" w:hAnsi="楷体" w:cs="楷体" w:hint="eastAsia"/>
          <w:bCs/>
          <w:sz w:val="32"/>
          <w:szCs w:val="32"/>
        </w:rPr>
        <w:t>一、目的</w:t>
      </w:r>
    </w:p>
    <w:p w14:paraId="17E5BA0A" w14:textId="77777777" w:rsidR="00000000" w:rsidRDefault="00000000">
      <w:pPr>
        <w:widowControl/>
        <w:adjustRightInd w:val="0"/>
        <w:snapToGrid w:val="0"/>
        <w:spacing w:line="480" w:lineRule="auto"/>
        <w:ind w:firstLine="480"/>
        <w:rPr>
          <w:rFonts w:ascii="楷体" w:eastAsia="楷体" w:hAnsi="楷体" w:cs="楷体" w:hint="eastAsia"/>
          <w:bCs/>
          <w:color w:val="000000"/>
          <w:kern w:val="0"/>
          <w:sz w:val="32"/>
          <w:szCs w:val="32"/>
        </w:rPr>
      </w:pPr>
      <w:r>
        <w:rPr>
          <w:rFonts w:ascii="楷体" w:eastAsia="楷体" w:hAnsi="楷体" w:cs="楷体" w:hint="eastAsia"/>
          <w:bCs/>
          <w:color w:val="000000"/>
          <w:kern w:val="0"/>
          <w:sz w:val="32"/>
          <w:szCs w:val="32"/>
        </w:rPr>
        <w:t>为规范公司的入、离职管理，明确用工管理权限及用工管理程序，保证公司人力资源工作的顺利开展，</w:t>
      </w:r>
      <w:r>
        <w:rPr>
          <w:rFonts w:ascii="楷体" w:eastAsia="楷体" w:hAnsi="楷体" w:cs="楷体" w:hint="eastAsia"/>
          <w:bCs/>
          <w:sz w:val="32"/>
          <w:szCs w:val="32"/>
        </w:rPr>
        <w:t>特制定本制度。</w:t>
      </w:r>
    </w:p>
    <w:p w14:paraId="631ECC00" w14:textId="77777777" w:rsidR="00000000" w:rsidRDefault="00000000">
      <w:pPr>
        <w:pStyle w:val="a5"/>
        <w:adjustRightInd w:val="0"/>
        <w:snapToGrid w:val="0"/>
        <w:spacing w:before="0" w:beforeAutospacing="0" w:after="0" w:afterAutospacing="0" w:line="480" w:lineRule="auto"/>
        <w:ind w:firstLineChars="200" w:firstLine="640"/>
        <w:rPr>
          <w:rFonts w:ascii="楷体" w:eastAsia="楷体" w:hAnsi="楷体" w:cs="楷体" w:hint="eastAsia"/>
          <w:bCs/>
          <w:sz w:val="32"/>
          <w:szCs w:val="32"/>
        </w:rPr>
      </w:pPr>
      <w:r>
        <w:rPr>
          <w:rFonts w:ascii="楷体" w:eastAsia="楷体" w:hAnsi="楷体" w:cs="楷体" w:hint="eastAsia"/>
          <w:bCs/>
          <w:sz w:val="32"/>
          <w:szCs w:val="32"/>
        </w:rPr>
        <w:t>一、适用范围</w:t>
      </w:r>
    </w:p>
    <w:p w14:paraId="2F8508F2" w14:textId="77777777" w:rsidR="00000000" w:rsidRDefault="00000000">
      <w:pPr>
        <w:pStyle w:val="a5"/>
        <w:adjustRightInd w:val="0"/>
        <w:snapToGrid w:val="0"/>
        <w:spacing w:before="0" w:beforeAutospacing="0" w:after="0" w:afterAutospacing="0" w:line="480" w:lineRule="auto"/>
        <w:ind w:firstLineChars="200" w:firstLine="640"/>
        <w:rPr>
          <w:rFonts w:ascii="楷体" w:eastAsia="楷体" w:hAnsi="楷体" w:cs="楷体" w:hint="eastAsia"/>
          <w:bCs/>
          <w:sz w:val="32"/>
          <w:szCs w:val="32"/>
        </w:rPr>
      </w:pPr>
      <w:r>
        <w:rPr>
          <w:rFonts w:ascii="楷体" w:eastAsia="楷体" w:hAnsi="楷体" w:cs="楷体" w:hint="eastAsia"/>
          <w:bCs/>
          <w:sz w:val="32"/>
          <w:szCs w:val="32"/>
        </w:rPr>
        <w:t xml:space="preserve">1、适用于公司所有正式员工、试用员工和临时、兼职用工。 </w:t>
      </w:r>
    </w:p>
    <w:p w14:paraId="1DB509CD"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二、管理权限</w:t>
      </w:r>
    </w:p>
    <w:p w14:paraId="4545C7CD"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1、部门总明确组织人员的发展方向；中高层用人标准及人员任免的提名、审核、批准；对组织机构设置的审核；重大人事政策的签署与批准；领导公司整体管理工作；</w:t>
      </w:r>
    </w:p>
    <w:p w14:paraId="210EE482"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2、行政部确定公司组织架构、部门设置和人员编制、部门经理的任免建议；领导、监督、各部门的管理工作；</w:t>
      </w:r>
    </w:p>
    <w:p w14:paraId="53610B51"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3、公司各部门贯彻执行公司的人事管理制度；部门领导积极主动地协助公司人事管理的工作开展；</w:t>
      </w:r>
    </w:p>
    <w:p w14:paraId="4CFC1631"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xml:space="preserve">4、人力资源工作职责  </w:t>
      </w:r>
    </w:p>
    <w:p w14:paraId="7DEC21A0"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负责公司人事管理管理体系（招聘、培训、绩效、薪酬与福利）的建立、实施和修订；</w:t>
      </w:r>
    </w:p>
    <w:p w14:paraId="66D2F06F"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负责组织各部门进行岗位分析、岗位说明书的编制；</w:t>
      </w:r>
    </w:p>
    <w:p w14:paraId="455EAF29"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协助各部门办理员工招聘、录用、离职手续，劳动合同的签订与劳动关系的处理；</w:t>
      </w:r>
    </w:p>
    <w:p w14:paraId="5C7293C1"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负责公司日常办公纪律、考勤、增减社保、相关福利等执行与管理；</w:t>
      </w:r>
    </w:p>
    <w:p w14:paraId="329B477A"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负责组织公司各部门进行培训、绩效考核工作；</w:t>
      </w:r>
    </w:p>
    <w:p w14:paraId="0A11F089"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负责公司员工的入、离、转、调等人事手续；</w:t>
      </w:r>
    </w:p>
    <w:p w14:paraId="6D4569BF"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二、人员配置</w:t>
      </w:r>
    </w:p>
    <w:p w14:paraId="1AF6A426" w14:textId="77777777" w:rsidR="00000000" w:rsidRDefault="00000000">
      <w:pPr>
        <w:pStyle w:val="a5"/>
        <w:adjustRightInd w:val="0"/>
        <w:snapToGrid w:val="0"/>
        <w:spacing w:before="0" w:beforeAutospacing="0" w:after="0" w:afterAutospacing="0" w:line="480" w:lineRule="auto"/>
        <w:jc w:val="both"/>
        <w:rPr>
          <w:rFonts w:ascii="楷体" w:eastAsia="楷体" w:hAnsi="楷体" w:cs="楷体" w:hint="eastAsia"/>
          <w:bCs/>
          <w:sz w:val="32"/>
          <w:szCs w:val="32"/>
        </w:rPr>
      </w:pPr>
      <w:r>
        <w:rPr>
          <w:rFonts w:ascii="楷体" w:eastAsia="楷体" w:hAnsi="楷体" w:cs="楷体" w:hint="eastAsia"/>
          <w:bCs/>
          <w:sz w:val="32"/>
          <w:szCs w:val="32"/>
        </w:rPr>
        <w:t>1、年终或年初各部门根据业务发展、岗位工作需要填报年度用人需求计划表，报部门总批准；或因公司增设新项目、扩大业务、各部门人员异动（离职、调岗）出现短缺等，在内部调配难以满足的情况下，提前一个月申报增员申请。</w:t>
      </w:r>
    </w:p>
    <w:p w14:paraId="0303FEAE" w14:textId="77777777" w:rsidR="00000000" w:rsidRDefault="00000000">
      <w:pPr>
        <w:pStyle w:val="a5"/>
        <w:adjustRightInd w:val="0"/>
        <w:snapToGrid w:val="0"/>
        <w:spacing w:before="0" w:beforeAutospacing="0" w:after="0" w:afterAutospacing="0" w:line="480" w:lineRule="auto"/>
        <w:jc w:val="both"/>
        <w:rPr>
          <w:rFonts w:ascii="楷体" w:eastAsia="楷体" w:hAnsi="楷体" w:cs="楷体" w:hint="eastAsia"/>
          <w:bCs/>
          <w:sz w:val="32"/>
          <w:szCs w:val="32"/>
        </w:rPr>
      </w:pPr>
      <w:r>
        <w:rPr>
          <w:rFonts w:ascii="楷体" w:eastAsia="楷体" w:hAnsi="楷体" w:cs="楷体" w:hint="eastAsia"/>
          <w:bCs/>
          <w:sz w:val="32"/>
          <w:szCs w:val="32"/>
        </w:rPr>
        <w:t>2、人力资源部招聘人员根据公司人员需求和供给预测制定招聘计划和具体行动计划，主要内容包括：拟招岗位信息（根据部门提供的岗位说明书、招聘人数）；</w:t>
      </w:r>
    </w:p>
    <w:p w14:paraId="4B4E0784" w14:textId="77777777" w:rsidR="00000000" w:rsidRDefault="00000000">
      <w:pPr>
        <w:pStyle w:val="a5"/>
        <w:adjustRightInd w:val="0"/>
        <w:snapToGrid w:val="0"/>
        <w:spacing w:before="0" w:beforeAutospacing="0" w:after="0" w:afterAutospacing="0" w:line="480" w:lineRule="auto"/>
        <w:jc w:val="both"/>
        <w:rPr>
          <w:rFonts w:ascii="楷体" w:eastAsia="楷体" w:hAnsi="楷体" w:cs="楷体" w:hint="eastAsia"/>
          <w:bCs/>
          <w:sz w:val="32"/>
          <w:szCs w:val="32"/>
        </w:rPr>
      </w:pPr>
      <w:r>
        <w:rPr>
          <w:rFonts w:ascii="楷体" w:eastAsia="楷体" w:hAnsi="楷体" w:cs="楷体" w:hint="eastAsia"/>
          <w:bCs/>
          <w:sz w:val="32"/>
          <w:szCs w:val="32"/>
        </w:rPr>
        <w:t>3、招聘渠道采用网络招聘、人员推荐等，根据选择的招聘渠道进行招聘信息的发布，招聘人员根据岗位要求选择求职简历，并安排时间进行初试时间，初试合格后，再由行政部安排用人部门领导及主管领导进行复试，复试合格，由行政部核查应聘者的相关信息，真实无误后通知办理入职手续。</w:t>
      </w:r>
    </w:p>
    <w:p w14:paraId="0B83368A" w14:textId="77777777" w:rsidR="00000000" w:rsidRDefault="00000000">
      <w:pPr>
        <w:pStyle w:val="a5"/>
        <w:adjustRightInd w:val="0"/>
        <w:snapToGrid w:val="0"/>
        <w:spacing w:before="0" w:beforeAutospacing="0" w:after="0" w:afterAutospacing="0" w:line="480" w:lineRule="auto"/>
        <w:jc w:val="both"/>
        <w:rPr>
          <w:rFonts w:ascii="楷体" w:eastAsia="楷体" w:hAnsi="楷体" w:cs="楷体" w:hint="eastAsia"/>
          <w:bCs/>
          <w:sz w:val="32"/>
          <w:szCs w:val="32"/>
        </w:rPr>
      </w:pPr>
      <w:r>
        <w:rPr>
          <w:rFonts w:ascii="楷体" w:eastAsia="楷体" w:hAnsi="楷体" w:cs="楷体" w:hint="eastAsia"/>
          <w:bCs/>
          <w:sz w:val="32"/>
          <w:szCs w:val="32"/>
        </w:rPr>
        <w:t xml:space="preserve"> 4、公司本着“引进人才、重视人才”的用人理念，倡导员工推荐适合公司发展的优秀人员，并给予推荐人“人才引进奖”。</w:t>
      </w:r>
    </w:p>
    <w:p w14:paraId="43CFFF9C" w14:textId="77777777" w:rsidR="00000000" w:rsidRDefault="00000000">
      <w:pPr>
        <w:pStyle w:val="a5"/>
        <w:adjustRightInd w:val="0"/>
        <w:snapToGrid w:val="0"/>
        <w:spacing w:before="0" w:beforeAutospacing="0" w:after="0" w:afterAutospacing="0" w:line="480" w:lineRule="auto"/>
        <w:jc w:val="both"/>
        <w:rPr>
          <w:rFonts w:ascii="楷体" w:eastAsia="楷体" w:hAnsi="楷体" w:cs="楷体" w:hint="eastAsia"/>
          <w:bCs/>
          <w:sz w:val="32"/>
          <w:szCs w:val="32"/>
        </w:rPr>
      </w:pPr>
      <w:r>
        <w:rPr>
          <w:rFonts w:ascii="楷体" w:eastAsia="楷体" w:hAnsi="楷体" w:cs="楷体" w:hint="eastAsia"/>
          <w:bCs/>
          <w:sz w:val="32"/>
          <w:szCs w:val="32"/>
        </w:rPr>
        <w:t>5、录用</w:t>
      </w:r>
    </w:p>
    <w:p w14:paraId="1D8DD559" w14:textId="77777777" w:rsidR="00000000" w:rsidRDefault="00000000">
      <w:pPr>
        <w:pStyle w:val="a5"/>
        <w:adjustRightInd w:val="0"/>
        <w:snapToGrid w:val="0"/>
        <w:spacing w:before="0" w:beforeAutospacing="0" w:after="0" w:afterAutospacing="0" w:line="480" w:lineRule="auto"/>
        <w:jc w:val="both"/>
        <w:rPr>
          <w:rFonts w:ascii="楷体" w:eastAsia="楷体" w:hAnsi="楷体" w:cs="楷体" w:hint="eastAsia"/>
          <w:bCs/>
          <w:sz w:val="32"/>
          <w:szCs w:val="32"/>
        </w:rPr>
      </w:pPr>
      <w:r>
        <w:rPr>
          <w:rFonts w:ascii="楷体" w:eastAsia="楷体" w:hAnsi="楷体" w:cs="楷体" w:hint="eastAsia"/>
          <w:bCs/>
          <w:sz w:val="32"/>
          <w:szCs w:val="32"/>
        </w:rPr>
        <w:lastRenderedPageBreak/>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新进人员由人力资源部办理入职手续：递交相关资料、领用办公用品、填写相应表单、签订相关合同、协议。进行入职培训和考核，考核不合格者不予录用。</w:t>
      </w:r>
    </w:p>
    <w:p w14:paraId="653E6A5B" w14:textId="77777777" w:rsidR="00000000" w:rsidRDefault="00000000">
      <w:pPr>
        <w:pStyle w:val="a5"/>
        <w:adjustRightInd w:val="0"/>
        <w:snapToGrid w:val="0"/>
        <w:spacing w:before="0" w:beforeAutospacing="0" w:after="0" w:afterAutospacing="0" w:line="480" w:lineRule="auto"/>
        <w:jc w:val="both"/>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试用人员报到时，到人力资源部专岗人员填入职登记表、送交以下证件：</w:t>
      </w:r>
    </w:p>
    <w:p w14:paraId="268319A6" w14:textId="77777777" w:rsidR="00000000" w:rsidRDefault="00000000">
      <w:pPr>
        <w:numPr>
          <w:ilvl w:val="0"/>
          <w:numId w:val="2"/>
        </w:numPr>
        <w:spacing w:line="480" w:lineRule="auto"/>
        <w:rPr>
          <w:rFonts w:ascii="楷体" w:eastAsia="楷体" w:hAnsi="楷体" w:cs="楷体" w:hint="eastAsia"/>
          <w:bCs/>
          <w:sz w:val="32"/>
          <w:szCs w:val="32"/>
        </w:rPr>
      </w:pPr>
      <w:r>
        <w:rPr>
          <w:rFonts w:ascii="楷体" w:eastAsia="楷体" w:hAnsi="楷体" w:cs="楷体" w:hint="eastAsia"/>
          <w:bCs/>
          <w:sz w:val="32"/>
          <w:szCs w:val="32"/>
        </w:rPr>
        <w:t>入职合同（4件）：</w:t>
      </w:r>
    </w:p>
    <w:p w14:paraId="0E7BC10F" w14:textId="77777777" w:rsidR="00000000" w:rsidRDefault="00000000">
      <w:pPr>
        <w:spacing w:line="480" w:lineRule="auto"/>
        <w:rPr>
          <w:rFonts w:ascii="楷体" w:eastAsia="楷体" w:hAnsi="楷体" w:cs="楷体" w:hint="eastAsia"/>
          <w:bCs/>
          <w:sz w:val="32"/>
          <w:szCs w:val="32"/>
        </w:rPr>
      </w:pPr>
      <w:r>
        <w:rPr>
          <w:rFonts w:ascii="楷体" w:eastAsia="楷体" w:hAnsi="楷体" w:cs="楷体" w:hint="eastAsia"/>
          <w:bCs/>
          <w:sz w:val="32"/>
          <w:szCs w:val="32"/>
        </w:rPr>
        <w:t>a.劳动合同（全部内容按照入职通知书对应内容填写）、</w:t>
      </w:r>
    </w:p>
    <w:p w14:paraId="3CAA286D" w14:textId="77777777" w:rsidR="00000000" w:rsidRDefault="00000000">
      <w:pPr>
        <w:spacing w:line="480" w:lineRule="auto"/>
        <w:rPr>
          <w:rFonts w:ascii="楷体" w:eastAsia="楷体" w:hAnsi="楷体" w:cs="楷体" w:hint="eastAsia"/>
          <w:bCs/>
          <w:sz w:val="32"/>
          <w:szCs w:val="32"/>
        </w:rPr>
      </w:pPr>
      <w:r>
        <w:rPr>
          <w:rFonts w:ascii="楷体" w:eastAsia="楷体" w:hAnsi="楷体" w:cs="楷体" w:hint="eastAsia"/>
          <w:bCs/>
          <w:sz w:val="32"/>
          <w:szCs w:val="32"/>
        </w:rPr>
        <w:t>b.薪酬确认单（填写基本工资部分）、</w:t>
      </w:r>
    </w:p>
    <w:p w14:paraId="66DDBE7A" w14:textId="77777777" w:rsidR="00000000" w:rsidRDefault="00000000">
      <w:pPr>
        <w:spacing w:line="480" w:lineRule="auto"/>
        <w:rPr>
          <w:rFonts w:ascii="楷体" w:eastAsia="楷体" w:hAnsi="楷体" w:cs="楷体" w:hint="eastAsia"/>
          <w:bCs/>
          <w:sz w:val="32"/>
          <w:szCs w:val="32"/>
        </w:rPr>
      </w:pPr>
      <w:r>
        <w:rPr>
          <w:rFonts w:ascii="楷体" w:eastAsia="楷体" w:hAnsi="楷体" w:cs="楷体" w:hint="eastAsia"/>
          <w:bCs/>
          <w:sz w:val="32"/>
          <w:szCs w:val="32"/>
        </w:rPr>
        <w:t>c.绩效薪酬通知书（填写转正后的绩效工资）、</w:t>
      </w:r>
    </w:p>
    <w:p w14:paraId="63E14933" w14:textId="77777777" w:rsidR="00000000" w:rsidRDefault="00000000">
      <w:pPr>
        <w:spacing w:line="480" w:lineRule="auto"/>
        <w:rPr>
          <w:rFonts w:ascii="楷体" w:eastAsia="楷体" w:hAnsi="楷体" w:cs="楷体" w:hint="eastAsia"/>
          <w:bCs/>
          <w:sz w:val="32"/>
          <w:szCs w:val="32"/>
        </w:rPr>
      </w:pPr>
      <w:r>
        <w:rPr>
          <w:rFonts w:ascii="楷体" w:eastAsia="楷体" w:hAnsi="楷体" w:cs="楷体" w:hint="eastAsia"/>
          <w:bCs/>
          <w:sz w:val="32"/>
          <w:szCs w:val="32"/>
        </w:rPr>
        <w:t>d.薪酬保密协议书；</w:t>
      </w:r>
    </w:p>
    <w:p w14:paraId="54C22588" w14:textId="77777777" w:rsidR="00000000" w:rsidRDefault="00000000">
      <w:pPr>
        <w:numPr>
          <w:ilvl w:val="0"/>
          <w:numId w:val="2"/>
        </w:numPr>
        <w:spacing w:line="480" w:lineRule="auto"/>
        <w:rPr>
          <w:rFonts w:ascii="楷体" w:eastAsia="楷体" w:hAnsi="楷体" w:cs="楷体" w:hint="eastAsia"/>
          <w:bCs/>
          <w:sz w:val="32"/>
          <w:szCs w:val="32"/>
        </w:rPr>
      </w:pPr>
      <w:r>
        <w:rPr>
          <w:rFonts w:ascii="楷体" w:eastAsia="楷体" w:hAnsi="楷体" w:cs="楷体" w:hint="eastAsia"/>
          <w:bCs/>
          <w:sz w:val="32"/>
          <w:szCs w:val="32"/>
        </w:rPr>
        <w:t>员工个人档案表；</w:t>
      </w:r>
    </w:p>
    <w:p w14:paraId="3726C3D9" w14:textId="77777777" w:rsidR="00000000" w:rsidRDefault="00000000">
      <w:pPr>
        <w:numPr>
          <w:ilvl w:val="0"/>
          <w:numId w:val="2"/>
        </w:numPr>
        <w:spacing w:line="480" w:lineRule="auto"/>
        <w:rPr>
          <w:rFonts w:ascii="楷体" w:eastAsia="楷体" w:hAnsi="楷体" w:cs="楷体" w:hint="eastAsia"/>
          <w:bCs/>
          <w:sz w:val="32"/>
          <w:szCs w:val="32"/>
        </w:rPr>
      </w:pPr>
      <w:r>
        <w:rPr>
          <w:rFonts w:ascii="楷体" w:eastAsia="楷体" w:hAnsi="楷体" w:cs="楷体" w:hint="eastAsia"/>
          <w:bCs/>
          <w:sz w:val="32"/>
          <w:szCs w:val="32"/>
        </w:rPr>
        <w:t>入职材料（10件）：原雇主出具的劳动合同终止/解除证明、收入证明原件或工资单或工资卡登折记录、居民身份证及原件及复印件、三张 1 寸免冠照片、毕业证书及复印件、学历文件及复印件、相关资格证书、体检报告（近三个月内的体检报告即可）、户口本首页及本人页复印件、招商银行卡复印件；</w:t>
      </w:r>
    </w:p>
    <w:p w14:paraId="653435D2" w14:textId="77777777" w:rsidR="00000000" w:rsidRDefault="00000000">
      <w:pPr>
        <w:pStyle w:val="a5"/>
        <w:numPr>
          <w:ilvl w:val="0"/>
          <w:numId w:val="2"/>
        </w:numPr>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xml:space="preserve">凡有下列情形者，不得录用。 </w:t>
      </w:r>
    </w:p>
    <w:p w14:paraId="1F0198E6"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xml:space="preserve">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剥夺政治权利尚未恢复者； </w:t>
      </w:r>
    </w:p>
    <w:p w14:paraId="1B5380B4"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被判刑或被通缉，尚未结案者； </w:t>
      </w:r>
    </w:p>
    <w:p w14:paraId="6D7D485D"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曾被行政机关惩罚、具有违法违纪记录者； </w:t>
      </w:r>
    </w:p>
    <w:p w14:paraId="7A4E02DB"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与其他单位存有劳动关系、产生劳动纠纷、承担竞业禁止责任者；</w:t>
      </w:r>
    </w:p>
    <w:p w14:paraId="1DD07B21"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吸毒或有其它严重不良嗜好者；</w:t>
      </w:r>
    </w:p>
    <w:p w14:paraId="6210664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患有精神病、传染病，有重大病史者； </w:t>
      </w:r>
    </w:p>
    <w:p w14:paraId="2A314C20"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w:t>
      </w: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其它经公司认定不适合者。 </w:t>
      </w:r>
    </w:p>
    <w:p w14:paraId="40422B49"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5、试用人员在入职后如因品行不良，工作欠佳或无故旷工，违反公司制度者，可即时停止试用，予以辞退；试用人员在入职后发现所提供的信息、资料与事实不符时，予以辞退；</w:t>
      </w:r>
    </w:p>
    <w:p w14:paraId="45836A2F"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三、入职培训</w:t>
      </w:r>
    </w:p>
    <w:p w14:paraId="5D8D5EAB"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1、培训内容：</w:t>
      </w:r>
    </w:p>
    <w:p w14:paraId="1375BEE9"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公司目前发展情况、公司愿景、相关规章制度、员工手册等。</w:t>
      </w:r>
    </w:p>
    <w:p w14:paraId="27299CA1"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color w:val="000000"/>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入职部门出具的岗位课程，包括部门职能及工作程序、岗位职能及工作事项、工作操作流程、应遵守或注意的事项及准则等。</w:t>
      </w:r>
    </w:p>
    <w:p w14:paraId="026A97DF"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四、试用</w:t>
      </w:r>
    </w:p>
    <w:p w14:paraId="4E50EF26"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lastRenderedPageBreak/>
        <w:t>1、新员工入职通过入职培训、考核后开始进行工作状诚。试用期原则上为3个月，根据工作表现决定是否提前转正，转正需具有个人的转正申请、试用期间的考核成绩。</w:t>
      </w:r>
    </w:p>
    <w:p w14:paraId="11F353EF"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2、新员工在入公司1个月内签订《劳动合同》、保密协议，特殊岗位需签竞业禁止协议等，通过内部岗位调动的人员免试用期。</w:t>
      </w:r>
    </w:p>
    <w:p w14:paraId="3EE7BB1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3、在试用3个月内，由部门负责人监管试用人员转正前的各项工作，针对试用人员的工作态度、工作业绩、工作技能进行评估是否符合岗位的需求。符合转正条件的予以填写转正申请，按公司规定流程办理转正手续。</w:t>
      </w:r>
    </w:p>
    <w:p w14:paraId="5B01FF5B"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四、工资福利</w:t>
      </w:r>
    </w:p>
    <w:p w14:paraId="76AE2C42"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1、公司员工的工资由基本工资、绩效工资、相关津贴福利组成。相关津贴福利如交通费、餐费均以票据报销的形式领取。</w:t>
      </w:r>
    </w:p>
    <w:p w14:paraId="12E4D6E4"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2、试用期间的工资为转正工资的80%（转正工资即在新员工进入公司之际已告知认同）。</w:t>
      </w:r>
    </w:p>
    <w:p w14:paraId="7014A67E"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3、业务人员完成即定的销售任务核发全部工资。</w:t>
      </w:r>
    </w:p>
    <w:p w14:paraId="63441C6B"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4、试用员工在入职</w:t>
      </w:r>
      <w:r>
        <w:rPr>
          <w:rFonts w:ascii="楷体" w:eastAsia="楷体" w:hAnsi="楷体" w:cs="楷体" w:hint="eastAsia"/>
          <w:bCs/>
          <w:sz w:val="32"/>
          <w:szCs w:val="32"/>
          <w:u w:val="single"/>
        </w:rPr>
        <w:t>开始享有社保、公积金。</w:t>
      </w:r>
    </w:p>
    <w:p w14:paraId="47031D65"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5、每月工资统一由人力资源部根据当月考勤进行编制，确定无误后，由财务部在次月5日核发到员工的个人银行卡中。</w:t>
      </w:r>
    </w:p>
    <w:p w14:paraId="5D8B9471"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6、薪随岗变，当出现调薪、调岗时，以部门总审批准生效日开始执行。</w:t>
      </w:r>
    </w:p>
    <w:p w14:paraId="4ECA8A57"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五、考勤休假</w:t>
      </w:r>
    </w:p>
    <w:p w14:paraId="4B2A1CE6"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详见公司出台的《公司考勤管理制度》。</w:t>
      </w:r>
    </w:p>
    <w:p w14:paraId="29A36F9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六、在职培训</w:t>
      </w:r>
    </w:p>
    <w:p w14:paraId="7DFD7528"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1、为提升员工整体素质、岗位工作技能、工作效率，保障员工的工作热情和对公司的归属感。</w:t>
      </w:r>
    </w:p>
    <w:p w14:paraId="7F84764A"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xml:space="preserve"> 2、培训需在年底或年初由各部门汇总培训需求，行政部根据汇总的培训需求上报主管领导进行审批、实施。</w:t>
      </w:r>
    </w:p>
    <w:p w14:paraId="17BAF157"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3、培训分入职培训和在职培训两种，从形式上又分外培和内训。根据岗位性质、岗位级别、培训内容再界定属于外培还是内训。</w:t>
      </w:r>
    </w:p>
    <w:p w14:paraId="79C96534"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4、常规内训针对全体员工进行，包括入职培训、各部门业务知识的培训、人员转岗培训；管理层或核心岗位、技术岗位、优秀员工可参与专业知识或技能的培训或进行外培，此项培训产生的经费由公司按岗按人确定，外培人员需与公司签署培训协议。</w:t>
      </w:r>
    </w:p>
    <w:p w14:paraId="3E3C6A7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5、培训期间无论是在公司还是外部均要严格遵守培训纪律，不得无故缺席，按时参加，不迟到/早退，认真听讲，做好笔记，严谨大声喧哗、交头接耳，上课时手机一律置于无声状态或关闭。如需接听或打电话到培训场所外面，以免影响他人听讲。 </w:t>
      </w:r>
    </w:p>
    <w:p w14:paraId="2ECDF4C9"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lastRenderedPageBreak/>
        <w:t>6、培训结束后，公司行政部应组织人员对培训效果进行评估，采取的方式可以是问卷调查、考试、实地操作等，以确认培训后收益的成效。</w:t>
      </w:r>
    </w:p>
    <w:p w14:paraId="2E347F6A"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7、培训档案统一归行政部管理，档案包括两个方面：</w:t>
      </w:r>
    </w:p>
    <w:p w14:paraId="2F08C86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公司培训档案包括培训范围、培训方式、培训教师、培训联系单位、培训人数、培训时间、学习情况等；</w:t>
      </w:r>
    </w:p>
    <w:p w14:paraId="7EFD9293"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员工培训档案，将员工接受培训的具体情况和培训结果详细记录备案，包括培训时间、培训地点、培训内容、培训目的、培训效果自我评价、员工培训评估成绩等。</w:t>
      </w:r>
    </w:p>
    <w:p w14:paraId="60ED0C35"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培训档案将作为该员工升、离、转、调的依据之一。</w:t>
      </w:r>
    </w:p>
    <w:p w14:paraId="00FA425F"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七、绩效考核</w:t>
      </w:r>
    </w:p>
    <w:p w14:paraId="1BD0E652"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通过对员工的工作业绩、工作能力及态度进行客观、公正的评价，促使员工不断改善工作绩效，提高自身能力，从而达到公司要求，保障公司与员工一起快速发展。</w:t>
      </w:r>
    </w:p>
    <w:p w14:paraId="382086E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绩效考核结果主要运用于薪资调整、职位调整、能力提升等方面。</w:t>
      </w:r>
    </w:p>
    <w:p w14:paraId="52E4D460"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八、离职管理</w:t>
      </w:r>
    </w:p>
    <w:p w14:paraId="2FB457B8"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离职分员工辞职和公司辞退两种类型。</w:t>
      </w:r>
    </w:p>
    <w:p w14:paraId="3495F673"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1、员工辞职</w:t>
      </w:r>
    </w:p>
    <w:p w14:paraId="781C73FD"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离职程序：离职人员申请→领导审批→工作交接→离职</w:t>
      </w:r>
    </w:p>
    <w:p w14:paraId="769AA56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公司员工辞职需提前30天向部门主管提出书面申请，部门主管接到离职申请后，应先与辞职人进行离职面谈，了解离职原因，确认离职意向后再向上级主管领导汇报，进行逐层审批，审批手续至行政部时，行政部需再进行一次离职面谈，面谈后签署意见。</w:t>
      </w:r>
    </w:p>
    <w:p w14:paraId="25C90B75"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核心岗位及管理层人员的离职申请，报至主管领导、分管副总或部门总处审批确定，离职前仍需与行政部进行离职面谈。</w:t>
      </w:r>
    </w:p>
    <w:p w14:paraId="2CC95EA6"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离职批准后，视岗位性质、岗位工作情况进行离职交接。原则上该岗位需有适合人员接任，由离职人员带接任人员熟悉工作内容、工作流程、工作进度、了解并掌握工作程度，能正常执行该岗位的所有工作。特殊岗位，如网络ERP岗则需将正进行的工作完成无遗留、工作成果传至服务器后方可办理离职手续。</w:t>
      </w:r>
    </w:p>
    <w:p w14:paraId="4440C34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原则上，离职人员应先确认有工作交接人进行工作对接，方可办理离职手续。离职手续：先填离职申请单、批准后，整理工作，带领接手人熟悉工作平台，以接手人熟练操作为宜。然后到行政部领取物品交接单、工作交接单，逐项办理交接手续。交接过程中须有监交人进监交，无监交人的交接单视为无效。</w:t>
      </w:r>
    </w:p>
    <w:p w14:paraId="03910EE8"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物品交接以进入公司开始计，按所领用的所有物品进行一一核实，易耗品可忽略不计，其他物品按领用时的状态接收，若有丢失或损坏则照价赔偿。</w:t>
      </w:r>
    </w:p>
    <w:p w14:paraId="6EF59B04"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lastRenderedPageBreak/>
        <w:sym w:font="Wingdings 2" w:char="F097"/>
      </w:r>
      <w:r>
        <w:rPr>
          <w:rFonts w:ascii="楷体" w:eastAsia="楷体" w:hAnsi="楷体" w:cs="楷体" w:hint="eastAsia"/>
          <w:bCs/>
          <w:sz w:val="32"/>
          <w:szCs w:val="32"/>
        </w:rPr>
        <w:t>部门负责人严格监测工作交接中的各项工作进度和结果。当交接完毕离职人员离开后，交接工作中出现了遗留问题，部门负责人负主要责任。</w:t>
      </w:r>
    </w:p>
    <w:p w14:paraId="5F48E642"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试用期内员工提出辞职，应提前3日通知部门主管批准，批准后交行政部，获行政部批准后在3-7个工作日交接工作完毕，即可离开。</w:t>
      </w:r>
    </w:p>
    <w:p w14:paraId="0AB64AE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公司任何岗位的员工离职，需按照公司的离职程序进行办理。在工作交接、物品交接时要有监接人进行确定。</w:t>
      </w:r>
    </w:p>
    <w:p w14:paraId="0E64E427"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2、辞退员工</w:t>
      </w:r>
    </w:p>
    <w:p w14:paraId="4F916A48"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 xml:space="preserve">当员工有以下行为之一者，公司给予辞退： </w:t>
      </w:r>
    </w:p>
    <w:p w14:paraId="18A73C40"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严重违反公司规章制度或公司劳动纪律的；</w:t>
      </w:r>
    </w:p>
    <w:p w14:paraId="62BF32E6"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严重失职、营私舞弊，泄露公司商业机密，对公司利益造成重大损害的；</w:t>
      </w:r>
    </w:p>
    <w:p w14:paraId="5C107E9D"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给公司名誉造成严重损害的；</w:t>
      </w:r>
    </w:p>
    <w:p w14:paraId="7FD63DC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工作期间与其它用人单位建立劳动关系的；</w:t>
      </w:r>
    </w:p>
    <w:p w14:paraId="590DC979"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参股或参与同行企业或竞争企业项目的；</w:t>
      </w:r>
    </w:p>
    <w:p w14:paraId="00F7054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被追究行政、刑事责任的；</w:t>
      </w:r>
    </w:p>
    <w:p w14:paraId="1F92DC06"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经培训后、考核不适应岗位工作的；</w:t>
      </w:r>
    </w:p>
    <w:p w14:paraId="600F9A7C"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在试用期间严重违规违纪或受行政、刑事处罚或被证明不符合录用条件的；</w:t>
      </w:r>
    </w:p>
    <w:p w14:paraId="51A67740"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经发现个人信息为弄虚作假的；</w:t>
      </w:r>
    </w:p>
    <w:p w14:paraId="7A39BF7E"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合同到期终止劳动关系不再续签的；</w:t>
      </w:r>
    </w:p>
    <w:p w14:paraId="14743E89"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 以欺诈、胁迫的手段与公司订立或变更劳动合同；</w:t>
      </w:r>
    </w:p>
    <w:p w14:paraId="4A8FC7B0"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被辞员工由部门领导、行政部、部门总共同决定。由部门填写解聘申请，报行政部，行政部向被辞员工发出书面解聘通知。被解聘人员在接到辞退通知2—5个工作日内办理工作交接。工作交接参见员工离职程序。</w:t>
      </w:r>
    </w:p>
    <w:p w14:paraId="08EC9471"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3、离职员工（包括辞职、辞退）若由公司派出培训，如工作期未满则按培训协议规定，交还剩余的培训经费。</w:t>
      </w:r>
    </w:p>
    <w:p w14:paraId="77075CEF" w14:textId="77777777" w:rsidR="00000000" w:rsidRDefault="00000000">
      <w:pPr>
        <w:pStyle w:val="a5"/>
        <w:adjustRightInd w:val="0"/>
        <w:snapToGrid w:val="0"/>
        <w:spacing w:before="0" w:beforeAutospacing="0" w:after="0" w:afterAutospacing="0" w:line="480" w:lineRule="auto"/>
        <w:rPr>
          <w:rFonts w:ascii="楷体" w:eastAsia="楷体" w:hAnsi="楷体" w:cs="楷体" w:hint="eastAsia"/>
          <w:bCs/>
          <w:sz w:val="32"/>
          <w:szCs w:val="32"/>
        </w:rPr>
      </w:pPr>
      <w:r>
        <w:rPr>
          <w:rFonts w:ascii="楷体" w:eastAsia="楷体" w:hAnsi="楷体" w:cs="楷体" w:hint="eastAsia"/>
          <w:bCs/>
          <w:sz w:val="32"/>
          <w:szCs w:val="32"/>
        </w:rPr>
        <w:t>4、所有离职人员均需在所在部门主管确认工作交接进行完毕，财务部审计辞职人员无欠款，行政部确定物品交接进行完毕，按考勤核算完工资，并在离职当月对社保、公积金进行减员、开出离职协议后，方可允许辞职人离职。离职工资按公司规定的发薪时间统一发放。未经公司批准而不到公司办理交接工作或离职人员在未完成工作交接擅自离职，扣发当月工资。若给公司造成经济损失者，公司有权追究当事人的经济责任，情况严重者追究其法律责任。</w:t>
      </w:r>
    </w:p>
    <w:p w14:paraId="70852B44" w14:textId="77777777" w:rsidR="00000000" w:rsidRDefault="00000000">
      <w:pPr>
        <w:spacing w:line="480" w:lineRule="auto"/>
        <w:rPr>
          <w:rFonts w:ascii="楷体" w:eastAsia="楷体" w:hAnsi="楷体" w:cs="楷体" w:hint="eastAsia"/>
          <w:bCs/>
          <w:sz w:val="32"/>
          <w:szCs w:val="32"/>
        </w:rPr>
      </w:pPr>
    </w:p>
    <w:p w14:paraId="3FD9C604" w14:textId="77777777" w:rsidR="00000000" w:rsidRDefault="00000000">
      <w:pPr>
        <w:spacing w:line="720" w:lineRule="auto"/>
        <w:jc w:val="center"/>
        <w:rPr>
          <w:rFonts w:ascii="楷体" w:eastAsia="楷体" w:hAnsi="楷体" w:cs="楷体" w:hint="eastAsia"/>
          <w:bCs/>
          <w:sz w:val="24"/>
        </w:rPr>
      </w:pPr>
    </w:p>
    <w:p w14:paraId="208E5A1A" w14:textId="77777777" w:rsidR="00000000" w:rsidRDefault="00000000">
      <w:pPr>
        <w:spacing w:line="720" w:lineRule="auto"/>
        <w:jc w:val="center"/>
        <w:rPr>
          <w:rFonts w:ascii="楷体" w:eastAsia="楷体" w:hAnsi="楷体" w:cs="楷体" w:hint="eastAsia"/>
          <w:bCs/>
          <w:sz w:val="24"/>
        </w:rPr>
      </w:pPr>
    </w:p>
    <w:p w14:paraId="10235856" w14:textId="77777777" w:rsidR="00000000" w:rsidRDefault="00000000">
      <w:pPr>
        <w:spacing w:line="720" w:lineRule="auto"/>
        <w:rPr>
          <w:rFonts w:ascii="楷体" w:eastAsia="楷体" w:hAnsi="楷体" w:cs="楷体" w:hint="eastAsia"/>
          <w:bCs/>
          <w:sz w:val="24"/>
        </w:rPr>
      </w:pPr>
    </w:p>
    <w:p w14:paraId="37009A42" w14:textId="77777777" w:rsidR="00000000" w:rsidRDefault="00000000">
      <w:pPr>
        <w:spacing w:line="480" w:lineRule="auto"/>
        <w:jc w:val="left"/>
        <w:rPr>
          <w:rFonts w:ascii="楷体" w:eastAsia="楷体" w:hAnsi="楷体" w:cs="楷体" w:hint="eastAsia"/>
          <w:b/>
          <w:bCs/>
          <w:sz w:val="36"/>
          <w:szCs w:val="36"/>
        </w:rPr>
      </w:pPr>
      <w:r>
        <w:rPr>
          <w:rFonts w:ascii="楷体" w:eastAsia="楷体" w:hAnsi="楷体" w:cs="楷体" w:hint="eastAsia"/>
          <w:b/>
          <w:bCs/>
          <w:sz w:val="36"/>
          <w:szCs w:val="36"/>
        </w:rPr>
        <w:lastRenderedPageBreak/>
        <w:t>考勤管理制度</w:t>
      </w:r>
    </w:p>
    <w:p w14:paraId="2D2AA69A"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一、为加强考勤管理，维护工作秩序，提高工作效率，特制定本制度。</w:t>
      </w:r>
    </w:p>
    <w:p w14:paraId="58462681"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二、公司员工必须自觉遵守劳动纪律，按时上下班，不迟到，不早退，工作时间不得擅自离开工作岗位，外出办理业务前，须经本部门负责人同意。</w:t>
      </w:r>
    </w:p>
    <w:p w14:paraId="1640046C"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三、周一至周五为工作日，周六日为休息日。</w:t>
      </w:r>
    </w:p>
    <w:p w14:paraId="30F669BE"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四、严格请、销假制度。员工因私事请假由部门负责人批准及项目总监批准;5天以上的，需报部门总批准。项目总监和部门负责人请假，一律由部门总批准。未经批准而擅离工作岗位的按旷工处理。</w:t>
      </w:r>
    </w:p>
    <w:p w14:paraId="784374F0"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五、上班时间开始后5分钟至30分钟内到班者，按迟到论处;超过30分钟以上者，按旷工半天论处。提前30分钟以内下班者，按早退论处;超过30分钟者，按旷工半天论处。</w:t>
      </w:r>
    </w:p>
    <w:p w14:paraId="4EEA1000"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六、1个月内迟到、早退累计达3次者，扣发5天的基本工资;累计达3次以上5次以下者，扣发10天的基本工资;累计达5次以上10次以下者，扣发当月15天的基本工资;累计达10次以上者，扣发当月的基本工资。</w:t>
      </w:r>
    </w:p>
    <w:p w14:paraId="0474B0BD"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七、旷工半天者，扣发当天的基本工资、效益工资和奖金;每月累计旷工1天者，扣发5天的基本工资、绩效工资，并给予一次警告处分;每月累计旷工2天者，扣发10天的基本工资、效益工资和奖金，并给予记过1次处分;每月累计旷工3天者，扣发当月基本工资、效益工资和奖金，并给予记大过1次处分;每月累计旷工3天以上，6天以下者，扣发当月基本工资、效益工资和奖金，第二个月起留用察看，发放基本工资;每月累计旷工6天以上者(含6天)，予以辞退。</w:t>
      </w:r>
    </w:p>
    <w:p w14:paraId="0BACE2E2"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八、工作时间禁止打牌、下棋、串岗聊天等做与工作无关的事情。如有违反者当天按旷工1天处理;当月累计2次的，按旷工2天处理;当月累计3次的，按旷工3天处理。</w:t>
      </w:r>
    </w:p>
    <w:p w14:paraId="0288AFA1"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九、参加公司组织的会议、培训、学习、考试或其他团队活动，如有事请假的，必须提前向组织者或带队者请假。在规定时间内未到或早退的，按照本制度第五条、第六条、第七条规定处理;未经批准擅自不参加的，视为旷工，按照本制度第七条规定处理。</w:t>
      </w:r>
    </w:p>
    <w:p w14:paraId="50C65774"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十、员工按规定享受探亲假、婚假、产育假时，必须凭有关证明资料报部门总批准;未经批准者按旷工处理。员工病假期间只发给基本工资。</w:t>
      </w:r>
    </w:p>
    <w:p w14:paraId="6415DE2C"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十一、员工的考勤情况，由各部门负责人进行监督、检查，部门负责人对本部门的考勤要秉公办事，认真负责。如有弄虚作假、包痹袒护迟到、早退、旷工员工的，一经查实，按处罚员工的双倍予以处罚。凡是受到本制度第五条、第六条、第七条规定处理的员工，取消本年度先进个人的评比资格。 公司员工上班期间严格执行考勤制度，本制度适用于我公司一般员工至部门经理。</w:t>
      </w:r>
    </w:p>
    <w:p w14:paraId="35F93772"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十二、请假制度</w:t>
      </w:r>
    </w:p>
    <w:p w14:paraId="34D0D4C0"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lastRenderedPageBreak/>
        <w:t>1、假别分为：病假、事假、婚假、产假、年假、工伤假、丧假等七种。凡发生以上假者取消当月全勤奖。</w:t>
      </w:r>
    </w:p>
    <w:p w14:paraId="4A7E9667"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2、病假：指员工生病必须进行治疗而请的假别;病假必须持县级以上医院证明，无有效证明按旷工处理;出据虚假证明加倍处罚;病假每月2日内扣除50%的基本日工资;超过2天按事假扣薪。</w:t>
      </w:r>
    </w:p>
    <w:p w14:paraId="755CC049"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3、事假：指员工因事必须亲自办理而请的假别;但全年事假累计不得超过30天，超过天数按旷工处理;事假按实际天数扣罚日薪。</w:t>
      </w:r>
    </w:p>
    <w:p w14:paraId="0249ACAE"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4、婚假：指员工达到法定结婚年龄并办理结婚证明而请的假别;</w:t>
      </w:r>
    </w:p>
    <w:p w14:paraId="5F7241F0"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5、年假：指员工在公司工作满一年后可享受5天带薪休假，可逐年递增，特殊情况根据工作能力决定;年假必须提前申报当年使用。</w:t>
      </w:r>
    </w:p>
    <w:p w14:paraId="3D586CE8"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6、工伤假：按国家相关法律法规执行。</w:t>
      </w:r>
    </w:p>
    <w:p w14:paraId="0456CD29"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7、丧假：指员工父母、配偶父母、配偶、子女等因病伤亡而请的假别;丧假期间工资照发，准假天数如下：</w:t>
      </w:r>
    </w:p>
    <w:p w14:paraId="11095F4F"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父母或配偶父母伤亡给假7天</w:t>
      </w:r>
    </w:p>
    <w:p w14:paraId="2F9A2321"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配偶或子女伤亡给假10天</w:t>
      </w:r>
    </w:p>
    <w:p w14:paraId="47428320"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十三、考勤登记</w:t>
      </w:r>
    </w:p>
    <w:p w14:paraId="5DAD502B"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1、公司实行每日打卡制度，员工每天上班下班需钉钉系统打卡(共计每日2次)；</w:t>
      </w:r>
    </w:p>
    <w:p w14:paraId="5CE970E3" w14:textId="77777777" w:rsidR="00000000" w:rsidRDefault="00000000">
      <w:pPr>
        <w:autoSpaceDN w:val="0"/>
        <w:spacing w:before="150" w:after="150" w:line="480" w:lineRule="auto"/>
        <w:ind w:left="74" w:right="74" w:firstLine="420"/>
        <w:rPr>
          <w:rFonts w:ascii="楷体" w:eastAsia="楷体" w:hAnsi="楷体" w:cs="楷体" w:hint="eastAsia"/>
          <w:color w:val="000000"/>
          <w:sz w:val="32"/>
          <w:szCs w:val="32"/>
        </w:rPr>
      </w:pPr>
      <w:r>
        <w:rPr>
          <w:rFonts w:ascii="楷体" w:eastAsia="楷体" w:hAnsi="楷体" w:cs="楷体" w:hint="eastAsia"/>
          <w:color w:val="000000"/>
          <w:sz w:val="32"/>
          <w:szCs w:val="32"/>
        </w:rPr>
        <w:t>2、销售人员CRM跟进记录、微信沟通、现场打卡三者数据结合；（共计每日2次）</w:t>
      </w:r>
    </w:p>
    <w:p w14:paraId="029CAA8E"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十四、加班</w:t>
      </w:r>
    </w:p>
    <w:p w14:paraId="4F47C740"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1、公司要求员工在正常工作时间内努力工作，提高工作效率，按时完成规定的任务，不提倡加班。特殊情况非加班不可的，必须填写钉钉填写《法定节假日加班申请》，未经审批通过，公司一律不予承认加班。</w:t>
      </w:r>
    </w:p>
    <w:p w14:paraId="0FB3CEE7"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2、经过批准的加班，公司办公室按月进行统计结算。所有加班作调休处理。</w:t>
      </w:r>
    </w:p>
    <w:p w14:paraId="00152693" w14:textId="77777777" w:rsidR="00000000" w:rsidRDefault="00000000">
      <w:pPr>
        <w:autoSpaceDN w:val="0"/>
        <w:spacing w:before="150" w:after="150" w:line="480" w:lineRule="auto"/>
        <w:ind w:right="74"/>
        <w:rPr>
          <w:rFonts w:ascii="楷体" w:eastAsia="楷体" w:hAnsi="楷体" w:cs="楷体" w:hint="eastAsia"/>
          <w:color w:val="000000"/>
          <w:sz w:val="32"/>
          <w:szCs w:val="32"/>
        </w:rPr>
      </w:pPr>
      <w:r>
        <w:rPr>
          <w:rFonts w:ascii="楷体" w:eastAsia="楷体" w:hAnsi="楷体" w:cs="楷体" w:hint="eastAsia"/>
          <w:color w:val="000000"/>
          <w:sz w:val="32"/>
          <w:szCs w:val="32"/>
        </w:rPr>
        <w:t>3、行政部对每月的考勤进行统计，由项目经理核实后交财务部计发工资。</w:t>
      </w:r>
    </w:p>
    <w:p w14:paraId="467580C9" w14:textId="77777777" w:rsidR="00000000" w:rsidRDefault="00000000">
      <w:pPr>
        <w:rPr>
          <w:rFonts w:ascii="楷体" w:eastAsia="楷体" w:hAnsi="楷体" w:cs="楷体" w:hint="eastAsia"/>
        </w:rPr>
      </w:pPr>
    </w:p>
    <w:p w14:paraId="24DA7F61" w14:textId="77777777" w:rsidR="00000000" w:rsidRDefault="00000000">
      <w:pPr>
        <w:rPr>
          <w:rFonts w:ascii="楷体" w:eastAsia="楷体" w:hAnsi="楷体" w:cs="楷体" w:hint="eastAsia"/>
        </w:rPr>
      </w:pPr>
    </w:p>
    <w:p w14:paraId="6D5583FA" w14:textId="77777777" w:rsidR="00000000" w:rsidRDefault="00000000">
      <w:pPr>
        <w:rPr>
          <w:rFonts w:ascii="楷体" w:eastAsia="楷体" w:hAnsi="楷体" w:cs="楷体" w:hint="eastAsia"/>
        </w:rPr>
      </w:pPr>
    </w:p>
    <w:p w14:paraId="04B50290" w14:textId="77777777" w:rsidR="00000000" w:rsidRDefault="00000000">
      <w:pPr>
        <w:rPr>
          <w:rFonts w:ascii="楷体" w:eastAsia="楷体" w:hAnsi="楷体" w:cs="楷体" w:hint="eastAsia"/>
        </w:rPr>
      </w:pPr>
    </w:p>
    <w:p w14:paraId="2F3001CA" w14:textId="77777777" w:rsidR="00000000" w:rsidRDefault="00000000">
      <w:pPr>
        <w:rPr>
          <w:rFonts w:ascii="楷体" w:eastAsia="楷体" w:hAnsi="楷体" w:cs="楷体" w:hint="eastAsia"/>
        </w:rPr>
      </w:pPr>
    </w:p>
    <w:p w14:paraId="5FC1740E" w14:textId="77777777" w:rsidR="00000000" w:rsidRDefault="00000000">
      <w:pPr>
        <w:rPr>
          <w:rFonts w:ascii="楷体" w:eastAsia="楷体" w:hAnsi="楷体" w:cs="楷体" w:hint="eastAsia"/>
        </w:rPr>
      </w:pPr>
    </w:p>
    <w:p w14:paraId="1B8E167A" w14:textId="77777777" w:rsidR="00000000" w:rsidRDefault="00000000">
      <w:pPr>
        <w:rPr>
          <w:rFonts w:ascii="楷体" w:eastAsia="楷体" w:hAnsi="楷体" w:cs="楷体" w:hint="eastAsia"/>
        </w:rPr>
      </w:pPr>
    </w:p>
    <w:p w14:paraId="3501148C" w14:textId="77777777" w:rsidR="00000000" w:rsidRDefault="00000000">
      <w:pPr>
        <w:rPr>
          <w:rFonts w:ascii="楷体" w:eastAsia="楷体" w:hAnsi="楷体" w:cs="楷体" w:hint="eastAsia"/>
        </w:rPr>
      </w:pPr>
    </w:p>
    <w:p w14:paraId="057E0A9E" w14:textId="77777777" w:rsidR="00000000" w:rsidRDefault="00000000">
      <w:pPr>
        <w:rPr>
          <w:rFonts w:ascii="楷体" w:eastAsia="楷体" w:hAnsi="楷体" w:cs="楷体" w:hint="eastAsia"/>
        </w:rPr>
      </w:pPr>
    </w:p>
    <w:p w14:paraId="4F69F503" w14:textId="77777777" w:rsidR="00000000" w:rsidRDefault="00000000">
      <w:pPr>
        <w:rPr>
          <w:rFonts w:ascii="楷体" w:eastAsia="楷体" w:hAnsi="楷体" w:cs="楷体" w:hint="eastAsia"/>
        </w:rPr>
      </w:pPr>
    </w:p>
    <w:p w14:paraId="2EE954F9" w14:textId="77777777" w:rsidR="00000000" w:rsidRDefault="00000000">
      <w:pPr>
        <w:rPr>
          <w:rFonts w:ascii="楷体" w:eastAsia="楷体" w:hAnsi="楷体" w:cs="楷体" w:hint="eastAsia"/>
        </w:rPr>
      </w:pPr>
    </w:p>
    <w:p w14:paraId="486DA8FA" w14:textId="77777777" w:rsidR="00000000" w:rsidRDefault="00000000">
      <w:pPr>
        <w:rPr>
          <w:rFonts w:ascii="楷体" w:eastAsia="楷体" w:hAnsi="楷体" w:cs="楷体" w:hint="eastAsia"/>
        </w:rPr>
      </w:pPr>
    </w:p>
    <w:p w14:paraId="31F85477" w14:textId="77777777" w:rsidR="00000000" w:rsidRDefault="00000000">
      <w:pPr>
        <w:rPr>
          <w:rFonts w:ascii="楷体" w:eastAsia="楷体" w:hAnsi="楷体" w:cs="楷体" w:hint="eastAsia"/>
        </w:rPr>
      </w:pPr>
    </w:p>
    <w:p w14:paraId="1ECD2450" w14:textId="77777777" w:rsidR="00000000" w:rsidRDefault="00000000">
      <w:pPr>
        <w:rPr>
          <w:rFonts w:ascii="楷体" w:eastAsia="楷体" w:hAnsi="楷体" w:cs="楷体" w:hint="eastAsia"/>
        </w:rPr>
      </w:pPr>
    </w:p>
    <w:p w14:paraId="3EF6C4B0" w14:textId="77777777" w:rsidR="00000000" w:rsidRDefault="00000000">
      <w:pPr>
        <w:rPr>
          <w:rFonts w:ascii="楷体" w:eastAsia="楷体" w:hAnsi="楷体" w:cs="楷体" w:hint="eastAsia"/>
        </w:rPr>
      </w:pPr>
    </w:p>
    <w:p w14:paraId="1BE4738C" w14:textId="77777777" w:rsidR="00000000" w:rsidRDefault="00000000">
      <w:pPr>
        <w:rPr>
          <w:rFonts w:ascii="楷体" w:eastAsia="楷体" w:hAnsi="楷体" w:cs="楷体" w:hint="eastAsia"/>
        </w:rPr>
      </w:pPr>
    </w:p>
    <w:p w14:paraId="26319302" w14:textId="77777777" w:rsidR="00000000" w:rsidRDefault="00000000">
      <w:pPr>
        <w:rPr>
          <w:rFonts w:ascii="楷体" w:eastAsia="楷体" w:hAnsi="楷体" w:cs="楷体" w:hint="eastAsia"/>
        </w:rPr>
      </w:pPr>
    </w:p>
    <w:p w14:paraId="56E182B3" w14:textId="77777777" w:rsidR="00000000" w:rsidRDefault="00000000">
      <w:pPr>
        <w:spacing w:line="480" w:lineRule="auto"/>
        <w:jc w:val="left"/>
        <w:rPr>
          <w:rFonts w:ascii="楷体" w:eastAsia="楷体" w:hAnsi="楷体" w:cs="楷体" w:hint="eastAsia"/>
          <w:b/>
          <w:bCs/>
          <w:sz w:val="36"/>
          <w:szCs w:val="36"/>
        </w:rPr>
      </w:pPr>
    </w:p>
    <w:p w14:paraId="245FF81A" w14:textId="77777777" w:rsidR="00000000" w:rsidRDefault="00000000">
      <w:pPr>
        <w:spacing w:line="480" w:lineRule="auto"/>
        <w:jc w:val="left"/>
        <w:rPr>
          <w:rFonts w:ascii="楷体" w:eastAsia="楷体" w:hAnsi="楷体" w:cs="楷体" w:hint="eastAsia"/>
          <w:b/>
          <w:bCs/>
          <w:sz w:val="36"/>
          <w:szCs w:val="36"/>
        </w:rPr>
      </w:pPr>
      <w:r>
        <w:rPr>
          <w:rFonts w:ascii="楷体" w:eastAsia="楷体" w:hAnsi="楷体" w:cs="楷体" w:hint="eastAsia"/>
          <w:b/>
          <w:bCs/>
          <w:sz w:val="36"/>
          <w:szCs w:val="36"/>
        </w:rPr>
        <w:lastRenderedPageBreak/>
        <w:t>薪酬福利制度</w:t>
      </w:r>
    </w:p>
    <w:p w14:paraId="10BDC694"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1、 目的</w:t>
      </w:r>
    </w:p>
    <w:p w14:paraId="5B77DA08"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为吸引和保留高素质员工并贯彻集团公司的薪酬福利宗旨，公司根据每一个职位所要求的知识技能、经历及教育等情况，支付员工有竞争力的工资，并提供普遍性和针对性相结合的福利待遇。</w:t>
      </w:r>
    </w:p>
    <w:p w14:paraId="1FF43C93"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2、 薪酬福利的基本原则</w:t>
      </w:r>
    </w:p>
    <w:p w14:paraId="77C49ACE"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公司的薪酬福利政策的设计，贯彻以下若干原则：</w:t>
      </w:r>
    </w:p>
    <w:p w14:paraId="4C73D502"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竞争性原则。公司保持薪酬福利在本地区和本行业具有相应的竞争力。</w:t>
      </w:r>
    </w:p>
    <w:p w14:paraId="12BF9774"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公平性原则。使公司内部不同职务序列、不同部门、不同职位员工之间薪酬相对公平合理。</w:t>
      </w:r>
    </w:p>
    <w:p w14:paraId="5B21FBEE"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激励性原则。公司根据员工的职位、能力及对公司的贡献度，决定员工的薪酬区间和具体数额。</w:t>
      </w:r>
    </w:p>
    <w:p w14:paraId="41CABB8B"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响针对有突出贡献和价值员工以特别的福利待遇。</w:t>
      </w:r>
    </w:p>
    <w:p w14:paraId="1989946C"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3、适用范围</w:t>
      </w:r>
    </w:p>
    <w:p w14:paraId="4E0FAD4E"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本制度适用于公司所有员工。</w:t>
      </w:r>
    </w:p>
    <w:p w14:paraId="4A785A68"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4、薪资结构</w:t>
      </w:r>
    </w:p>
    <w:p w14:paraId="06313628"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员工的月工资包含基本工资、绩效工资和其他福利性津贴。</w:t>
      </w:r>
    </w:p>
    <w:p w14:paraId="28F73F00"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5、 薪资及支付方法</w:t>
      </w:r>
    </w:p>
    <w:p w14:paraId="3038ABC2"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员工薪资及支付方法遵循以下规定：</w:t>
      </w:r>
    </w:p>
    <w:p w14:paraId="0921F344"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计薪期。员工薪资按月结算，计薪期为发薪当月的第一天至最后一天。</w:t>
      </w:r>
    </w:p>
    <w:p w14:paraId="767E3D9C"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发薪日。员工薪资于每月5号发放，员工薪资以银行自动转账方法存入员工个人工资卡。如遇到节假日顺延发放。</w:t>
      </w:r>
    </w:p>
    <w:p w14:paraId="640E7591"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6、薪资计算</w:t>
      </w:r>
    </w:p>
    <w:p w14:paraId="19C12B19" w14:textId="77777777" w:rsidR="00000000" w:rsidRDefault="00000000">
      <w:pPr>
        <w:pStyle w:val="a4"/>
        <w:spacing w:line="480" w:lineRule="auto"/>
        <w:ind w:firstLineChars="200" w:firstLine="640"/>
        <w:jc w:val="left"/>
        <w:rPr>
          <w:rFonts w:ascii="楷体" w:eastAsia="楷体" w:hAnsi="楷体" w:cs="楷体" w:hint="eastAsia"/>
          <w:bCs/>
          <w:sz w:val="32"/>
          <w:szCs w:val="32"/>
        </w:rPr>
      </w:pPr>
      <w:r>
        <w:rPr>
          <w:rFonts w:ascii="楷体" w:eastAsia="楷体" w:hAnsi="楷体" w:cs="楷体" w:hint="eastAsia"/>
          <w:bCs/>
          <w:sz w:val="32"/>
          <w:szCs w:val="32"/>
        </w:rPr>
        <w:t>员工薪资计算遵循以下规定：</w:t>
      </w:r>
    </w:p>
    <w:p w14:paraId="229F1562"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基本工资。按员工当月出勤天数核算，公司按照劳动合同约定的标准发放工资。</w:t>
      </w:r>
    </w:p>
    <w:p w14:paraId="4C040606"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绩效工资。结合员工的实际出勤率和工作业绩、工资态度、能力等方面的考核情况计发。</w:t>
      </w:r>
    </w:p>
    <w:p w14:paraId="51680193"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 xml:space="preserve">其他福利性津贴，出差补贴按照实际出差天数和级别核算，餐补按照实际出勤天数核算等。 </w:t>
      </w:r>
    </w:p>
    <w:p w14:paraId="1E1145BD"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7、薪资保密</w:t>
      </w:r>
    </w:p>
    <w:p w14:paraId="17AD1544"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 xml:space="preserve">员工薪资采用保密制度，擅自向他人泄漏自己薪资或向他人询问薪资情况者均被视为违反公司制度而予以纪律处分。    </w:t>
      </w:r>
    </w:p>
    <w:p w14:paraId="66158E9E"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8、扣薪计算</w:t>
      </w:r>
    </w:p>
    <w:p w14:paraId="640D3716"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发生以下情形时，公司可以扣减员工的薪资：</w:t>
      </w:r>
    </w:p>
    <w:p w14:paraId="6A073236"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迟到、早退扣薪。员工每日迟到、早退以超过5分钟但不满半小时计为1次，每月迟到、早退累计不得超过3次，否则按如下方法扣薪：薪资合计数／月法定工作时数X累计迟到早退小时数（以0.5小时为计算单位，不满0.5小时</w:t>
      </w:r>
      <w:r>
        <w:rPr>
          <w:rFonts w:ascii="楷体" w:eastAsia="楷体" w:hAnsi="楷体" w:cs="楷体" w:hint="eastAsia"/>
          <w:bCs/>
          <w:sz w:val="32"/>
          <w:szCs w:val="32"/>
        </w:rPr>
        <w:lastRenderedPageBreak/>
        <w:t>者以0. 5小时计）x2;</w:t>
      </w:r>
    </w:p>
    <w:p w14:paraId="311E3F0C"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事假扣薪。事假扣薪如下：薪资合计数／月法定工作时数X事假天数。员工迟到、早退超过0. 5小时作旷工半天处理；</w:t>
      </w:r>
    </w:p>
    <w:p w14:paraId="70658BBE"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旷工扣薪。薪资合计数／月法定工作时数X旷工时数x3；</w:t>
      </w:r>
    </w:p>
    <w:p w14:paraId="02AEF6CE"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其他违纪导致处罚、违章操作造成损失、旅游费用中员工个人承担并许可公司扣除的部分、员工向公司的借款并许可公司扣除的部分、司法部门要求扣款及在劳动合同中约定可以扣除等情形下，可以依据规定、约定或公文陈述进行扣薪；</w:t>
      </w:r>
    </w:p>
    <w:p w14:paraId="0D3EFD34"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个人所得税。员工的所有收入都须按相关税法缴纳相应的税额。列入纳税的项目包括：工资、加班工资、轮班津贴、轮值津贴、第13个月工资、奖金及其他任何收入。税金由公司代为向当地税务局申报缴纳。</w:t>
      </w:r>
    </w:p>
    <w:p w14:paraId="4484687E"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9、薪资变动</w:t>
      </w:r>
    </w:p>
    <w:p w14:paraId="26A987E0"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员工的薪资仅在下述情况下发生变化：</w:t>
      </w:r>
    </w:p>
    <w:p w14:paraId="50CE6C53"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年度绩效考核后，公司根据市场情况、公司盈利状况以及员工年终绩效考核结果调整员工薪资；</w:t>
      </w:r>
    </w:p>
    <w:p w14:paraId="1A1E7EBA"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员工因工作成绩突出升职或在内部招聘中从低职位变动至更高的职位；</w:t>
      </w:r>
    </w:p>
    <w:p w14:paraId="1EF05F7E"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因公司业务发展或个人事业发展需要，员工有可能被调至公司其他部门或各分公司工作。如新职位职级与原职位相同，则保持原薪酬待遇。如有不同，则按公司升职规定作相应调整。</w:t>
      </w:r>
    </w:p>
    <w:p w14:paraId="068C27EA"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10、社会保险</w:t>
      </w:r>
    </w:p>
    <w:p w14:paraId="49E3E5E4"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本公司为全体正式员工按员工工作所在地政府规定的比例缴纳社会保险金，包括：养老保险、失业保险、工伤保险、医疗保险、生育保险。员工工作所在地地方政府尚未规定缴纳医疗保险的，公司为员工购买商业医疗保险。</w:t>
      </w:r>
    </w:p>
    <w:p w14:paraId="46F74A46"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11、住房公积金</w:t>
      </w:r>
    </w:p>
    <w:p w14:paraId="17E92F3B" w14:textId="77777777" w:rsidR="00000000" w:rsidRDefault="00000000">
      <w:pPr>
        <w:pStyle w:val="a4"/>
        <w:spacing w:line="480" w:lineRule="auto"/>
        <w:ind w:firstLine="0"/>
        <w:jc w:val="left"/>
        <w:rPr>
          <w:rFonts w:ascii="楷体" w:eastAsia="楷体" w:hAnsi="楷体" w:cs="楷体" w:hint="eastAsia"/>
          <w:bCs/>
          <w:sz w:val="32"/>
          <w:szCs w:val="32"/>
        </w:rPr>
      </w:pPr>
      <w:r>
        <w:rPr>
          <w:rFonts w:ascii="楷体" w:eastAsia="楷体" w:hAnsi="楷体" w:cs="楷体" w:hint="eastAsia"/>
          <w:bCs/>
          <w:sz w:val="32"/>
          <w:szCs w:val="32"/>
        </w:rPr>
        <w:t>本公司为全体正式员工按员工工作所在地政府规定的比例缴纳住房公积金。</w:t>
      </w:r>
    </w:p>
    <w:p w14:paraId="67C5AF11" w14:textId="77777777" w:rsidR="00000000" w:rsidRDefault="00000000">
      <w:pPr>
        <w:spacing w:line="720" w:lineRule="auto"/>
        <w:jc w:val="center"/>
        <w:rPr>
          <w:rFonts w:ascii="楷体" w:eastAsia="楷体" w:hAnsi="楷体" w:cs="楷体" w:hint="eastAsia"/>
          <w:bCs/>
          <w:sz w:val="28"/>
          <w:szCs w:val="28"/>
        </w:rPr>
      </w:pPr>
      <w:r>
        <w:rPr>
          <w:rFonts w:ascii="楷体" w:eastAsia="楷体" w:hAnsi="楷体" w:cs="楷体" w:hint="eastAsia"/>
          <w:bCs/>
          <w:sz w:val="28"/>
          <w:szCs w:val="28"/>
        </w:rPr>
        <w:t xml:space="preserve">    </w:t>
      </w:r>
    </w:p>
    <w:p w14:paraId="25DA07B4" w14:textId="77777777" w:rsidR="00000000" w:rsidRDefault="00000000">
      <w:pPr>
        <w:spacing w:line="720" w:lineRule="auto"/>
        <w:jc w:val="center"/>
        <w:rPr>
          <w:rFonts w:ascii="楷体" w:eastAsia="楷体" w:hAnsi="楷体" w:cs="楷体" w:hint="eastAsia"/>
          <w:b/>
          <w:sz w:val="28"/>
          <w:szCs w:val="28"/>
        </w:rPr>
      </w:pPr>
    </w:p>
    <w:p w14:paraId="386646C7" w14:textId="77777777" w:rsidR="00000000" w:rsidRDefault="00000000">
      <w:pPr>
        <w:spacing w:line="720" w:lineRule="auto"/>
        <w:jc w:val="center"/>
        <w:rPr>
          <w:rFonts w:ascii="楷体" w:eastAsia="楷体" w:hAnsi="楷体" w:cs="楷体" w:hint="eastAsia"/>
          <w:b/>
          <w:sz w:val="28"/>
          <w:szCs w:val="28"/>
        </w:rPr>
      </w:pPr>
    </w:p>
    <w:p w14:paraId="46B61796" w14:textId="77777777" w:rsidR="00000000" w:rsidRDefault="00000000">
      <w:pPr>
        <w:spacing w:line="720" w:lineRule="auto"/>
        <w:jc w:val="center"/>
        <w:rPr>
          <w:rFonts w:ascii="楷体" w:eastAsia="楷体" w:hAnsi="楷体" w:cs="楷体" w:hint="eastAsia"/>
          <w:b/>
          <w:sz w:val="28"/>
          <w:szCs w:val="28"/>
        </w:rPr>
      </w:pPr>
    </w:p>
    <w:p w14:paraId="52B3A06B" w14:textId="77777777" w:rsidR="00000000" w:rsidRDefault="00000000">
      <w:pPr>
        <w:spacing w:line="720" w:lineRule="auto"/>
        <w:jc w:val="center"/>
        <w:rPr>
          <w:rFonts w:ascii="楷体" w:eastAsia="楷体" w:hAnsi="楷体" w:cs="楷体" w:hint="eastAsia"/>
          <w:b/>
          <w:sz w:val="28"/>
          <w:szCs w:val="28"/>
        </w:rPr>
      </w:pPr>
    </w:p>
    <w:p w14:paraId="501E1B49" w14:textId="77777777" w:rsidR="00000000" w:rsidRDefault="00000000">
      <w:pPr>
        <w:spacing w:line="720" w:lineRule="auto"/>
        <w:rPr>
          <w:rFonts w:ascii="楷体" w:eastAsia="楷体" w:hAnsi="楷体" w:cs="楷体" w:hint="eastAsia"/>
          <w:b/>
          <w:sz w:val="28"/>
          <w:szCs w:val="28"/>
        </w:rPr>
      </w:pPr>
    </w:p>
    <w:p w14:paraId="2E09A75F" w14:textId="77777777" w:rsidR="00000000" w:rsidRDefault="00000000">
      <w:pPr>
        <w:spacing w:line="720" w:lineRule="auto"/>
        <w:rPr>
          <w:rFonts w:ascii="楷体" w:eastAsia="楷体" w:hAnsi="楷体" w:cs="楷体" w:hint="eastAsia"/>
          <w:b/>
          <w:sz w:val="28"/>
          <w:szCs w:val="28"/>
        </w:rPr>
      </w:pPr>
    </w:p>
    <w:p w14:paraId="4366B7E9" w14:textId="77777777" w:rsidR="00000000" w:rsidRDefault="00000000">
      <w:pPr>
        <w:spacing w:line="480" w:lineRule="auto"/>
        <w:jc w:val="left"/>
        <w:rPr>
          <w:rFonts w:ascii="楷体" w:eastAsia="楷体" w:hAnsi="楷体" w:cs="楷体" w:hint="eastAsia"/>
          <w:snapToGrid w:val="0"/>
          <w:sz w:val="32"/>
        </w:rPr>
      </w:pPr>
      <w:r>
        <w:rPr>
          <w:rFonts w:ascii="楷体" w:eastAsia="楷体" w:hAnsi="楷体" w:cs="楷体" w:hint="eastAsia"/>
          <w:b/>
          <w:bCs/>
          <w:sz w:val="36"/>
          <w:szCs w:val="36"/>
        </w:rPr>
        <w:lastRenderedPageBreak/>
        <w:t>绩效考核制度</w:t>
      </w:r>
    </w:p>
    <w:p w14:paraId="56AA3BA9" w14:textId="77777777" w:rsidR="00000000" w:rsidRDefault="00000000">
      <w:pPr>
        <w:tabs>
          <w:tab w:val="left" w:pos="256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1、 目的</w:t>
      </w:r>
    </w:p>
    <w:p w14:paraId="5BBFB050" w14:textId="77777777" w:rsidR="00000000" w:rsidRDefault="00000000">
      <w:pPr>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为鼓舞销售人员工作热情，提高工作绩效，积极拓展市场，促进公司产品的营销，维护公司的正常发展，特制定本制度。</w:t>
      </w:r>
    </w:p>
    <w:p w14:paraId="63DBD8CF" w14:textId="77777777" w:rsidR="00000000" w:rsidRDefault="00000000">
      <w:pPr>
        <w:tabs>
          <w:tab w:val="left" w:pos="256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2、 原则</w:t>
      </w:r>
    </w:p>
    <w:p w14:paraId="04195EAF" w14:textId="77777777" w:rsidR="00000000" w:rsidRDefault="00000000">
      <w:pPr>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本制度采用定性与定量相结合的方法，用公平、公正、合理的方式来评估考核公司各销售人员工作绩效及绩效工资，以提倡竞争、激励先进、鞭策落后。</w:t>
      </w:r>
    </w:p>
    <w:p w14:paraId="5C521F1D" w14:textId="77777777" w:rsidR="00000000" w:rsidRDefault="00000000">
      <w:pPr>
        <w:tabs>
          <w:tab w:val="left" w:pos="256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3、 适用范围</w:t>
      </w:r>
    </w:p>
    <w:p w14:paraId="55807692" w14:textId="77777777" w:rsidR="00000000" w:rsidRDefault="00000000">
      <w:pPr>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本制度适用于公司全体销售人员。</w:t>
      </w:r>
    </w:p>
    <w:p w14:paraId="3C51B37A" w14:textId="77777777" w:rsidR="00000000" w:rsidRDefault="00000000">
      <w:pPr>
        <w:tabs>
          <w:tab w:val="left" w:pos="334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4、考核原则</w:t>
      </w:r>
    </w:p>
    <w:p w14:paraId="255F3380" w14:textId="77777777" w:rsidR="00000000" w:rsidRDefault="00000000">
      <w:pPr>
        <w:tabs>
          <w:tab w:val="left" w:pos="4700"/>
        </w:tabs>
        <w:adjustRightInd w:val="0"/>
        <w:spacing w:line="480" w:lineRule="auto"/>
        <w:rPr>
          <w:rFonts w:ascii="楷体" w:eastAsia="楷体" w:hAnsi="楷体" w:cs="楷体" w:hint="eastAsia"/>
          <w:snapToGrid w:val="0"/>
          <w:sz w:val="32"/>
          <w:szCs w:val="32"/>
        </w:rPr>
      </w:pPr>
      <w:r>
        <w:rPr>
          <w:rFonts w:ascii="楷体" w:eastAsia="楷体" w:hAnsi="楷体" w:cs="楷体" w:hint="eastAsia"/>
          <w:bCs/>
          <w:sz w:val="32"/>
          <w:szCs w:val="32"/>
        </w:rPr>
        <w:sym w:font="Wingdings 2" w:char="F097"/>
      </w:r>
      <w:r>
        <w:rPr>
          <w:rFonts w:ascii="楷体" w:eastAsia="楷体" w:hAnsi="楷体" w:cs="楷体" w:hint="eastAsia"/>
          <w:snapToGrid w:val="0"/>
          <w:sz w:val="32"/>
          <w:szCs w:val="32"/>
        </w:rPr>
        <w:t>业绩考核（定量）+ 行为考核（定性） 。</w:t>
      </w:r>
    </w:p>
    <w:p w14:paraId="504789B8" w14:textId="77777777" w:rsidR="00000000" w:rsidRDefault="00000000">
      <w:pPr>
        <w:tabs>
          <w:tab w:val="left" w:pos="4700"/>
        </w:tabs>
        <w:adjustRightInd w:val="0"/>
        <w:spacing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定量做到严格以公司收入业绩为标准，定性做到公平客观。</w:t>
      </w:r>
    </w:p>
    <w:p w14:paraId="637B37FA" w14:textId="77777777" w:rsidR="00000000" w:rsidRDefault="00000000">
      <w:pPr>
        <w:tabs>
          <w:tab w:val="left" w:pos="4700"/>
        </w:tabs>
        <w:adjustRightInd w:val="0"/>
        <w:spacing w:line="480" w:lineRule="auto"/>
        <w:rPr>
          <w:rFonts w:ascii="楷体" w:eastAsia="楷体" w:hAnsi="楷体" w:cs="楷体" w:hint="eastAsia"/>
          <w:bCs/>
          <w:sz w:val="32"/>
          <w:szCs w:val="32"/>
        </w:rPr>
      </w:pPr>
      <w:r>
        <w:rPr>
          <w:rFonts w:ascii="楷体" w:eastAsia="楷体" w:hAnsi="楷体" w:cs="楷体" w:hint="eastAsia"/>
          <w:bCs/>
          <w:sz w:val="32"/>
          <w:szCs w:val="32"/>
        </w:rPr>
        <w:sym w:font="Wingdings 2" w:char="F097"/>
      </w:r>
      <w:r>
        <w:rPr>
          <w:rFonts w:ascii="楷体" w:eastAsia="楷体" w:hAnsi="楷体" w:cs="楷体" w:hint="eastAsia"/>
          <w:bCs/>
          <w:sz w:val="32"/>
          <w:szCs w:val="32"/>
        </w:rPr>
        <w:t>考核结果与员工收入挂钩。</w:t>
      </w:r>
    </w:p>
    <w:p w14:paraId="091F4D63" w14:textId="77777777" w:rsidR="00000000" w:rsidRDefault="00000000">
      <w:pPr>
        <w:tabs>
          <w:tab w:val="left" w:pos="334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5、考核标准</w:t>
      </w:r>
    </w:p>
    <w:p w14:paraId="10E88118" w14:textId="77777777" w:rsidR="00000000" w:rsidRDefault="00000000">
      <w:pPr>
        <w:adjustRightInd w:val="0"/>
        <w:spacing w:line="480" w:lineRule="auto"/>
        <w:rPr>
          <w:rFonts w:ascii="楷体" w:eastAsia="楷体" w:hAnsi="楷体" w:cs="楷体" w:hint="eastAsia"/>
          <w:snapToGrid w:val="0"/>
          <w:sz w:val="32"/>
          <w:szCs w:val="32"/>
        </w:rPr>
      </w:pPr>
      <w:r>
        <w:rPr>
          <w:rFonts w:ascii="楷体" w:eastAsia="楷体" w:hAnsi="楷体" w:cs="楷体" w:hint="eastAsia"/>
          <w:bCs/>
          <w:sz w:val="32"/>
          <w:szCs w:val="32"/>
        </w:rPr>
        <w:sym w:font="Wingdings 2" w:char="F097"/>
      </w:r>
      <w:r>
        <w:rPr>
          <w:rFonts w:ascii="楷体" w:eastAsia="楷体" w:hAnsi="楷体" w:cs="楷体" w:hint="eastAsia"/>
          <w:snapToGrid w:val="0"/>
          <w:sz w:val="32"/>
          <w:szCs w:val="32"/>
        </w:rPr>
        <w:t>销售人员业绩考核标准为公司当月的营业收入指标和目标，公司将会每季度调整一次。</w:t>
      </w:r>
    </w:p>
    <w:p w14:paraId="42AD3D0D" w14:textId="77777777" w:rsidR="00000000" w:rsidRDefault="00000000">
      <w:pPr>
        <w:adjustRightInd w:val="0"/>
        <w:spacing w:line="480" w:lineRule="auto"/>
        <w:rPr>
          <w:rFonts w:ascii="楷体" w:eastAsia="楷体" w:hAnsi="楷体" w:cs="楷体" w:hint="eastAsia"/>
          <w:snapToGrid w:val="0"/>
          <w:sz w:val="32"/>
          <w:szCs w:val="32"/>
        </w:rPr>
      </w:pPr>
      <w:r>
        <w:rPr>
          <w:rFonts w:ascii="楷体" w:eastAsia="楷体" w:hAnsi="楷体" w:cs="楷体" w:hint="eastAsia"/>
          <w:bCs/>
          <w:sz w:val="32"/>
          <w:szCs w:val="32"/>
        </w:rPr>
        <w:sym w:font="Wingdings 2" w:char="F097"/>
      </w:r>
      <w:r>
        <w:rPr>
          <w:rFonts w:ascii="楷体" w:eastAsia="楷体" w:hAnsi="楷体" w:cs="楷体" w:hint="eastAsia"/>
          <w:snapToGrid w:val="0"/>
          <w:sz w:val="32"/>
          <w:szCs w:val="32"/>
        </w:rPr>
        <w:t>销售人员行为考核标准。</w:t>
      </w:r>
    </w:p>
    <w:p w14:paraId="0B0BF291" w14:textId="77777777" w:rsidR="00000000" w:rsidRDefault="00000000">
      <w:pPr>
        <w:tabs>
          <w:tab w:val="left" w:pos="248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(1)执行遵守公司各项工作制度、考勤制度、保密制度和其他公司规定的行为表现。</w:t>
      </w:r>
    </w:p>
    <w:p w14:paraId="64656C28" w14:textId="77777777" w:rsidR="00000000" w:rsidRDefault="00000000">
      <w:pPr>
        <w:tabs>
          <w:tab w:val="left" w:pos="248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(2）履行本部门工作的行为表现。</w:t>
      </w:r>
    </w:p>
    <w:p w14:paraId="21F31F50" w14:textId="77777777" w:rsidR="00000000" w:rsidRDefault="00000000">
      <w:pPr>
        <w:tabs>
          <w:tab w:val="left" w:pos="248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(3）完成工作任务的行为表现。</w:t>
      </w:r>
    </w:p>
    <w:p w14:paraId="0704FF4E" w14:textId="77777777" w:rsidR="00000000" w:rsidRDefault="00000000">
      <w:pPr>
        <w:tabs>
          <w:tab w:val="left" w:pos="2480"/>
        </w:tabs>
        <w:adjustRightInd w:val="0"/>
        <w:spacing w:line="480" w:lineRule="auto"/>
        <w:rPr>
          <w:rFonts w:ascii="楷体" w:eastAsia="楷体" w:hAnsi="楷体" w:cs="楷体" w:hint="eastAsia"/>
          <w:snapToGrid w:val="0"/>
          <w:sz w:val="32"/>
          <w:szCs w:val="32"/>
        </w:rPr>
      </w:pPr>
      <w:r>
        <w:rPr>
          <w:rFonts w:ascii="楷体" w:eastAsia="楷体" w:hAnsi="楷体" w:cs="楷体" w:hint="eastAsia"/>
          <w:snapToGrid w:val="0"/>
          <w:sz w:val="32"/>
          <w:szCs w:val="32"/>
        </w:rPr>
        <w:t>(4）遵守国家法律法规、社会公德的行为表现。</w:t>
      </w:r>
    </w:p>
    <w:p w14:paraId="65C31280" w14:textId="77777777" w:rsidR="00000000" w:rsidRDefault="00000000">
      <w:pPr>
        <w:tabs>
          <w:tab w:val="left" w:pos="2480"/>
        </w:tabs>
        <w:adjustRightInd w:val="0"/>
        <w:spacing w:line="480" w:lineRule="auto"/>
        <w:rPr>
          <w:rFonts w:ascii="楷体" w:eastAsia="楷体" w:hAnsi="楷体" w:cs="楷体" w:hint="eastAsia"/>
          <w:snapToGrid w:val="0"/>
          <w:sz w:val="32"/>
          <w:szCs w:val="32"/>
        </w:rPr>
        <w:sectPr w:rsidR="00000000">
          <w:headerReference w:type="default" r:id="rId7"/>
          <w:footerReference w:type="default" r:id="rId8"/>
          <w:pgSz w:w="19120" w:h="27060"/>
          <w:pgMar w:top="1440" w:right="1440" w:bottom="1440" w:left="1440" w:header="0" w:footer="0" w:gutter="0"/>
          <w:cols w:space="720"/>
        </w:sectPr>
      </w:pPr>
      <w:r>
        <w:rPr>
          <w:rFonts w:ascii="楷体" w:eastAsia="楷体" w:hAnsi="楷体" w:cs="楷体" w:hint="eastAsia"/>
          <w:snapToGrid w:val="0"/>
          <w:sz w:val="32"/>
          <w:szCs w:val="32"/>
        </w:rPr>
        <w:t>(5）其他。</w:t>
      </w:r>
    </w:p>
    <w:p w14:paraId="07A99710" w14:textId="77777777" w:rsidR="00000000" w:rsidRDefault="00000000">
      <w:pPr>
        <w:tabs>
          <w:tab w:val="left" w:pos="2560"/>
        </w:tabs>
        <w:adjustRightInd w:val="0"/>
        <w:spacing w:line="480" w:lineRule="auto"/>
        <w:rPr>
          <w:rFonts w:ascii="楷体" w:eastAsia="楷体" w:hAnsi="楷体" w:cs="楷体" w:hint="eastAsia"/>
          <w:snapToGrid w:val="0"/>
          <w:sz w:val="32"/>
          <w:szCs w:val="26"/>
        </w:rPr>
      </w:pPr>
      <w:r>
        <w:rPr>
          <w:rFonts w:ascii="楷体" w:eastAsia="楷体" w:hAnsi="楷体" w:cs="楷体" w:hint="eastAsia"/>
          <w:snapToGrid w:val="0"/>
          <w:sz w:val="32"/>
          <w:szCs w:val="26"/>
        </w:rPr>
        <w:t>6、考核内容与指标</w:t>
      </w:r>
    </w:p>
    <w:p w14:paraId="1014FD22" w14:textId="77777777" w:rsidR="00000000" w:rsidRDefault="00000000">
      <w:pPr>
        <w:adjustRightInd w:val="0"/>
        <w:spacing w:line="480" w:lineRule="auto"/>
        <w:rPr>
          <w:rFonts w:ascii="楷体" w:eastAsia="楷体" w:hAnsi="楷体" w:cs="楷体" w:hint="eastAsia"/>
          <w:snapToGrid w:val="0"/>
          <w:sz w:val="32"/>
          <w:szCs w:val="26"/>
        </w:rPr>
      </w:pPr>
      <w:r>
        <w:rPr>
          <w:rFonts w:ascii="楷体" w:eastAsia="楷体" w:hAnsi="楷体" w:cs="楷体" w:hint="eastAsia"/>
          <w:snapToGrid w:val="0"/>
          <w:sz w:val="32"/>
          <w:szCs w:val="26"/>
        </w:rPr>
        <w:t>销售人员绩效考核表如下表所示。</w:t>
      </w:r>
    </w:p>
    <w:p w14:paraId="103FBD4C" w14:textId="77777777" w:rsidR="00000000" w:rsidRDefault="00000000">
      <w:pPr>
        <w:adjustRightInd w:val="0"/>
        <w:spacing w:line="480" w:lineRule="auto"/>
        <w:rPr>
          <w:rFonts w:ascii="楷体" w:eastAsia="楷体" w:hAnsi="楷体" w:cs="楷体" w:hint="eastAsia"/>
          <w:snapToGrid w:val="0"/>
          <w:sz w:val="32"/>
          <w:szCs w:val="26"/>
        </w:rPr>
      </w:pPr>
    </w:p>
    <w:p w14:paraId="784DCC12" w14:textId="77777777" w:rsidR="00000000" w:rsidRDefault="00000000">
      <w:pPr>
        <w:adjustRightInd w:val="0"/>
        <w:spacing w:line="480" w:lineRule="auto"/>
        <w:rPr>
          <w:rFonts w:ascii="楷体" w:eastAsia="楷体" w:hAnsi="楷体" w:cs="楷体" w:hint="eastAsia"/>
          <w:snapToGrid w:val="0"/>
          <w:sz w:val="32"/>
          <w:szCs w:val="26"/>
        </w:rPr>
      </w:pPr>
    </w:p>
    <w:p w14:paraId="5B9AC8F8" w14:textId="77777777" w:rsidR="00000000" w:rsidRDefault="00000000">
      <w:pPr>
        <w:adjustRightInd w:val="0"/>
        <w:spacing w:line="480" w:lineRule="auto"/>
        <w:rPr>
          <w:rFonts w:ascii="楷体" w:eastAsia="楷体" w:hAnsi="楷体" w:cs="楷体" w:hint="eastAsia"/>
          <w:snapToGrid w:val="0"/>
          <w:sz w:val="32"/>
          <w:szCs w:val="26"/>
        </w:rPr>
      </w:pPr>
    </w:p>
    <w:p w14:paraId="5C1CCACD" w14:textId="77777777" w:rsidR="00000000" w:rsidRDefault="00000000">
      <w:pPr>
        <w:adjustRightInd w:val="0"/>
        <w:spacing w:line="480" w:lineRule="auto"/>
        <w:rPr>
          <w:rFonts w:ascii="楷体" w:eastAsia="楷体" w:hAnsi="楷体" w:cs="楷体" w:hint="eastAsia"/>
          <w:snapToGrid w:val="0"/>
          <w:sz w:val="32"/>
          <w:szCs w:val="26"/>
        </w:rPr>
      </w:pPr>
    </w:p>
    <w:p w14:paraId="579D0C36" w14:textId="77777777" w:rsidR="00000000" w:rsidRDefault="00000000">
      <w:pPr>
        <w:adjustRightInd w:val="0"/>
        <w:spacing w:line="480" w:lineRule="auto"/>
        <w:rPr>
          <w:rFonts w:ascii="楷体" w:eastAsia="楷体" w:hAnsi="楷体" w:cs="楷体" w:hint="eastAsia"/>
          <w:snapToGrid w:val="0"/>
          <w:sz w:val="32"/>
          <w:szCs w:val="26"/>
        </w:rPr>
      </w:pPr>
    </w:p>
    <w:p w14:paraId="3EEA697B" w14:textId="77777777" w:rsidR="00000000" w:rsidRDefault="00000000">
      <w:pPr>
        <w:adjustRightInd w:val="0"/>
        <w:spacing w:line="480" w:lineRule="auto"/>
        <w:rPr>
          <w:rFonts w:ascii="楷体" w:eastAsia="楷体" w:hAnsi="楷体" w:cs="楷体" w:hint="eastAsia"/>
          <w:snapToGrid w:val="0"/>
          <w:sz w:val="32"/>
          <w:szCs w:val="26"/>
        </w:rPr>
      </w:pPr>
    </w:p>
    <w:p w14:paraId="41DD62CF" w14:textId="77777777" w:rsidR="00000000" w:rsidRDefault="00000000">
      <w:pPr>
        <w:adjustRightInd w:val="0"/>
        <w:spacing w:line="243" w:lineRule="exact"/>
        <w:rPr>
          <w:rFonts w:ascii="楷体" w:eastAsia="楷体" w:hAnsi="楷体" w:cs="楷体" w:hint="eastAsia"/>
          <w:snapToGrid w:val="0"/>
          <w:sz w:val="32"/>
        </w:rPr>
      </w:pPr>
    </w:p>
    <w:tbl>
      <w:tblPr>
        <w:tblW w:w="16303" w:type="dxa"/>
        <w:tblInd w:w="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87"/>
        <w:gridCol w:w="2331"/>
        <w:gridCol w:w="2168"/>
        <w:gridCol w:w="8461"/>
        <w:gridCol w:w="1456"/>
      </w:tblGrid>
      <w:tr w:rsidR="00000000" w14:paraId="7176443E" w14:textId="77777777">
        <w:trPr>
          <w:trHeight w:val="1078"/>
        </w:trPr>
        <w:tc>
          <w:tcPr>
            <w:tcW w:w="1887" w:type="dxa"/>
            <w:vAlign w:val="center"/>
          </w:tcPr>
          <w:p w14:paraId="652471D8"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sz w:val="32"/>
                <w:szCs w:val="32"/>
              </w:rPr>
              <w:t>考核项目</w:t>
            </w:r>
          </w:p>
        </w:tc>
        <w:tc>
          <w:tcPr>
            <w:tcW w:w="2331" w:type="dxa"/>
            <w:vAlign w:val="center"/>
          </w:tcPr>
          <w:p w14:paraId="423052B8"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sz w:val="32"/>
                <w:szCs w:val="32"/>
              </w:rPr>
              <w:t>考核指标</w:t>
            </w:r>
          </w:p>
        </w:tc>
        <w:tc>
          <w:tcPr>
            <w:tcW w:w="2168" w:type="dxa"/>
            <w:vAlign w:val="center"/>
          </w:tcPr>
          <w:p w14:paraId="52E24239"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sz w:val="32"/>
                <w:szCs w:val="32"/>
              </w:rPr>
              <w:t>权  重</w:t>
            </w:r>
          </w:p>
        </w:tc>
        <w:tc>
          <w:tcPr>
            <w:tcW w:w="8461" w:type="dxa"/>
            <w:vAlign w:val="center"/>
          </w:tcPr>
          <w:p w14:paraId="4D135554"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sz w:val="32"/>
                <w:szCs w:val="32"/>
              </w:rPr>
              <w:t>评价标准</w:t>
            </w:r>
          </w:p>
        </w:tc>
        <w:tc>
          <w:tcPr>
            <w:tcW w:w="1456" w:type="dxa"/>
            <w:vAlign w:val="center"/>
          </w:tcPr>
          <w:p w14:paraId="79BD626F"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sz w:val="32"/>
                <w:szCs w:val="32"/>
              </w:rPr>
              <w:t>评分</w:t>
            </w:r>
          </w:p>
        </w:tc>
      </w:tr>
      <w:tr w:rsidR="00000000" w14:paraId="4EFC4CA7" w14:textId="77777777">
        <w:trPr>
          <w:trHeight w:val="1019"/>
        </w:trPr>
        <w:tc>
          <w:tcPr>
            <w:tcW w:w="1887" w:type="dxa"/>
            <w:vMerge w:val="restart"/>
            <w:textDirection w:val="tbRlV"/>
            <w:vAlign w:val="center"/>
          </w:tcPr>
          <w:p w14:paraId="6124EB8B" w14:textId="77777777" w:rsidR="00000000" w:rsidRDefault="00000000">
            <w:pPr>
              <w:adjustRightInd w:val="0"/>
              <w:spacing w:line="297" w:lineRule="exact"/>
              <w:ind w:left="20" w:right="113"/>
              <w:jc w:val="center"/>
              <w:rPr>
                <w:rFonts w:ascii="楷体" w:eastAsia="楷体" w:hAnsi="楷体" w:cs="楷体"/>
                <w:snapToGrid w:val="0"/>
                <w:sz w:val="32"/>
                <w:szCs w:val="32"/>
              </w:rPr>
            </w:pPr>
            <w:r>
              <w:rPr>
                <w:rFonts w:ascii="楷体" w:eastAsia="楷体" w:hAnsi="楷体" w:cs="楷体" w:hint="eastAsia"/>
                <w:snapToGrid w:val="0"/>
                <w:sz w:val="32"/>
                <w:szCs w:val="32"/>
              </w:rPr>
              <w:t>定量指标</w:t>
            </w:r>
          </w:p>
        </w:tc>
        <w:tc>
          <w:tcPr>
            <w:tcW w:w="2331" w:type="dxa"/>
            <w:vAlign w:val="center"/>
          </w:tcPr>
          <w:p w14:paraId="606D186C" w14:textId="77777777" w:rsidR="00000000" w:rsidRDefault="00000000">
            <w:pPr>
              <w:adjustRightInd w:val="0"/>
              <w:spacing w:line="297" w:lineRule="exact"/>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销售</w:t>
            </w:r>
          </w:p>
          <w:p w14:paraId="544EDAC6"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w w:val="99"/>
                <w:sz w:val="32"/>
                <w:szCs w:val="32"/>
              </w:rPr>
              <w:t>完成率</w:t>
            </w:r>
          </w:p>
        </w:tc>
        <w:tc>
          <w:tcPr>
            <w:tcW w:w="2168" w:type="dxa"/>
            <w:vAlign w:val="center"/>
          </w:tcPr>
          <w:p w14:paraId="702BBB36" w14:textId="77777777" w:rsidR="00000000" w:rsidRDefault="00000000">
            <w:pPr>
              <w:adjustRightInd w:val="0"/>
              <w:jc w:val="center"/>
              <w:rPr>
                <w:rFonts w:ascii="楷体" w:eastAsia="楷体" w:hAnsi="楷体" w:cs="楷体" w:hint="eastAsia"/>
                <w:snapToGrid w:val="0"/>
                <w:sz w:val="32"/>
                <w:szCs w:val="32"/>
              </w:rPr>
            </w:pPr>
            <w:r>
              <w:rPr>
                <w:rFonts w:ascii="楷体" w:eastAsia="楷体" w:hAnsi="楷体" w:cs="楷体" w:hint="eastAsia"/>
                <w:snapToGrid w:val="0"/>
                <w:w w:val="99"/>
                <w:sz w:val="32"/>
                <w:szCs w:val="32"/>
              </w:rPr>
              <w:t>20%</w:t>
            </w:r>
          </w:p>
        </w:tc>
        <w:tc>
          <w:tcPr>
            <w:tcW w:w="8461" w:type="dxa"/>
            <w:vAlign w:val="center"/>
          </w:tcPr>
          <w:p w14:paraId="58BA0C4A" w14:textId="77777777" w:rsidR="00000000" w:rsidRDefault="00000000">
            <w:pPr>
              <w:adjustRightInd w:val="0"/>
              <w:spacing w:line="316" w:lineRule="exact"/>
              <w:jc w:val="left"/>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实际完成销售额÷计划完成销售额×100%</w:t>
            </w:r>
          </w:p>
          <w:p w14:paraId="74764E84" w14:textId="77777777" w:rsidR="00000000" w:rsidRDefault="00000000">
            <w:pPr>
              <w:adjustRightInd w:val="0"/>
              <w:spacing w:line="316" w:lineRule="exact"/>
              <w:jc w:val="left"/>
              <w:rPr>
                <w:rFonts w:ascii="楷体" w:eastAsia="楷体" w:hAnsi="楷体" w:cs="楷体" w:hint="eastAsia"/>
                <w:snapToGrid w:val="0"/>
                <w:sz w:val="32"/>
                <w:szCs w:val="32"/>
              </w:rPr>
            </w:pPr>
            <w:r>
              <w:rPr>
                <w:rFonts w:ascii="楷体" w:eastAsia="楷体" w:hAnsi="楷体" w:cs="楷体" w:hint="eastAsia"/>
                <w:snapToGrid w:val="0"/>
                <w:sz w:val="32"/>
                <w:szCs w:val="32"/>
              </w:rPr>
              <w:t>考核标准为  100% ，每低于 5%，扣除该项</w:t>
            </w:r>
          </w:p>
        </w:tc>
        <w:tc>
          <w:tcPr>
            <w:tcW w:w="1456" w:type="dxa"/>
            <w:vAlign w:val="bottom"/>
          </w:tcPr>
          <w:p w14:paraId="79AF23C6" w14:textId="77777777" w:rsidR="00000000" w:rsidRDefault="00000000">
            <w:pPr>
              <w:adjustRightInd w:val="0"/>
              <w:spacing w:line="316" w:lineRule="exact"/>
              <w:ind w:left="20"/>
              <w:rPr>
                <w:rFonts w:ascii="楷体" w:eastAsia="楷体" w:hAnsi="楷体" w:cs="楷体" w:hint="eastAsia"/>
                <w:snapToGrid w:val="0"/>
                <w:sz w:val="32"/>
                <w:szCs w:val="32"/>
              </w:rPr>
            </w:pPr>
          </w:p>
        </w:tc>
      </w:tr>
      <w:tr w:rsidR="00000000" w14:paraId="3EF1E86B" w14:textId="77777777">
        <w:trPr>
          <w:trHeight w:val="1043"/>
        </w:trPr>
        <w:tc>
          <w:tcPr>
            <w:tcW w:w="1887" w:type="dxa"/>
            <w:vMerge/>
            <w:textDirection w:val="tbRlV"/>
            <w:vAlign w:val="bottom"/>
          </w:tcPr>
          <w:p w14:paraId="401587E5" w14:textId="77777777" w:rsidR="00000000" w:rsidRDefault="00000000">
            <w:pPr>
              <w:adjustRightInd w:val="0"/>
              <w:spacing w:line="297" w:lineRule="exact"/>
              <w:ind w:left="880" w:right="113"/>
              <w:rPr>
                <w:rFonts w:ascii="楷体" w:eastAsia="楷体" w:hAnsi="楷体" w:cs="楷体" w:hint="eastAsia"/>
                <w:snapToGrid w:val="0"/>
                <w:sz w:val="32"/>
                <w:szCs w:val="32"/>
              </w:rPr>
            </w:pPr>
          </w:p>
        </w:tc>
        <w:tc>
          <w:tcPr>
            <w:tcW w:w="2331" w:type="dxa"/>
            <w:vAlign w:val="center"/>
          </w:tcPr>
          <w:p w14:paraId="150B453E" w14:textId="77777777" w:rsidR="00000000" w:rsidRDefault="00000000">
            <w:pPr>
              <w:adjustRightInd w:val="0"/>
              <w:spacing w:line="297" w:lineRule="exact"/>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销售</w:t>
            </w:r>
          </w:p>
          <w:p w14:paraId="6C6C2853"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w w:val="99"/>
                <w:sz w:val="32"/>
                <w:szCs w:val="32"/>
              </w:rPr>
              <w:t>增长率</w:t>
            </w:r>
          </w:p>
        </w:tc>
        <w:tc>
          <w:tcPr>
            <w:tcW w:w="2168" w:type="dxa"/>
            <w:vAlign w:val="center"/>
          </w:tcPr>
          <w:p w14:paraId="0C53D8F7" w14:textId="77777777" w:rsidR="00000000" w:rsidRDefault="00000000">
            <w:pPr>
              <w:adjustRightInd w:val="0"/>
              <w:jc w:val="center"/>
              <w:rPr>
                <w:rFonts w:ascii="楷体" w:eastAsia="楷体" w:hAnsi="楷体" w:cs="楷体" w:hint="eastAsia"/>
                <w:snapToGrid w:val="0"/>
                <w:sz w:val="32"/>
                <w:szCs w:val="32"/>
              </w:rPr>
            </w:pPr>
            <w:r>
              <w:rPr>
                <w:rFonts w:ascii="楷体" w:eastAsia="楷体" w:hAnsi="楷体" w:cs="楷体" w:hint="eastAsia"/>
                <w:snapToGrid w:val="0"/>
                <w:w w:val="99"/>
                <w:sz w:val="32"/>
                <w:szCs w:val="32"/>
              </w:rPr>
              <w:t>5%</w:t>
            </w:r>
          </w:p>
        </w:tc>
        <w:tc>
          <w:tcPr>
            <w:tcW w:w="8461" w:type="dxa"/>
            <w:vAlign w:val="center"/>
          </w:tcPr>
          <w:p w14:paraId="07B722EC" w14:textId="77777777" w:rsidR="00000000" w:rsidRDefault="00000000">
            <w:pPr>
              <w:adjustRightInd w:val="0"/>
              <w:spacing w:line="297" w:lineRule="exact"/>
              <w:jc w:val="left"/>
              <w:rPr>
                <w:rFonts w:ascii="楷体" w:eastAsia="楷体" w:hAnsi="楷体" w:cs="楷体" w:hint="eastAsia"/>
                <w:snapToGrid w:val="0"/>
                <w:sz w:val="32"/>
                <w:szCs w:val="32"/>
              </w:rPr>
            </w:pPr>
            <w:r>
              <w:rPr>
                <w:rFonts w:ascii="楷体" w:eastAsia="楷体" w:hAnsi="楷体" w:cs="楷体" w:hint="eastAsia"/>
                <w:snapToGrid w:val="0"/>
                <w:sz w:val="32"/>
                <w:szCs w:val="32"/>
              </w:rPr>
              <w:t>与上一月度或年度的销售业绩相比，每增加1%加1分，出现负增长不扣分</w:t>
            </w:r>
          </w:p>
        </w:tc>
        <w:tc>
          <w:tcPr>
            <w:tcW w:w="1456" w:type="dxa"/>
            <w:vAlign w:val="bottom"/>
          </w:tcPr>
          <w:p w14:paraId="17C36B23" w14:textId="77777777" w:rsidR="00000000" w:rsidRDefault="00000000">
            <w:pPr>
              <w:adjustRightInd w:val="0"/>
              <w:spacing w:line="297" w:lineRule="exact"/>
              <w:ind w:left="1200"/>
              <w:rPr>
                <w:rFonts w:ascii="楷体" w:eastAsia="楷体" w:hAnsi="楷体" w:cs="楷体" w:hint="eastAsia"/>
                <w:snapToGrid w:val="0"/>
                <w:sz w:val="32"/>
                <w:szCs w:val="32"/>
              </w:rPr>
            </w:pPr>
          </w:p>
        </w:tc>
      </w:tr>
      <w:tr w:rsidR="00000000" w14:paraId="79CFDB96" w14:textId="77777777">
        <w:trPr>
          <w:trHeight w:val="909"/>
        </w:trPr>
        <w:tc>
          <w:tcPr>
            <w:tcW w:w="1887" w:type="dxa"/>
            <w:vMerge/>
            <w:textDirection w:val="tbRlV"/>
            <w:vAlign w:val="bottom"/>
          </w:tcPr>
          <w:p w14:paraId="616E2E61" w14:textId="77777777" w:rsidR="00000000" w:rsidRDefault="00000000">
            <w:pPr>
              <w:adjustRightInd w:val="0"/>
              <w:spacing w:line="297" w:lineRule="exact"/>
              <w:ind w:left="113" w:right="113"/>
              <w:jc w:val="center"/>
              <w:rPr>
                <w:rFonts w:ascii="楷体" w:eastAsia="楷体" w:hAnsi="楷体" w:cs="楷体" w:hint="eastAsia"/>
                <w:snapToGrid w:val="0"/>
                <w:w w:val="99"/>
                <w:sz w:val="32"/>
                <w:szCs w:val="32"/>
              </w:rPr>
            </w:pPr>
          </w:p>
        </w:tc>
        <w:tc>
          <w:tcPr>
            <w:tcW w:w="2331" w:type="dxa"/>
            <w:vAlign w:val="center"/>
          </w:tcPr>
          <w:p w14:paraId="5AF63373" w14:textId="77777777" w:rsidR="00000000" w:rsidRDefault="00000000">
            <w:pPr>
              <w:adjustRightInd w:val="0"/>
              <w:spacing w:line="297" w:lineRule="exact"/>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销售</w:t>
            </w:r>
          </w:p>
          <w:p w14:paraId="3220B86A" w14:textId="77777777" w:rsidR="00000000" w:rsidRDefault="00000000">
            <w:pPr>
              <w:adjustRightInd w:val="0"/>
              <w:spacing w:line="297" w:lineRule="exact"/>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回款率</w:t>
            </w:r>
          </w:p>
        </w:tc>
        <w:tc>
          <w:tcPr>
            <w:tcW w:w="2168" w:type="dxa"/>
            <w:vAlign w:val="center"/>
          </w:tcPr>
          <w:p w14:paraId="2C4F9B18" w14:textId="77777777" w:rsidR="00000000" w:rsidRDefault="00000000">
            <w:pPr>
              <w:adjustRightInd w:val="0"/>
              <w:spacing w:line="297" w:lineRule="exact"/>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20%</w:t>
            </w:r>
          </w:p>
        </w:tc>
        <w:tc>
          <w:tcPr>
            <w:tcW w:w="8461" w:type="dxa"/>
            <w:vAlign w:val="center"/>
          </w:tcPr>
          <w:p w14:paraId="04FDA05E" w14:textId="77777777" w:rsidR="00000000" w:rsidRDefault="00000000">
            <w:pPr>
              <w:adjustRightInd w:val="0"/>
              <w:spacing w:line="297" w:lineRule="exact"/>
              <w:jc w:val="left"/>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超过规定标准以上， 以 5%为一档，每超过一档加1分低于规定标准的，为0 分</w:t>
            </w:r>
          </w:p>
        </w:tc>
        <w:tc>
          <w:tcPr>
            <w:tcW w:w="1456" w:type="dxa"/>
            <w:vAlign w:val="bottom"/>
          </w:tcPr>
          <w:p w14:paraId="10FDF5EA"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45A995B1" w14:textId="77777777">
        <w:trPr>
          <w:trHeight w:val="799"/>
        </w:trPr>
        <w:tc>
          <w:tcPr>
            <w:tcW w:w="1887" w:type="dxa"/>
            <w:vMerge/>
            <w:textDirection w:val="tbRlV"/>
            <w:vAlign w:val="bottom"/>
          </w:tcPr>
          <w:p w14:paraId="3627F192" w14:textId="77777777" w:rsidR="00000000" w:rsidRDefault="00000000">
            <w:pPr>
              <w:adjustRightInd w:val="0"/>
              <w:ind w:left="113" w:right="113"/>
              <w:rPr>
                <w:rFonts w:ascii="楷体" w:eastAsia="楷体" w:hAnsi="楷体" w:cs="楷体" w:hint="eastAsia"/>
                <w:snapToGrid w:val="0"/>
                <w:sz w:val="32"/>
                <w:szCs w:val="32"/>
              </w:rPr>
            </w:pPr>
          </w:p>
        </w:tc>
        <w:tc>
          <w:tcPr>
            <w:tcW w:w="2331" w:type="dxa"/>
            <w:vAlign w:val="center"/>
          </w:tcPr>
          <w:p w14:paraId="356B2D0E" w14:textId="77777777" w:rsidR="00000000" w:rsidRDefault="00000000">
            <w:pPr>
              <w:adjustRightInd w:val="0"/>
              <w:spacing w:line="297" w:lineRule="exact"/>
              <w:ind w:firstLineChars="100" w:firstLine="315"/>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新客户</w:t>
            </w:r>
          </w:p>
          <w:p w14:paraId="6BAC42B5"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w w:val="99"/>
                <w:sz w:val="32"/>
                <w:szCs w:val="32"/>
              </w:rPr>
              <w:t>开发</w:t>
            </w:r>
          </w:p>
        </w:tc>
        <w:tc>
          <w:tcPr>
            <w:tcW w:w="2168" w:type="dxa"/>
            <w:vAlign w:val="center"/>
          </w:tcPr>
          <w:p w14:paraId="4A8804AD" w14:textId="77777777" w:rsidR="00000000" w:rsidRDefault="00000000">
            <w:pPr>
              <w:adjustRightInd w:val="0"/>
              <w:jc w:val="center"/>
              <w:rPr>
                <w:rFonts w:ascii="楷体" w:eastAsia="楷体" w:hAnsi="楷体" w:cs="楷体" w:hint="eastAsia"/>
                <w:snapToGrid w:val="0"/>
                <w:sz w:val="32"/>
                <w:szCs w:val="32"/>
              </w:rPr>
            </w:pPr>
            <w:r>
              <w:rPr>
                <w:rFonts w:ascii="楷体" w:eastAsia="楷体" w:hAnsi="楷体" w:cs="楷体" w:hint="eastAsia"/>
                <w:snapToGrid w:val="0"/>
                <w:w w:val="99"/>
                <w:sz w:val="32"/>
                <w:szCs w:val="32"/>
              </w:rPr>
              <w:t>5%</w:t>
            </w:r>
          </w:p>
        </w:tc>
        <w:tc>
          <w:tcPr>
            <w:tcW w:w="8461" w:type="dxa"/>
            <w:vAlign w:val="center"/>
          </w:tcPr>
          <w:p w14:paraId="5F28427A" w14:textId="77777777" w:rsidR="00000000" w:rsidRDefault="00000000">
            <w:pPr>
              <w:adjustRightInd w:val="0"/>
              <w:spacing w:line="297" w:lineRule="exact"/>
              <w:jc w:val="left"/>
              <w:rPr>
                <w:rFonts w:ascii="楷体" w:eastAsia="楷体" w:hAnsi="楷体" w:cs="楷体" w:hint="eastAsia"/>
                <w:snapToGrid w:val="0"/>
                <w:sz w:val="32"/>
                <w:szCs w:val="32"/>
              </w:rPr>
            </w:pPr>
            <w:r>
              <w:rPr>
                <w:rFonts w:ascii="楷体" w:eastAsia="楷体" w:hAnsi="楷体" w:cs="楷体" w:hint="eastAsia"/>
                <w:snapToGrid w:val="0"/>
                <w:sz w:val="32"/>
                <w:szCs w:val="32"/>
              </w:rPr>
              <w:t>每新增一个客户，加2 分</w:t>
            </w:r>
          </w:p>
        </w:tc>
        <w:tc>
          <w:tcPr>
            <w:tcW w:w="1456" w:type="dxa"/>
            <w:vAlign w:val="bottom"/>
          </w:tcPr>
          <w:p w14:paraId="268B3629" w14:textId="77777777" w:rsidR="00000000" w:rsidRDefault="00000000">
            <w:pPr>
              <w:adjustRightInd w:val="0"/>
              <w:rPr>
                <w:rFonts w:ascii="楷体" w:eastAsia="楷体" w:hAnsi="楷体" w:cs="楷体" w:hint="eastAsia"/>
                <w:snapToGrid w:val="0"/>
                <w:sz w:val="32"/>
                <w:szCs w:val="32"/>
              </w:rPr>
            </w:pPr>
          </w:p>
        </w:tc>
      </w:tr>
      <w:tr w:rsidR="00000000" w14:paraId="40BCF7F2" w14:textId="77777777">
        <w:trPr>
          <w:trHeight w:val="1137"/>
        </w:trPr>
        <w:tc>
          <w:tcPr>
            <w:tcW w:w="1887" w:type="dxa"/>
            <w:vMerge w:val="restart"/>
            <w:textDirection w:val="tbRlV"/>
            <w:vAlign w:val="center"/>
          </w:tcPr>
          <w:p w14:paraId="15E07621" w14:textId="77777777" w:rsidR="00000000" w:rsidRDefault="00000000">
            <w:pPr>
              <w:adjustRightInd w:val="0"/>
              <w:spacing w:line="297" w:lineRule="exact"/>
              <w:ind w:left="20" w:right="113"/>
              <w:jc w:val="center"/>
              <w:rPr>
                <w:rFonts w:ascii="楷体" w:eastAsia="楷体" w:hAnsi="楷体" w:cs="楷体"/>
                <w:snapToGrid w:val="0"/>
                <w:sz w:val="32"/>
                <w:szCs w:val="32"/>
              </w:rPr>
            </w:pPr>
            <w:r>
              <w:rPr>
                <w:rFonts w:ascii="楷体" w:eastAsia="楷体" w:hAnsi="楷体" w:cs="楷体" w:hint="eastAsia"/>
                <w:snapToGrid w:val="0"/>
                <w:sz w:val="32"/>
                <w:szCs w:val="32"/>
              </w:rPr>
              <w:t>定性指标</w:t>
            </w:r>
          </w:p>
        </w:tc>
        <w:tc>
          <w:tcPr>
            <w:tcW w:w="2331" w:type="dxa"/>
            <w:vAlign w:val="center"/>
          </w:tcPr>
          <w:p w14:paraId="5F2086C2" w14:textId="77777777" w:rsidR="00000000" w:rsidRDefault="00000000">
            <w:pPr>
              <w:adjustRightInd w:val="0"/>
              <w:spacing w:line="297" w:lineRule="exact"/>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收集</w:t>
            </w:r>
          </w:p>
          <w:p w14:paraId="7DDEB835" w14:textId="77777777" w:rsidR="00000000" w:rsidRDefault="00000000">
            <w:pPr>
              <w:adjustRightInd w:val="0"/>
              <w:spacing w:line="297" w:lineRule="exact"/>
              <w:jc w:val="center"/>
              <w:rPr>
                <w:rFonts w:ascii="楷体" w:eastAsia="楷体" w:hAnsi="楷体" w:cs="楷体" w:hint="eastAsia"/>
                <w:snapToGrid w:val="0"/>
                <w:sz w:val="32"/>
                <w:szCs w:val="32"/>
              </w:rPr>
            </w:pPr>
            <w:r>
              <w:rPr>
                <w:rFonts w:ascii="楷体" w:eastAsia="楷体" w:hAnsi="楷体" w:cs="楷体" w:hint="eastAsia"/>
                <w:snapToGrid w:val="0"/>
                <w:w w:val="99"/>
                <w:sz w:val="32"/>
                <w:szCs w:val="32"/>
              </w:rPr>
              <w:t>市场信息</w:t>
            </w:r>
          </w:p>
        </w:tc>
        <w:tc>
          <w:tcPr>
            <w:tcW w:w="2168" w:type="dxa"/>
            <w:vAlign w:val="center"/>
          </w:tcPr>
          <w:p w14:paraId="644DD37F" w14:textId="77777777" w:rsidR="00000000" w:rsidRDefault="00000000">
            <w:pPr>
              <w:adjustRightInd w:val="0"/>
              <w:ind w:right="350"/>
              <w:jc w:val="center"/>
              <w:rPr>
                <w:rFonts w:ascii="楷体" w:eastAsia="楷体" w:hAnsi="楷体" w:cs="楷体" w:hint="eastAsia"/>
                <w:snapToGrid w:val="0"/>
                <w:sz w:val="32"/>
                <w:szCs w:val="32"/>
              </w:rPr>
            </w:pPr>
            <w:r>
              <w:rPr>
                <w:rFonts w:ascii="楷体" w:eastAsia="楷体" w:hAnsi="楷体" w:cs="楷体" w:hint="eastAsia"/>
                <w:snapToGrid w:val="0"/>
                <w:sz w:val="32"/>
                <w:szCs w:val="32"/>
              </w:rPr>
              <w:t>5%</w:t>
            </w:r>
          </w:p>
        </w:tc>
        <w:tc>
          <w:tcPr>
            <w:tcW w:w="8461" w:type="dxa"/>
            <w:vAlign w:val="center"/>
          </w:tcPr>
          <w:p w14:paraId="18B78DEC" w14:textId="77777777" w:rsidR="00000000" w:rsidRDefault="00000000">
            <w:pPr>
              <w:adjustRightInd w:val="0"/>
              <w:spacing w:line="316" w:lineRule="exact"/>
              <w:jc w:val="left"/>
              <w:rPr>
                <w:rFonts w:ascii="楷体" w:eastAsia="楷体" w:hAnsi="楷体" w:cs="楷体"/>
                <w:snapToGrid w:val="0"/>
                <w:sz w:val="32"/>
                <w:szCs w:val="32"/>
              </w:rPr>
            </w:pPr>
            <w:r>
              <w:rPr>
                <w:rFonts w:ascii="楷体" w:eastAsia="楷体" w:hAnsi="楷体" w:cs="楷体" w:hint="eastAsia"/>
                <w:snapToGrid w:val="0"/>
                <w:sz w:val="32"/>
                <w:szCs w:val="32"/>
              </w:rPr>
              <w:t>在规定的时间内完成市场信息的收集，否则为0分</w:t>
            </w:r>
          </w:p>
        </w:tc>
        <w:tc>
          <w:tcPr>
            <w:tcW w:w="1456" w:type="dxa"/>
            <w:vAlign w:val="bottom"/>
          </w:tcPr>
          <w:p w14:paraId="54CC67F5" w14:textId="77777777" w:rsidR="00000000" w:rsidRDefault="00000000">
            <w:pPr>
              <w:adjustRightInd w:val="0"/>
              <w:spacing w:line="316" w:lineRule="exact"/>
              <w:ind w:left="220"/>
              <w:rPr>
                <w:rFonts w:ascii="楷体" w:eastAsia="楷体" w:hAnsi="楷体" w:cs="楷体" w:hint="eastAsia"/>
                <w:snapToGrid w:val="0"/>
                <w:sz w:val="32"/>
                <w:szCs w:val="32"/>
              </w:rPr>
            </w:pPr>
          </w:p>
        </w:tc>
      </w:tr>
      <w:tr w:rsidR="00000000" w14:paraId="3FF95E20" w14:textId="77777777">
        <w:trPr>
          <w:trHeight w:val="1309"/>
        </w:trPr>
        <w:tc>
          <w:tcPr>
            <w:tcW w:w="1887" w:type="dxa"/>
            <w:vMerge/>
            <w:vAlign w:val="bottom"/>
          </w:tcPr>
          <w:p w14:paraId="2C80E5DE" w14:textId="77777777" w:rsidR="00000000" w:rsidRDefault="00000000">
            <w:pPr>
              <w:adjustRightInd w:val="0"/>
              <w:spacing w:line="297" w:lineRule="exact"/>
              <w:ind w:left="20"/>
              <w:rPr>
                <w:rFonts w:ascii="楷体" w:eastAsia="楷体" w:hAnsi="楷体" w:cs="楷体" w:hint="eastAsia"/>
                <w:snapToGrid w:val="0"/>
                <w:sz w:val="32"/>
                <w:szCs w:val="32"/>
              </w:rPr>
            </w:pPr>
          </w:p>
        </w:tc>
        <w:tc>
          <w:tcPr>
            <w:tcW w:w="2331" w:type="dxa"/>
            <w:vAlign w:val="center"/>
          </w:tcPr>
          <w:p w14:paraId="67FF3F27"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工作报告</w:t>
            </w:r>
          </w:p>
        </w:tc>
        <w:tc>
          <w:tcPr>
            <w:tcW w:w="2168" w:type="dxa"/>
            <w:vAlign w:val="center"/>
          </w:tcPr>
          <w:p w14:paraId="46269C46"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5%</w:t>
            </w:r>
          </w:p>
        </w:tc>
        <w:tc>
          <w:tcPr>
            <w:tcW w:w="8461" w:type="dxa"/>
            <w:vAlign w:val="center"/>
          </w:tcPr>
          <w:p w14:paraId="524612DA" w14:textId="77777777" w:rsidR="00000000" w:rsidRDefault="00000000">
            <w:pPr>
              <w:adjustRightInd w:val="0"/>
              <w:spacing w:line="297" w:lineRule="exact"/>
              <w:jc w:val="left"/>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1.在规定的时间之内将相关报告交到指定处，未按规定时间交者，为 0 分</w:t>
            </w:r>
          </w:p>
          <w:p w14:paraId="654E24D6" w14:textId="77777777" w:rsidR="00000000" w:rsidRDefault="00000000">
            <w:pPr>
              <w:adjustRightInd w:val="0"/>
              <w:spacing w:line="297" w:lineRule="exact"/>
              <w:jc w:val="left"/>
              <w:rPr>
                <w:rFonts w:ascii="楷体" w:eastAsia="楷体" w:hAnsi="楷体" w:cs="楷体"/>
                <w:snapToGrid w:val="0"/>
                <w:w w:val="99"/>
                <w:sz w:val="32"/>
                <w:szCs w:val="32"/>
              </w:rPr>
            </w:pPr>
            <w:r>
              <w:rPr>
                <w:rFonts w:ascii="楷体" w:eastAsia="楷体" w:hAnsi="楷体" w:cs="楷体" w:hint="eastAsia"/>
                <w:snapToGrid w:val="0"/>
                <w:w w:val="99"/>
                <w:sz w:val="32"/>
                <w:szCs w:val="32"/>
              </w:rPr>
              <w:t>2.报告的质量评分为</w:t>
            </w:r>
            <w:r>
              <w:rPr>
                <w:rFonts w:ascii="楷体" w:eastAsia="楷体" w:hAnsi="楷体" w:cs="楷体" w:hint="eastAsia"/>
                <w:snapToGrid w:val="0"/>
                <w:w w:val="99"/>
                <w:sz w:val="32"/>
                <w:szCs w:val="32"/>
              </w:rPr>
              <w:tab/>
              <w:t>4 分，未达到此标准者，为0分</w:t>
            </w:r>
          </w:p>
        </w:tc>
        <w:tc>
          <w:tcPr>
            <w:tcW w:w="1456" w:type="dxa"/>
            <w:vAlign w:val="bottom"/>
          </w:tcPr>
          <w:p w14:paraId="01E81850"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00C7AEC5" w14:textId="77777777">
        <w:trPr>
          <w:trHeight w:val="897"/>
        </w:trPr>
        <w:tc>
          <w:tcPr>
            <w:tcW w:w="1887" w:type="dxa"/>
            <w:vMerge/>
            <w:vAlign w:val="bottom"/>
          </w:tcPr>
          <w:p w14:paraId="5C9CB9C8" w14:textId="77777777" w:rsidR="00000000" w:rsidRDefault="00000000">
            <w:pPr>
              <w:adjustRightInd w:val="0"/>
              <w:spacing w:line="297" w:lineRule="exact"/>
              <w:ind w:left="20"/>
              <w:rPr>
                <w:rFonts w:ascii="楷体" w:eastAsia="楷体" w:hAnsi="楷体" w:cs="楷体" w:hint="eastAsia"/>
                <w:snapToGrid w:val="0"/>
                <w:sz w:val="32"/>
                <w:szCs w:val="32"/>
              </w:rPr>
            </w:pPr>
          </w:p>
        </w:tc>
        <w:tc>
          <w:tcPr>
            <w:tcW w:w="2331" w:type="dxa"/>
            <w:vAlign w:val="center"/>
          </w:tcPr>
          <w:p w14:paraId="03901B6E"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销售制度</w:t>
            </w:r>
          </w:p>
        </w:tc>
        <w:tc>
          <w:tcPr>
            <w:tcW w:w="2168" w:type="dxa"/>
            <w:vAlign w:val="center"/>
          </w:tcPr>
          <w:p w14:paraId="4A790268" w14:textId="77777777" w:rsidR="00000000" w:rsidRDefault="00000000">
            <w:pPr>
              <w:adjustRightInd w:val="0"/>
              <w:spacing w:line="297" w:lineRule="exact"/>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5%</w:t>
            </w:r>
          </w:p>
        </w:tc>
        <w:tc>
          <w:tcPr>
            <w:tcW w:w="8461" w:type="dxa"/>
            <w:vAlign w:val="center"/>
          </w:tcPr>
          <w:p w14:paraId="1F5E3982" w14:textId="77777777" w:rsidR="00000000" w:rsidRDefault="00000000">
            <w:pPr>
              <w:adjustRightInd w:val="0"/>
              <w:spacing w:line="297" w:lineRule="exact"/>
              <w:jc w:val="left"/>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每违规一次，该项扣</w:t>
            </w:r>
            <w:r>
              <w:rPr>
                <w:rFonts w:ascii="楷体" w:eastAsia="楷体" w:hAnsi="楷体" w:cs="楷体" w:hint="eastAsia"/>
                <w:snapToGrid w:val="0"/>
                <w:w w:val="99"/>
                <w:sz w:val="32"/>
                <w:szCs w:val="32"/>
              </w:rPr>
              <w:tab/>
              <w:t>1 分</w:t>
            </w:r>
          </w:p>
          <w:p w14:paraId="7CD0EF03" w14:textId="77777777" w:rsidR="00000000" w:rsidRDefault="00000000">
            <w:pPr>
              <w:adjustRightInd w:val="0"/>
              <w:spacing w:line="297" w:lineRule="exact"/>
              <w:jc w:val="left"/>
              <w:rPr>
                <w:rFonts w:ascii="楷体" w:eastAsia="楷体" w:hAnsi="楷体" w:cs="楷体" w:hint="eastAsia"/>
                <w:snapToGrid w:val="0"/>
                <w:w w:val="99"/>
                <w:sz w:val="32"/>
                <w:szCs w:val="32"/>
              </w:rPr>
            </w:pPr>
          </w:p>
        </w:tc>
        <w:tc>
          <w:tcPr>
            <w:tcW w:w="1456" w:type="dxa"/>
            <w:vAlign w:val="bottom"/>
          </w:tcPr>
          <w:p w14:paraId="766E4E88"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514B2E63" w14:textId="77777777">
        <w:trPr>
          <w:trHeight w:val="1524"/>
        </w:trPr>
        <w:tc>
          <w:tcPr>
            <w:tcW w:w="1887" w:type="dxa"/>
            <w:vMerge/>
            <w:vAlign w:val="bottom"/>
          </w:tcPr>
          <w:p w14:paraId="07887CAF" w14:textId="77777777" w:rsidR="00000000" w:rsidRDefault="00000000">
            <w:pPr>
              <w:adjustRightInd w:val="0"/>
              <w:spacing w:line="297" w:lineRule="exact"/>
              <w:ind w:left="20"/>
              <w:rPr>
                <w:rFonts w:ascii="楷体" w:eastAsia="楷体" w:hAnsi="楷体" w:cs="楷体" w:hint="eastAsia"/>
                <w:snapToGrid w:val="0"/>
                <w:sz w:val="32"/>
                <w:szCs w:val="32"/>
              </w:rPr>
            </w:pPr>
          </w:p>
        </w:tc>
        <w:tc>
          <w:tcPr>
            <w:tcW w:w="2331" w:type="dxa"/>
            <w:vAlign w:val="center"/>
          </w:tcPr>
          <w:p w14:paraId="1A23F322" w14:textId="77777777" w:rsidR="00000000" w:rsidRDefault="00000000">
            <w:pPr>
              <w:adjustRightInd w:val="0"/>
              <w:spacing w:line="297" w:lineRule="exact"/>
              <w:jc w:val="center"/>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执行</w:t>
            </w:r>
          </w:p>
          <w:p w14:paraId="70332F1C"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团队协作</w:t>
            </w:r>
          </w:p>
        </w:tc>
        <w:tc>
          <w:tcPr>
            <w:tcW w:w="2168" w:type="dxa"/>
            <w:vAlign w:val="center"/>
          </w:tcPr>
          <w:p w14:paraId="76A33FDD"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5%</w:t>
            </w:r>
          </w:p>
        </w:tc>
        <w:tc>
          <w:tcPr>
            <w:tcW w:w="8461" w:type="dxa"/>
            <w:vAlign w:val="center"/>
          </w:tcPr>
          <w:p w14:paraId="6FD5FF16" w14:textId="77777777" w:rsidR="00000000" w:rsidRDefault="00000000">
            <w:pPr>
              <w:adjustRightInd w:val="0"/>
              <w:spacing w:line="297" w:lineRule="exact"/>
              <w:jc w:val="left"/>
              <w:rPr>
                <w:rFonts w:ascii="楷体" w:eastAsia="楷体" w:hAnsi="楷体" w:cs="楷体" w:hint="eastAsia"/>
                <w:snapToGrid w:val="0"/>
                <w:w w:val="99"/>
                <w:sz w:val="32"/>
                <w:szCs w:val="32"/>
              </w:rPr>
            </w:pPr>
            <w:r>
              <w:rPr>
                <w:rFonts w:ascii="楷体" w:eastAsia="楷体" w:hAnsi="楷体" w:cs="楷体" w:hint="eastAsia"/>
                <w:snapToGrid w:val="0"/>
                <w:w w:val="99"/>
                <w:sz w:val="32"/>
                <w:szCs w:val="32"/>
              </w:rPr>
              <w:t>因个人原因而影响整个团队工作的情况出现一次，扣除该项 5分</w:t>
            </w:r>
          </w:p>
          <w:p w14:paraId="7FA7EE4B" w14:textId="77777777" w:rsidR="00000000" w:rsidRDefault="00000000">
            <w:pPr>
              <w:adjustRightInd w:val="0"/>
              <w:spacing w:line="297" w:lineRule="exact"/>
              <w:jc w:val="left"/>
              <w:rPr>
                <w:rFonts w:ascii="楷体" w:eastAsia="楷体" w:hAnsi="楷体" w:cs="楷体" w:hint="eastAsia"/>
                <w:snapToGrid w:val="0"/>
                <w:w w:val="99"/>
                <w:sz w:val="32"/>
                <w:szCs w:val="32"/>
              </w:rPr>
            </w:pPr>
          </w:p>
        </w:tc>
        <w:tc>
          <w:tcPr>
            <w:tcW w:w="1456" w:type="dxa"/>
            <w:vAlign w:val="bottom"/>
          </w:tcPr>
          <w:p w14:paraId="686DA476"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6E696050" w14:textId="77777777">
        <w:trPr>
          <w:trHeight w:val="1524"/>
        </w:trPr>
        <w:tc>
          <w:tcPr>
            <w:tcW w:w="1887" w:type="dxa"/>
            <w:vMerge w:val="restart"/>
            <w:textDirection w:val="tbRlV"/>
            <w:vAlign w:val="center"/>
          </w:tcPr>
          <w:p w14:paraId="4C3F7EE8" w14:textId="77777777" w:rsidR="00000000" w:rsidRDefault="00000000">
            <w:pPr>
              <w:adjustRightInd w:val="0"/>
              <w:spacing w:line="297" w:lineRule="exact"/>
              <w:ind w:left="20" w:right="113"/>
              <w:jc w:val="center"/>
              <w:rPr>
                <w:rFonts w:ascii="楷体" w:eastAsia="楷体" w:hAnsi="楷体" w:cs="楷体"/>
                <w:snapToGrid w:val="0"/>
                <w:sz w:val="32"/>
                <w:szCs w:val="32"/>
              </w:rPr>
            </w:pPr>
            <w:r>
              <w:rPr>
                <w:rFonts w:ascii="楷体" w:eastAsia="楷体" w:hAnsi="楷体" w:cs="楷体" w:hint="eastAsia"/>
                <w:snapToGrid w:val="0"/>
                <w:sz w:val="32"/>
                <w:szCs w:val="32"/>
              </w:rPr>
              <w:t>工作能力</w:t>
            </w:r>
          </w:p>
        </w:tc>
        <w:tc>
          <w:tcPr>
            <w:tcW w:w="2331" w:type="dxa"/>
            <w:vAlign w:val="center"/>
          </w:tcPr>
          <w:p w14:paraId="3AF4562F"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专业知识</w:t>
            </w:r>
          </w:p>
        </w:tc>
        <w:tc>
          <w:tcPr>
            <w:tcW w:w="2168" w:type="dxa"/>
            <w:vAlign w:val="center"/>
          </w:tcPr>
          <w:p w14:paraId="4A9B22FD"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5%</w:t>
            </w:r>
          </w:p>
        </w:tc>
        <w:tc>
          <w:tcPr>
            <w:tcW w:w="8461" w:type="dxa"/>
            <w:vAlign w:val="center"/>
          </w:tcPr>
          <w:p w14:paraId="3C9A1C8D" w14:textId="77777777" w:rsidR="00000000" w:rsidRDefault="00000000">
            <w:pPr>
              <w:tabs>
                <w:tab w:val="left" w:pos="1320"/>
              </w:tabs>
              <w:adjustRightInd w:val="0"/>
              <w:spacing w:line="316" w:lineRule="exact"/>
              <w:rPr>
                <w:rFonts w:ascii="楷体" w:eastAsia="楷体" w:hAnsi="楷体" w:cs="Helvetica"/>
                <w:snapToGrid w:val="0"/>
                <w:sz w:val="32"/>
                <w:szCs w:val="26"/>
              </w:rPr>
            </w:pPr>
            <w:r>
              <w:rPr>
                <w:rFonts w:ascii="楷体" w:eastAsia="楷体" w:hAnsi="楷体" w:cs="宋体" w:hint="eastAsia"/>
                <w:snapToGrid w:val="0"/>
                <w:sz w:val="32"/>
                <w:szCs w:val="26"/>
              </w:rPr>
              <w:t>1</w:t>
            </w:r>
            <w:r>
              <w:rPr>
                <w:rFonts w:ascii="楷体" w:eastAsia="楷体" w:hAnsi="楷体" w:cs="宋体"/>
                <w:snapToGrid w:val="0"/>
                <w:sz w:val="32"/>
                <w:szCs w:val="26"/>
              </w:rPr>
              <w:t>分：了解公司产品基本知识</w:t>
            </w:r>
          </w:p>
          <w:p w14:paraId="7F46227D" w14:textId="77777777" w:rsidR="00000000" w:rsidRDefault="00000000">
            <w:pPr>
              <w:adjustRightInd w:val="0"/>
              <w:spacing w:line="164" w:lineRule="exact"/>
              <w:rPr>
                <w:rFonts w:ascii="楷体" w:eastAsia="楷体" w:hAnsi="楷体" w:cs="Helvetica"/>
                <w:snapToGrid w:val="0"/>
                <w:sz w:val="32"/>
                <w:szCs w:val="26"/>
              </w:rPr>
            </w:pPr>
          </w:p>
          <w:p w14:paraId="40A60A60" w14:textId="77777777" w:rsidR="00000000" w:rsidRDefault="00000000">
            <w:pPr>
              <w:tabs>
                <w:tab w:val="left" w:pos="1320"/>
              </w:tabs>
              <w:adjustRightInd w:val="0"/>
              <w:spacing w:line="316" w:lineRule="exact"/>
              <w:rPr>
                <w:rFonts w:ascii="楷体" w:eastAsia="楷体" w:hAnsi="楷体" w:cs="Helvetica"/>
                <w:snapToGrid w:val="0"/>
                <w:sz w:val="32"/>
                <w:szCs w:val="26"/>
              </w:rPr>
            </w:pPr>
            <w:r>
              <w:rPr>
                <w:rFonts w:ascii="楷体" w:eastAsia="楷体" w:hAnsi="楷体" w:cs="宋体" w:hint="eastAsia"/>
                <w:snapToGrid w:val="0"/>
                <w:sz w:val="32"/>
                <w:szCs w:val="26"/>
              </w:rPr>
              <w:t>2</w:t>
            </w:r>
            <w:r>
              <w:rPr>
                <w:rFonts w:ascii="楷体" w:eastAsia="楷体" w:hAnsi="楷体" w:cs="宋体"/>
                <w:snapToGrid w:val="0"/>
                <w:sz w:val="32"/>
                <w:szCs w:val="26"/>
              </w:rPr>
              <w:t>分：熟悉本行业及本公司的产品</w:t>
            </w:r>
          </w:p>
          <w:p w14:paraId="3CE8CD2E" w14:textId="77777777" w:rsidR="00000000" w:rsidRDefault="00000000">
            <w:pPr>
              <w:adjustRightInd w:val="0"/>
              <w:spacing w:line="181" w:lineRule="exact"/>
              <w:rPr>
                <w:rFonts w:ascii="楷体" w:eastAsia="楷体" w:hAnsi="楷体"/>
                <w:snapToGrid w:val="0"/>
                <w:sz w:val="32"/>
                <w:szCs w:val="20"/>
              </w:rPr>
            </w:pPr>
          </w:p>
          <w:p w14:paraId="4A14426A" w14:textId="77777777" w:rsidR="00000000" w:rsidRDefault="00000000">
            <w:pPr>
              <w:tabs>
                <w:tab w:val="left" w:pos="1060"/>
              </w:tabs>
              <w:adjustRightInd w:val="0"/>
              <w:spacing w:line="316" w:lineRule="exact"/>
              <w:rPr>
                <w:rFonts w:ascii="楷体" w:eastAsia="楷体" w:hAnsi="楷体"/>
                <w:snapToGrid w:val="0"/>
                <w:sz w:val="32"/>
                <w:szCs w:val="20"/>
              </w:rPr>
            </w:pPr>
            <w:r>
              <w:rPr>
                <w:rFonts w:ascii="楷体" w:eastAsia="楷体" w:hAnsi="楷体" w:cs="Helvetica"/>
                <w:snapToGrid w:val="0"/>
                <w:sz w:val="32"/>
                <w:szCs w:val="26"/>
              </w:rPr>
              <w:t xml:space="preserve">3 </w:t>
            </w:r>
            <w:r>
              <w:rPr>
                <w:rFonts w:ascii="楷体" w:eastAsia="楷体" w:hAnsi="楷体" w:cs="宋体"/>
                <w:snapToGrid w:val="0"/>
                <w:sz w:val="32"/>
                <w:szCs w:val="26"/>
              </w:rPr>
              <w:t>分：熟练的掌握本岗位所具备的专业知识，但对其他相关知识了解不多</w:t>
            </w:r>
          </w:p>
          <w:p w14:paraId="0644BB25" w14:textId="77777777" w:rsidR="00000000" w:rsidRDefault="00000000">
            <w:pPr>
              <w:tabs>
                <w:tab w:val="left" w:pos="1320"/>
              </w:tabs>
              <w:adjustRightInd w:val="0"/>
              <w:spacing w:line="316" w:lineRule="exact"/>
              <w:rPr>
                <w:rFonts w:ascii="楷体" w:eastAsia="楷体" w:hAnsi="楷体" w:cs="Helvetica"/>
                <w:snapToGrid w:val="0"/>
                <w:sz w:val="32"/>
                <w:szCs w:val="26"/>
              </w:rPr>
            </w:pPr>
            <w:r>
              <w:rPr>
                <w:rFonts w:ascii="楷体" w:eastAsia="楷体" w:hAnsi="楷体" w:cs="宋体" w:hint="eastAsia"/>
                <w:snapToGrid w:val="0"/>
                <w:sz w:val="32"/>
                <w:szCs w:val="26"/>
              </w:rPr>
              <w:t>4</w:t>
            </w:r>
            <w:r>
              <w:rPr>
                <w:rFonts w:ascii="楷体" w:eastAsia="楷体" w:hAnsi="楷体" w:cs="宋体"/>
                <w:snapToGrid w:val="0"/>
                <w:sz w:val="32"/>
                <w:szCs w:val="26"/>
              </w:rPr>
              <w:t>分：掌握熟练的业务知识及其他相关知识</w:t>
            </w:r>
          </w:p>
          <w:p w14:paraId="15CC3DBB" w14:textId="77777777" w:rsidR="00000000" w:rsidRDefault="00000000">
            <w:pPr>
              <w:adjustRightInd w:val="0"/>
              <w:spacing w:line="297" w:lineRule="exact"/>
              <w:jc w:val="left"/>
              <w:rPr>
                <w:rFonts w:ascii="楷体" w:eastAsia="楷体" w:hAnsi="楷体" w:cs="楷体" w:hint="eastAsia"/>
                <w:snapToGrid w:val="0"/>
                <w:w w:val="99"/>
                <w:sz w:val="32"/>
                <w:szCs w:val="32"/>
              </w:rPr>
            </w:pPr>
          </w:p>
        </w:tc>
        <w:tc>
          <w:tcPr>
            <w:tcW w:w="1456" w:type="dxa"/>
            <w:vAlign w:val="bottom"/>
          </w:tcPr>
          <w:p w14:paraId="5768E6C1"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4D9AE7EC" w14:textId="77777777">
        <w:trPr>
          <w:trHeight w:val="1524"/>
        </w:trPr>
        <w:tc>
          <w:tcPr>
            <w:tcW w:w="1887" w:type="dxa"/>
            <w:vMerge/>
            <w:vAlign w:val="center"/>
          </w:tcPr>
          <w:p w14:paraId="5BA0D3F9" w14:textId="77777777" w:rsidR="00000000" w:rsidRDefault="00000000">
            <w:pPr>
              <w:adjustRightInd w:val="0"/>
              <w:spacing w:line="297" w:lineRule="exact"/>
              <w:ind w:left="20"/>
              <w:jc w:val="center"/>
              <w:rPr>
                <w:rFonts w:ascii="楷体" w:eastAsia="楷体" w:hAnsi="楷体" w:cs="楷体" w:hint="eastAsia"/>
                <w:snapToGrid w:val="0"/>
                <w:sz w:val="32"/>
                <w:szCs w:val="32"/>
              </w:rPr>
            </w:pPr>
          </w:p>
        </w:tc>
        <w:tc>
          <w:tcPr>
            <w:tcW w:w="2331" w:type="dxa"/>
            <w:vAlign w:val="center"/>
          </w:tcPr>
          <w:p w14:paraId="43F0DB7D"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分析判断能力</w:t>
            </w:r>
          </w:p>
        </w:tc>
        <w:tc>
          <w:tcPr>
            <w:tcW w:w="2168" w:type="dxa"/>
            <w:vAlign w:val="center"/>
          </w:tcPr>
          <w:p w14:paraId="0A2110B2"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5%</w:t>
            </w:r>
          </w:p>
        </w:tc>
        <w:tc>
          <w:tcPr>
            <w:tcW w:w="8461" w:type="dxa"/>
            <w:vAlign w:val="center"/>
          </w:tcPr>
          <w:p w14:paraId="318A3EAD" w14:textId="77777777" w:rsidR="00000000" w:rsidRDefault="00000000">
            <w:pPr>
              <w:tabs>
                <w:tab w:val="left" w:pos="1320"/>
              </w:tabs>
              <w:adjustRightInd w:val="0"/>
              <w:spacing w:line="316" w:lineRule="exact"/>
              <w:rPr>
                <w:rFonts w:ascii="楷体" w:eastAsia="楷体" w:hAnsi="楷体" w:cs="Helvetica"/>
                <w:snapToGrid w:val="0"/>
                <w:sz w:val="32"/>
                <w:szCs w:val="26"/>
              </w:rPr>
            </w:pPr>
            <w:r>
              <w:rPr>
                <w:rFonts w:ascii="楷体" w:eastAsia="楷体" w:hAnsi="楷体" w:cs="宋体" w:hint="eastAsia"/>
                <w:snapToGrid w:val="0"/>
                <w:sz w:val="32"/>
                <w:szCs w:val="26"/>
              </w:rPr>
              <w:t>1</w:t>
            </w:r>
            <w:r>
              <w:rPr>
                <w:rFonts w:ascii="楷体" w:eastAsia="楷体" w:hAnsi="楷体" w:cs="宋体"/>
                <w:snapToGrid w:val="0"/>
                <w:sz w:val="32"/>
                <w:szCs w:val="26"/>
              </w:rPr>
              <w:t>分：较弱，不能及时地做出正确的分析与判断</w:t>
            </w:r>
          </w:p>
          <w:p w14:paraId="1F934DAA" w14:textId="77777777" w:rsidR="00000000" w:rsidRDefault="00000000">
            <w:pPr>
              <w:adjustRightInd w:val="0"/>
              <w:spacing w:line="184" w:lineRule="exact"/>
              <w:rPr>
                <w:rFonts w:ascii="楷体" w:eastAsia="楷体" w:hAnsi="楷体" w:cs="Helvetica"/>
                <w:snapToGrid w:val="0"/>
                <w:sz w:val="32"/>
                <w:szCs w:val="26"/>
              </w:rPr>
            </w:pPr>
          </w:p>
          <w:p w14:paraId="71172BED" w14:textId="77777777" w:rsidR="00000000" w:rsidRDefault="00000000">
            <w:pPr>
              <w:tabs>
                <w:tab w:val="left" w:pos="1320"/>
              </w:tabs>
              <w:adjustRightInd w:val="0"/>
              <w:spacing w:line="316" w:lineRule="exact"/>
              <w:rPr>
                <w:rFonts w:ascii="楷体" w:eastAsia="楷体" w:hAnsi="楷体" w:cs="Helvetica"/>
                <w:snapToGrid w:val="0"/>
                <w:sz w:val="32"/>
                <w:szCs w:val="26"/>
              </w:rPr>
            </w:pPr>
            <w:r>
              <w:rPr>
                <w:rFonts w:ascii="楷体" w:eastAsia="楷体" w:hAnsi="楷体" w:cs="宋体" w:hint="eastAsia"/>
                <w:snapToGrid w:val="0"/>
                <w:sz w:val="32"/>
                <w:szCs w:val="26"/>
              </w:rPr>
              <w:t>2</w:t>
            </w:r>
            <w:r>
              <w:rPr>
                <w:rFonts w:ascii="楷体" w:eastAsia="楷体" w:hAnsi="楷体" w:cs="宋体"/>
                <w:snapToGrid w:val="0"/>
                <w:sz w:val="32"/>
                <w:szCs w:val="26"/>
              </w:rPr>
              <w:t>分：一般，能对问题进行简单的分析和判断</w:t>
            </w:r>
          </w:p>
          <w:p w14:paraId="20FD13A4" w14:textId="77777777" w:rsidR="00000000" w:rsidRDefault="00000000">
            <w:pPr>
              <w:adjustRightInd w:val="0"/>
              <w:spacing w:line="181" w:lineRule="exact"/>
              <w:rPr>
                <w:rFonts w:ascii="楷体" w:eastAsia="楷体" w:hAnsi="楷体"/>
                <w:snapToGrid w:val="0"/>
                <w:sz w:val="32"/>
                <w:szCs w:val="20"/>
              </w:rPr>
            </w:pPr>
          </w:p>
          <w:p w14:paraId="27E74DD3" w14:textId="77777777" w:rsidR="00000000" w:rsidRDefault="00000000">
            <w:pPr>
              <w:tabs>
                <w:tab w:val="left" w:pos="1060"/>
              </w:tabs>
              <w:adjustRightInd w:val="0"/>
              <w:spacing w:line="316" w:lineRule="exact"/>
              <w:rPr>
                <w:rFonts w:ascii="楷体" w:eastAsia="楷体" w:hAnsi="楷体" w:cs="宋体"/>
                <w:snapToGrid w:val="0"/>
                <w:sz w:val="32"/>
                <w:szCs w:val="26"/>
              </w:rPr>
            </w:pPr>
            <w:r>
              <w:rPr>
                <w:rFonts w:ascii="楷体" w:eastAsia="楷体" w:hAnsi="楷体" w:cs="Helvetica"/>
                <w:snapToGrid w:val="0"/>
                <w:sz w:val="32"/>
                <w:szCs w:val="26"/>
              </w:rPr>
              <w:t xml:space="preserve">3 </w:t>
            </w:r>
            <w:r>
              <w:rPr>
                <w:rFonts w:ascii="楷体" w:eastAsia="楷体" w:hAnsi="楷体" w:cs="宋体"/>
                <w:snapToGrid w:val="0"/>
                <w:sz w:val="32"/>
                <w:szCs w:val="26"/>
              </w:rPr>
              <w:t>分：较强，能对复杂的问题进行分析和判断，但不能灵活地运用到实际工作中</w:t>
            </w:r>
          </w:p>
          <w:p w14:paraId="6FA169EC" w14:textId="77777777" w:rsidR="00000000" w:rsidRDefault="00000000">
            <w:pPr>
              <w:tabs>
                <w:tab w:val="left" w:pos="1060"/>
              </w:tabs>
              <w:adjustRightInd w:val="0"/>
              <w:spacing w:line="316" w:lineRule="exact"/>
              <w:rPr>
                <w:rFonts w:ascii="楷体" w:eastAsia="楷体" w:hAnsi="楷体" w:cs="楷体" w:hint="eastAsia"/>
                <w:snapToGrid w:val="0"/>
                <w:w w:val="99"/>
                <w:sz w:val="32"/>
                <w:szCs w:val="32"/>
              </w:rPr>
            </w:pPr>
            <w:r>
              <w:rPr>
                <w:rFonts w:ascii="楷体" w:eastAsia="楷体" w:hAnsi="楷体" w:cs="宋体" w:hint="eastAsia"/>
                <w:snapToGrid w:val="0"/>
                <w:sz w:val="32"/>
                <w:szCs w:val="26"/>
              </w:rPr>
              <w:t>4</w:t>
            </w:r>
            <w:r>
              <w:rPr>
                <w:rFonts w:ascii="楷体" w:eastAsia="楷体" w:hAnsi="楷体" w:cs="宋体"/>
                <w:snapToGrid w:val="0"/>
                <w:sz w:val="32"/>
                <w:szCs w:val="26"/>
              </w:rPr>
              <w:t>分：强，能迅速的对客观环境做出较为正确的判断，并能灵活运用到实际工作中取得</w:t>
            </w:r>
          </w:p>
        </w:tc>
        <w:tc>
          <w:tcPr>
            <w:tcW w:w="1456" w:type="dxa"/>
            <w:vAlign w:val="bottom"/>
          </w:tcPr>
          <w:p w14:paraId="1E696D82"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25614A8D" w14:textId="77777777">
        <w:trPr>
          <w:trHeight w:val="1524"/>
        </w:trPr>
        <w:tc>
          <w:tcPr>
            <w:tcW w:w="1887" w:type="dxa"/>
            <w:vMerge/>
            <w:vAlign w:val="center"/>
          </w:tcPr>
          <w:p w14:paraId="4AC01E74" w14:textId="77777777" w:rsidR="00000000" w:rsidRDefault="00000000">
            <w:pPr>
              <w:adjustRightInd w:val="0"/>
              <w:spacing w:line="297" w:lineRule="exact"/>
              <w:ind w:left="20"/>
              <w:jc w:val="center"/>
              <w:rPr>
                <w:rFonts w:ascii="楷体" w:eastAsia="楷体" w:hAnsi="楷体" w:cs="楷体" w:hint="eastAsia"/>
                <w:snapToGrid w:val="0"/>
                <w:sz w:val="32"/>
                <w:szCs w:val="32"/>
              </w:rPr>
            </w:pPr>
          </w:p>
        </w:tc>
        <w:tc>
          <w:tcPr>
            <w:tcW w:w="2331" w:type="dxa"/>
            <w:vAlign w:val="center"/>
          </w:tcPr>
          <w:p w14:paraId="475D1A30"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沟通能力</w:t>
            </w:r>
          </w:p>
        </w:tc>
        <w:tc>
          <w:tcPr>
            <w:tcW w:w="2168" w:type="dxa"/>
            <w:vAlign w:val="center"/>
          </w:tcPr>
          <w:p w14:paraId="59C2794E"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5%</w:t>
            </w:r>
          </w:p>
        </w:tc>
        <w:tc>
          <w:tcPr>
            <w:tcW w:w="8461" w:type="dxa"/>
            <w:vAlign w:val="center"/>
          </w:tcPr>
          <w:p w14:paraId="14B48552" w14:textId="77777777" w:rsidR="00000000" w:rsidRDefault="00000000">
            <w:pPr>
              <w:tabs>
                <w:tab w:val="left" w:pos="1320"/>
              </w:tabs>
              <w:adjustRightInd w:val="0"/>
              <w:spacing w:line="316" w:lineRule="exact"/>
              <w:rPr>
                <w:rFonts w:ascii="楷体" w:eastAsia="楷体" w:hAnsi="楷体" w:cs="Helvetica"/>
                <w:snapToGrid w:val="0"/>
                <w:sz w:val="32"/>
                <w:szCs w:val="26"/>
              </w:rPr>
            </w:pPr>
            <w:r>
              <w:rPr>
                <w:rFonts w:ascii="楷体" w:eastAsia="楷体" w:hAnsi="楷体" w:cs="宋体" w:hint="eastAsia"/>
                <w:snapToGrid w:val="0"/>
                <w:sz w:val="32"/>
                <w:szCs w:val="26"/>
              </w:rPr>
              <w:t>1</w:t>
            </w:r>
            <w:r>
              <w:rPr>
                <w:rFonts w:ascii="楷体" w:eastAsia="楷体" w:hAnsi="楷体" w:cs="宋体"/>
                <w:snapToGrid w:val="0"/>
                <w:sz w:val="32"/>
                <w:szCs w:val="26"/>
              </w:rPr>
              <w:t>分：能较清晰地表达自己的思想和想法</w:t>
            </w:r>
          </w:p>
          <w:p w14:paraId="6C6B686A" w14:textId="77777777" w:rsidR="00000000" w:rsidRDefault="00000000">
            <w:pPr>
              <w:tabs>
                <w:tab w:val="left" w:pos="1060"/>
              </w:tabs>
              <w:adjustRightInd w:val="0"/>
              <w:spacing w:line="316" w:lineRule="exact"/>
              <w:rPr>
                <w:rFonts w:ascii="楷体" w:eastAsia="楷体" w:hAnsi="楷体"/>
                <w:snapToGrid w:val="0"/>
                <w:sz w:val="32"/>
                <w:szCs w:val="20"/>
              </w:rPr>
            </w:pPr>
            <w:r>
              <w:rPr>
                <w:rFonts w:ascii="楷体" w:eastAsia="楷体" w:hAnsi="楷体" w:cs="Helvetica"/>
                <w:snapToGrid w:val="0"/>
                <w:sz w:val="32"/>
                <w:szCs w:val="26"/>
              </w:rPr>
              <w:t xml:space="preserve">2 </w:t>
            </w:r>
            <w:r>
              <w:rPr>
                <w:rFonts w:ascii="楷体" w:eastAsia="楷体" w:hAnsi="楷体" w:cs="宋体"/>
                <w:snapToGrid w:val="0"/>
                <w:sz w:val="32"/>
                <w:szCs w:val="26"/>
              </w:rPr>
              <w:t>分：有一定的说服能力</w:t>
            </w:r>
          </w:p>
          <w:p w14:paraId="6F918B3D" w14:textId="77777777" w:rsidR="00000000" w:rsidRDefault="00000000">
            <w:pPr>
              <w:tabs>
                <w:tab w:val="left" w:pos="1320"/>
              </w:tabs>
              <w:adjustRightInd w:val="0"/>
              <w:spacing w:line="316" w:lineRule="exact"/>
              <w:rPr>
                <w:rFonts w:ascii="楷体" w:eastAsia="楷体" w:hAnsi="楷体" w:cs="Helvetica"/>
                <w:snapToGrid w:val="0"/>
                <w:sz w:val="32"/>
                <w:szCs w:val="26"/>
              </w:rPr>
            </w:pPr>
            <w:r>
              <w:rPr>
                <w:rFonts w:ascii="楷体" w:eastAsia="楷体" w:hAnsi="楷体" w:cs="宋体" w:hint="eastAsia"/>
                <w:snapToGrid w:val="0"/>
                <w:sz w:val="32"/>
                <w:szCs w:val="26"/>
              </w:rPr>
              <w:t>3</w:t>
            </w:r>
            <w:r>
              <w:rPr>
                <w:rFonts w:ascii="楷体" w:eastAsia="楷体" w:hAnsi="楷体" w:cs="宋体"/>
                <w:snapToGrid w:val="0"/>
                <w:sz w:val="32"/>
                <w:szCs w:val="26"/>
              </w:rPr>
              <w:t>分：能有效地化解矛盾</w:t>
            </w:r>
          </w:p>
          <w:p w14:paraId="3D97902E" w14:textId="77777777" w:rsidR="00000000" w:rsidRDefault="00000000">
            <w:pPr>
              <w:tabs>
                <w:tab w:val="left" w:pos="1320"/>
              </w:tabs>
              <w:adjustRightInd w:val="0"/>
              <w:spacing w:line="316" w:lineRule="exact"/>
              <w:rPr>
                <w:rFonts w:ascii="楷体" w:eastAsia="楷体" w:hAnsi="楷体"/>
                <w:snapToGrid w:val="0"/>
                <w:sz w:val="32"/>
                <w:szCs w:val="20"/>
              </w:rPr>
            </w:pPr>
            <w:r>
              <w:rPr>
                <w:rFonts w:ascii="楷体" w:eastAsia="楷体" w:hAnsi="楷体" w:cs="宋体" w:hint="eastAsia"/>
                <w:snapToGrid w:val="0"/>
                <w:sz w:val="32"/>
                <w:szCs w:val="26"/>
              </w:rPr>
              <w:t>4</w:t>
            </w:r>
            <w:r>
              <w:rPr>
                <w:rFonts w:ascii="楷体" w:eastAsia="楷体" w:hAnsi="楷体" w:cs="宋体"/>
                <w:snapToGrid w:val="0"/>
                <w:sz w:val="32"/>
                <w:szCs w:val="26"/>
              </w:rPr>
              <w:t>分：能灵活运用多种谈话技巧和他人进行沟通</w:t>
            </w:r>
          </w:p>
          <w:p w14:paraId="7A8319A3" w14:textId="77777777" w:rsidR="00000000" w:rsidRDefault="00000000">
            <w:pPr>
              <w:adjustRightInd w:val="0"/>
              <w:spacing w:line="297" w:lineRule="exact"/>
              <w:jc w:val="left"/>
              <w:rPr>
                <w:rFonts w:ascii="楷体" w:eastAsia="楷体" w:hAnsi="楷体" w:cs="楷体" w:hint="eastAsia"/>
                <w:snapToGrid w:val="0"/>
                <w:w w:val="99"/>
                <w:sz w:val="32"/>
                <w:szCs w:val="32"/>
              </w:rPr>
            </w:pPr>
          </w:p>
        </w:tc>
        <w:tc>
          <w:tcPr>
            <w:tcW w:w="1456" w:type="dxa"/>
            <w:vAlign w:val="bottom"/>
          </w:tcPr>
          <w:p w14:paraId="127B75C2"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10C0B7BC" w14:textId="77777777">
        <w:trPr>
          <w:trHeight w:val="1524"/>
        </w:trPr>
        <w:tc>
          <w:tcPr>
            <w:tcW w:w="1887" w:type="dxa"/>
            <w:vMerge/>
            <w:vAlign w:val="center"/>
          </w:tcPr>
          <w:p w14:paraId="2075CA1B" w14:textId="77777777" w:rsidR="00000000" w:rsidRDefault="00000000">
            <w:pPr>
              <w:adjustRightInd w:val="0"/>
              <w:spacing w:line="297" w:lineRule="exact"/>
              <w:ind w:left="20"/>
              <w:jc w:val="center"/>
              <w:rPr>
                <w:rFonts w:ascii="楷体" w:eastAsia="楷体" w:hAnsi="楷体" w:cs="楷体" w:hint="eastAsia"/>
                <w:snapToGrid w:val="0"/>
                <w:sz w:val="32"/>
                <w:szCs w:val="32"/>
              </w:rPr>
            </w:pPr>
          </w:p>
        </w:tc>
        <w:tc>
          <w:tcPr>
            <w:tcW w:w="2331" w:type="dxa"/>
            <w:vAlign w:val="center"/>
          </w:tcPr>
          <w:p w14:paraId="61D74134"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灵活应变能力</w:t>
            </w:r>
          </w:p>
        </w:tc>
        <w:tc>
          <w:tcPr>
            <w:tcW w:w="2168" w:type="dxa"/>
            <w:vAlign w:val="center"/>
          </w:tcPr>
          <w:p w14:paraId="19ED481A"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5%</w:t>
            </w:r>
          </w:p>
        </w:tc>
        <w:tc>
          <w:tcPr>
            <w:tcW w:w="8461" w:type="dxa"/>
            <w:vAlign w:val="center"/>
          </w:tcPr>
          <w:p w14:paraId="3EF3C99D" w14:textId="77777777" w:rsidR="00000000" w:rsidRDefault="00000000">
            <w:pPr>
              <w:tabs>
                <w:tab w:val="left" w:pos="1320"/>
              </w:tabs>
              <w:adjustRightInd w:val="0"/>
              <w:spacing w:line="316" w:lineRule="exact"/>
              <w:rPr>
                <w:rFonts w:ascii="楷体" w:eastAsia="楷体" w:hAnsi="楷体"/>
                <w:snapToGrid w:val="0"/>
                <w:sz w:val="32"/>
                <w:szCs w:val="20"/>
              </w:rPr>
            </w:pPr>
            <w:r>
              <w:rPr>
                <w:rFonts w:ascii="楷体" w:eastAsia="楷体" w:hAnsi="楷体" w:cs="宋体"/>
                <w:snapToGrid w:val="0"/>
                <w:sz w:val="32"/>
                <w:szCs w:val="26"/>
              </w:rPr>
              <w:t>应对客观环境的变化，能灵活地采取相应的措施</w:t>
            </w:r>
          </w:p>
          <w:p w14:paraId="298A6068" w14:textId="77777777" w:rsidR="00000000" w:rsidRDefault="00000000">
            <w:pPr>
              <w:adjustRightInd w:val="0"/>
              <w:spacing w:line="297" w:lineRule="exact"/>
              <w:jc w:val="left"/>
              <w:rPr>
                <w:rFonts w:ascii="楷体" w:eastAsia="楷体" w:hAnsi="楷体" w:cs="楷体" w:hint="eastAsia"/>
                <w:snapToGrid w:val="0"/>
                <w:w w:val="99"/>
                <w:sz w:val="32"/>
                <w:szCs w:val="32"/>
              </w:rPr>
            </w:pPr>
          </w:p>
        </w:tc>
        <w:tc>
          <w:tcPr>
            <w:tcW w:w="1456" w:type="dxa"/>
            <w:vAlign w:val="bottom"/>
          </w:tcPr>
          <w:p w14:paraId="3CA13D7D"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1F1594AA" w14:textId="77777777">
        <w:trPr>
          <w:trHeight w:val="1524"/>
        </w:trPr>
        <w:tc>
          <w:tcPr>
            <w:tcW w:w="1887" w:type="dxa"/>
            <w:vMerge w:val="restart"/>
            <w:textDirection w:val="tbRlV"/>
            <w:vAlign w:val="center"/>
          </w:tcPr>
          <w:p w14:paraId="4C555A2C" w14:textId="77777777" w:rsidR="00000000" w:rsidRDefault="00000000">
            <w:pPr>
              <w:adjustRightInd w:val="0"/>
              <w:spacing w:line="297" w:lineRule="exact"/>
              <w:ind w:left="20" w:right="113"/>
              <w:jc w:val="center"/>
              <w:rPr>
                <w:rFonts w:ascii="楷体" w:eastAsia="楷体" w:hAnsi="楷体" w:cs="楷体"/>
                <w:snapToGrid w:val="0"/>
                <w:sz w:val="32"/>
                <w:szCs w:val="32"/>
              </w:rPr>
            </w:pPr>
            <w:r>
              <w:rPr>
                <w:rFonts w:ascii="楷体" w:eastAsia="楷体" w:hAnsi="楷体" w:cs="楷体" w:hint="eastAsia"/>
                <w:snapToGrid w:val="0"/>
                <w:sz w:val="32"/>
                <w:szCs w:val="32"/>
              </w:rPr>
              <w:t>工作态度</w:t>
            </w:r>
          </w:p>
        </w:tc>
        <w:tc>
          <w:tcPr>
            <w:tcW w:w="2331" w:type="dxa"/>
            <w:vAlign w:val="center"/>
          </w:tcPr>
          <w:p w14:paraId="017130A4"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出勤率</w:t>
            </w:r>
          </w:p>
        </w:tc>
        <w:tc>
          <w:tcPr>
            <w:tcW w:w="2168" w:type="dxa"/>
            <w:vAlign w:val="center"/>
          </w:tcPr>
          <w:p w14:paraId="6E63B135"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2%</w:t>
            </w:r>
          </w:p>
        </w:tc>
        <w:tc>
          <w:tcPr>
            <w:tcW w:w="8461" w:type="dxa"/>
            <w:vAlign w:val="center"/>
          </w:tcPr>
          <w:p w14:paraId="01922FDA" w14:textId="77777777" w:rsidR="00000000" w:rsidRDefault="00000000">
            <w:pPr>
              <w:tabs>
                <w:tab w:val="left" w:pos="3980"/>
              </w:tabs>
              <w:adjustRightInd w:val="0"/>
              <w:spacing w:line="316" w:lineRule="exact"/>
              <w:rPr>
                <w:rFonts w:ascii="楷体" w:eastAsia="楷体" w:hAnsi="楷体"/>
                <w:snapToGrid w:val="0"/>
                <w:sz w:val="32"/>
                <w:szCs w:val="20"/>
              </w:rPr>
            </w:pPr>
            <w:r>
              <w:rPr>
                <w:rFonts w:ascii="楷体" w:eastAsia="楷体" w:hAnsi="楷体" w:cs="宋体" w:hint="eastAsia"/>
                <w:snapToGrid w:val="0"/>
                <w:sz w:val="32"/>
                <w:szCs w:val="26"/>
              </w:rPr>
              <w:t>1、月</w:t>
            </w:r>
            <w:r>
              <w:rPr>
                <w:rFonts w:ascii="楷体" w:eastAsia="楷体" w:hAnsi="楷体" w:cs="宋体"/>
                <w:snapToGrid w:val="0"/>
                <w:sz w:val="32"/>
                <w:szCs w:val="26"/>
              </w:rPr>
              <w:t>度员工出勤率达到</w:t>
            </w:r>
            <w:r>
              <w:rPr>
                <w:rFonts w:ascii="楷体" w:eastAsia="楷体" w:hAnsi="楷体" w:cs="Helvetica"/>
                <w:snapToGrid w:val="0"/>
                <w:sz w:val="32"/>
                <w:szCs w:val="25"/>
              </w:rPr>
              <w:t>100%</w:t>
            </w:r>
            <w:r>
              <w:rPr>
                <w:rFonts w:ascii="楷体" w:eastAsia="楷体" w:hAnsi="楷体" w:cs="宋体"/>
                <w:snapToGrid w:val="0"/>
                <w:sz w:val="32"/>
                <w:szCs w:val="25"/>
              </w:rPr>
              <w:t>，得满分，迟到一次，扣</w:t>
            </w:r>
            <w:r>
              <w:rPr>
                <w:rFonts w:ascii="楷体" w:eastAsia="楷体" w:hAnsi="楷体" w:cs="Helvetica"/>
                <w:snapToGrid w:val="0"/>
                <w:sz w:val="32"/>
                <w:szCs w:val="26"/>
              </w:rPr>
              <w:t xml:space="preserve">1 </w:t>
            </w:r>
            <w:r>
              <w:rPr>
                <w:rFonts w:ascii="楷体" w:eastAsia="楷体" w:hAnsi="楷体" w:cs="宋体"/>
                <w:snapToGrid w:val="0"/>
                <w:sz w:val="32"/>
                <w:szCs w:val="26"/>
              </w:rPr>
              <w:t>分（</w:t>
            </w:r>
            <w:r>
              <w:rPr>
                <w:rFonts w:ascii="楷体" w:eastAsia="楷体" w:hAnsi="楷体" w:cs="Helvetica"/>
                <w:snapToGrid w:val="0"/>
                <w:sz w:val="32"/>
                <w:szCs w:val="26"/>
              </w:rPr>
              <w:t xml:space="preserve"> 3 </w:t>
            </w:r>
            <w:r>
              <w:rPr>
                <w:rFonts w:ascii="楷体" w:eastAsia="楷体" w:hAnsi="楷体" w:cs="宋体"/>
                <w:snapToGrid w:val="0"/>
                <w:sz w:val="32"/>
                <w:szCs w:val="26"/>
              </w:rPr>
              <w:t>次及以内）</w:t>
            </w:r>
          </w:p>
          <w:p w14:paraId="604264EE" w14:textId="77777777" w:rsidR="00000000" w:rsidRDefault="00000000">
            <w:pPr>
              <w:adjustRightInd w:val="0"/>
              <w:spacing w:line="205" w:lineRule="exact"/>
              <w:rPr>
                <w:rFonts w:ascii="楷体" w:eastAsia="楷体" w:hAnsi="楷体"/>
                <w:snapToGrid w:val="0"/>
                <w:sz w:val="32"/>
                <w:szCs w:val="20"/>
              </w:rPr>
            </w:pPr>
          </w:p>
          <w:p w14:paraId="6E26FB24" w14:textId="77777777" w:rsidR="00000000" w:rsidRDefault="00000000">
            <w:pPr>
              <w:tabs>
                <w:tab w:val="left" w:pos="6280"/>
              </w:tabs>
              <w:adjustRightInd w:val="0"/>
              <w:spacing w:line="316" w:lineRule="exact"/>
              <w:rPr>
                <w:rFonts w:ascii="楷体" w:eastAsia="楷体" w:hAnsi="楷体"/>
                <w:snapToGrid w:val="0"/>
                <w:sz w:val="32"/>
                <w:szCs w:val="20"/>
              </w:rPr>
            </w:pPr>
            <w:r>
              <w:rPr>
                <w:rFonts w:ascii="楷体" w:eastAsia="楷体" w:hAnsi="楷体" w:cs="Helvetica"/>
                <w:snapToGrid w:val="0"/>
                <w:sz w:val="32"/>
                <w:szCs w:val="26"/>
              </w:rPr>
              <w:t>2.</w:t>
            </w:r>
            <w:r>
              <w:rPr>
                <w:rFonts w:ascii="楷体" w:eastAsia="楷体" w:hAnsi="楷体" w:cs="宋体"/>
                <w:snapToGrid w:val="0"/>
                <w:sz w:val="32"/>
                <w:szCs w:val="26"/>
              </w:rPr>
              <w:t>月度累计迟到三次以上者，该项得分为</w:t>
            </w:r>
            <w:r>
              <w:rPr>
                <w:rFonts w:ascii="楷体" w:eastAsia="楷体" w:hAnsi="楷体" w:cs="Helvetica"/>
                <w:snapToGrid w:val="0"/>
                <w:sz w:val="32"/>
                <w:szCs w:val="25"/>
              </w:rPr>
              <w:t>0</w:t>
            </w:r>
          </w:p>
          <w:p w14:paraId="687D82F8" w14:textId="77777777" w:rsidR="00000000" w:rsidRDefault="00000000">
            <w:pPr>
              <w:adjustRightInd w:val="0"/>
              <w:spacing w:line="297" w:lineRule="exact"/>
              <w:jc w:val="left"/>
              <w:rPr>
                <w:rFonts w:ascii="楷体" w:eastAsia="楷体" w:hAnsi="楷体" w:cs="楷体" w:hint="eastAsia"/>
                <w:snapToGrid w:val="0"/>
                <w:w w:val="99"/>
                <w:sz w:val="32"/>
                <w:szCs w:val="32"/>
              </w:rPr>
            </w:pPr>
          </w:p>
        </w:tc>
        <w:tc>
          <w:tcPr>
            <w:tcW w:w="1456" w:type="dxa"/>
            <w:vAlign w:val="bottom"/>
          </w:tcPr>
          <w:p w14:paraId="32165DB4"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63566A68" w14:textId="77777777">
        <w:trPr>
          <w:trHeight w:val="1205"/>
        </w:trPr>
        <w:tc>
          <w:tcPr>
            <w:tcW w:w="1887" w:type="dxa"/>
            <w:vMerge/>
            <w:vAlign w:val="bottom"/>
          </w:tcPr>
          <w:p w14:paraId="19F5022C" w14:textId="77777777" w:rsidR="00000000" w:rsidRDefault="00000000">
            <w:pPr>
              <w:adjustRightInd w:val="0"/>
              <w:spacing w:line="297" w:lineRule="exact"/>
              <w:ind w:left="20"/>
              <w:rPr>
                <w:rFonts w:ascii="楷体" w:eastAsia="楷体" w:hAnsi="楷体" w:cs="楷体" w:hint="eastAsia"/>
                <w:snapToGrid w:val="0"/>
                <w:sz w:val="32"/>
                <w:szCs w:val="32"/>
              </w:rPr>
            </w:pPr>
          </w:p>
        </w:tc>
        <w:tc>
          <w:tcPr>
            <w:tcW w:w="2331" w:type="dxa"/>
            <w:vAlign w:val="center"/>
          </w:tcPr>
          <w:p w14:paraId="6760FF3D"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日常行为规范</w:t>
            </w:r>
          </w:p>
        </w:tc>
        <w:tc>
          <w:tcPr>
            <w:tcW w:w="2168" w:type="dxa"/>
            <w:vAlign w:val="center"/>
          </w:tcPr>
          <w:p w14:paraId="0F2CBC47"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2%</w:t>
            </w:r>
          </w:p>
        </w:tc>
        <w:tc>
          <w:tcPr>
            <w:tcW w:w="8461" w:type="dxa"/>
            <w:vAlign w:val="center"/>
          </w:tcPr>
          <w:p w14:paraId="423F9F99" w14:textId="77777777" w:rsidR="00000000" w:rsidRDefault="00000000">
            <w:pPr>
              <w:adjustRightInd w:val="0"/>
              <w:spacing w:line="297" w:lineRule="exact"/>
              <w:jc w:val="left"/>
              <w:rPr>
                <w:rFonts w:ascii="楷体" w:eastAsia="楷体" w:hAnsi="楷体" w:cs="楷体" w:hint="eastAsia"/>
                <w:snapToGrid w:val="0"/>
                <w:w w:val="99"/>
                <w:sz w:val="32"/>
                <w:szCs w:val="32"/>
              </w:rPr>
            </w:pPr>
            <w:r>
              <w:rPr>
                <w:rFonts w:ascii="楷体" w:eastAsia="楷体" w:hAnsi="楷体" w:cs="宋体"/>
                <w:snapToGrid w:val="0"/>
                <w:sz w:val="32"/>
                <w:szCs w:val="26"/>
              </w:rPr>
              <w:t>违反一次，扣</w:t>
            </w:r>
            <w:r>
              <w:rPr>
                <w:rFonts w:ascii="楷体" w:eastAsia="楷体" w:hAnsi="楷体" w:cs="Helvetica"/>
                <w:snapToGrid w:val="0"/>
                <w:sz w:val="32"/>
                <w:szCs w:val="26"/>
              </w:rPr>
              <w:t xml:space="preserve">  2 </w:t>
            </w:r>
            <w:r>
              <w:rPr>
                <w:rFonts w:ascii="楷体" w:eastAsia="楷体" w:hAnsi="楷体" w:cs="宋体"/>
                <w:snapToGrid w:val="0"/>
                <w:sz w:val="32"/>
                <w:szCs w:val="26"/>
              </w:rPr>
              <w:t>分</w:t>
            </w:r>
          </w:p>
        </w:tc>
        <w:tc>
          <w:tcPr>
            <w:tcW w:w="1456" w:type="dxa"/>
            <w:vAlign w:val="bottom"/>
          </w:tcPr>
          <w:p w14:paraId="1DDA8614"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0F286AC8" w14:textId="77777777">
        <w:trPr>
          <w:trHeight w:val="1524"/>
        </w:trPr>
        <w:tc>
          <w:tcPr>
            <w:tcW w:w="1887" w:type="dxa"/>
            <w:vMerge/>
            <w:vAlign w:val="bottom"/>
          </w:tcPr>
          <w:p w14:paraId="053CFA04" w14:textId="77777777" w:rsidR="00000000" w:rsidRDefault="00000000">
            <w:pPr>
              <w:adjustRightInd w:val="0"/>
              <w:spacing w:line="297" w:lineRule="exact"/>
              <w:ind w:left="20"/>
              <w:rPr>
                <w:rFonts w:ascii="楷体" w:eastAsia="楷体" w:hAnsi="楷体" w:cs="楷体" w:hint="eastAsia"/>
                <w:snapToGrid w:val="0"/>
                <w:sz w:val="32"/>
                <w:szCs w:val="32"/>
              </w:rPr>
            </w:pPr>
          </w:p>
        </w:tc>
        <w:tc>
          <w:tcPr>
            <w:tcW w:w="2331" w:type="dxa"/>
            <w:vAlign w:val="center"/>
          </w:tcPr>
          <w:p w14:paraId="0F5023F4"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责任感</w:t>
            </w:r>
          </w:p>
        </w:tc>
        <w:tc>
          <w:tcPr>
            <w:tcW w:w="2168" w:type="dxa"/>
            <w:vAlign w:val="center"/>
          </w:tcPr>
          <w:p w14:paraId="107FF979"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3%</w:t>
            </w:r>
          </w:p>
        </w:tc>
        <w:tc>
          <w:tcPr>
            <w:tcW w:w="8461" w:type="dxa"/>
            <w:vAlign w:val="center"/>
          </w:tcPr>
          <w:p w14:paraId="1892426B" w14:textId="77777777" w:rsidR="00000000" w:rsidRDefault="00000000">
            <w:pPr>
              <w:adjustRightInd w:val="0"/>
              <w:spacing w:line="297" w:lineRule="exact"/>
              <w:jc w:val="left"/>
              <w:rPr>
                <w:rFonts w:ascii="楷体" w:eastAsia="楷体" w:hAnsi="楷体" w:cs="宋体"/>
                <w:snapToGrid w:val="0"/>
                <w:sz w:val="32"/>
                <w:szCs w:val="26"/>
              </w:rPr>
            </w:pPr>
            <w:r>
              <w:rPr>
                <w:rFonts w:ascii="楷体" w:eastAsia="楷体" w:hAnsi="楷体" w:cs="Helvetica"/>
                <w:snapToGrid w:val="0"/>
                <w:sz w:val="32"/>
                <w:szCs w:val="26"/>
              </w:rPr>
              <w:t xml:space="preserve">0 </w:t>
            </w:r>
            <w:r>
              <w:rPr>
                <w:rFonts w:ascii="楷体" w:eastAsia="楷体" w:hAnsi="楷体" w:cs="宋体"/>
                <w:snapToGrid w:val="0"/>
                <w:sz w:val="32"/>
                <w:szCs w:val="26"/>
              </w:rPr>
              <w:t>分：工作马虎，不能保质、保量地完成工作任务且工作态度极不认真</w:t>
            </w:r>
          </w:p>
          <w:p w14:paraId="3E0AC3D6" w14:textId="77777777" w:rsidR="00000000" w:rsidRDefault="00000000">
            <w:pPr>
              <w:adjustRightInd w:val="0"/>
              <w:spacing w:line="297" w:lineRule="exact"/>
              <w:jc w:val="left"/>
              <w:rPr>
                <w:rFonts w:ascii="楷体" w:eastAsia="楷体" w:hAnsi="楷体" w:cs="宋体"/>
                <w:snapToGrid w:val="0"/>
                <w:sz w:val="32"/>
                <w:szCs w:val="26"/>
              </w:rPr>
            </w:pPr>
            <w:r>
              <w:rPr>
                <w:rFonts w:ascii="楷体" w:eastAsia="楷体" w:hAnsi="楷体" w:cs="Helvetica"/>
                <w:snapToGrid w:val="0"/>
                <w:sz w:val="32"/>
                <w:szCs w:val="26"/>
              </w:rPr>
              <w:t xml:space="preserve">1 </w:t>
            </w:r>
            <w:r>
              <w:rPr>
                <w:rFonts w:ascii="楷体" w:eastAsia="楷体" w:hAnsi="楷体" w:cs="宋体"/>
                <w:snapToGrid w:val="0"/>
                <w:sz w:val="32"/>
                <w:szCs w:val="26"/>
              </w:rPr>
              <w:t>分：自觉地完成工作任务，但对工作中的失误，有时推卸责任</w:t>
            </w:r>
          </w:p>
          <w:p w14:paraId="3E07AEBA" w14:textId="77777777" w:rsidR="00000000" w:rsidRDefault="00000000">
            <w:pPr>
              <w:adjustRightInd w:val="0"/>
              <w:spacing w:line="297" w:lineRule="exact"/>
              <w:jc w:val="left"/>
              <w:rPr>
                <w:rFonts w:ascii="楷体" w:eastAsia="楷体" w:hAnsi="楷体" w:cs="宋体"/>
                <w:snapToGrid w:val="0"/>
                <w:sz w:val="32"/>
                <w:szCs w:val="26"/>
              </w:rPr>
            </w:pPr>
            <w:r>
              <w:rPr>
                <w:rFonts w:ascii="楷体" w:eastAsia="楷体" w:hAnsi="楷体" w:cs="Helvetica"/>
                <w:snapToGrid w:val="0"/>
                <w:sz w:val="32"/>
                <w:szCs w:val="26"/>
              </w:rPr>
              <w:t xml:space="preserve">2 </w:t>
            </w:r>
            <w:r>
              <w:rPr>
                <w:rFonts w:ascii="楷体" w:eastAsia="楷体" w:hAnsi="楷体" w:cs="宋体"/>
                <w:snapToGrid w:val="0"/>
                <w:sz w:val="32"/>
                <w:szCs w:val="26"/>
              </w:rPr>
              <w:t>分：自觉地完成工作任务且对自己的行为负责</w:t>
            </w:r>
          </w:p>
          <w:p w14:paraId="47C6E212" w14:textId="77777777" w:rsidR="00000000" w:rsidRDefault="00000000">
            <w:pPr>
              <w:adjustRightInd w:val="0"/>
              <w:spacing w:line="297" w:lineRule="exact"/>
              <w:jc w:val="left"/>
              <w:rPr>
                <w:rFonts w:ascii="楷体" w:eastAsia="楷体" w:hAnsi="楷体" w:cs="宋体" w:hint="eastAsia"/>
                <w:snapToGrid w:val="0"/>
                <w:sz w:val="32"/>
                <w:szCs w:val="26"/>
              </w:rPr>
            </w:pPr>
            <w:r>
              <w:rPr>
                <w:rFonts w:ascii="楷体" w:eastAsia="楷体" w:hAnsi="楷体" w:cs="Helvetica"/>
                <w:snapToGrid w:val="0"/>
                <w:sz w:val="32"/>
                <w:szCs w:val="26"/>
              </w:rPr>
              <w:t xml:space="preserve">3 </w:t>
            </w:r>
            <w:r>
              <w:rPr>
                <w:rFonts w:ascii="楷体" w:eastAsia="楷体" w:hAnsi="楷体" w:cs="宋体"/>
                <w:snapToGrid w:val="0"/>
                <w:sz w:val="32"/>
                <w:szCs w:val="26"/>
              </w:rPr>
              <w:t>分：除了做好自己的本职工作外，还主动承担公司内部额外的工作</w:t>
            </w:r>
          </w:p>
        </w:tc>
        <w:tc>
          <w:tcPr>
            <w:tcW w:w="1456" w:type="dxa"/>
            <w:vAlign w:val="bottom"/>
          </w:tcPr>
          <w:p w14:paraId="33DBB7D6"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r w:rsidR="00000000" w14:paraId="6E140550" w14:textId="77777777">
        <w:trPr>
          <w:trHeight w:val="1524"/>
        </w:trPr>
        <w:tc>
          <w:tcPr>
            <w:tcW w:w="1887" w:type="dxa"/>
            <w:vMerge/>
            <w:vAlign w:val="bottom"/>
          </w:tcPr>
          <w:p w14:paraId="1C952C90" w14:textId="77777777" w:rsidR="00000000" w:rsidRDefault="00000000">
            <w:pPr>
              <w:adjustRightInd w:val="0"/>
              <w:spacing w:line="297" w:lineRule="exact"/>
              <w:ind w:left="20"/>
              <w:rPr>
                <w:rFonts w:ascii="楷体" w:eastAsia="楷体" w:hAnsi="楷体" w:cs="楷体" w:hint="eastAsia"/>
                <w:snapToGrid w:val="0"/>
                <w:sz w:val="32"/>
                <w:szCs w:val="32"/>
              </w:rPr>
            </w:pPr>
          </w:p>
        </w:tc>
        <w:tc>
          <w:tcPr>
            <w:tcW w:w="2331" w:type="dxa"/>
            <w:vAlign w:val="center"/>
          </w:tcPr>
          <w:p w14:paraId="21DB42BE"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服务意识</w:t>
            </w:r>
          </w:p>
        </w:tc>
        <w:tc>
          <w:tcPr>
            <w:tcW w:w="2168" w:type="dxa"/>
            <w:vAlign w:val="center"/>
          </w:tcPr>
          <w:p w14:paraId="739C2FDD" w14:textId="77777777" w:rsidR="00000000" w:rsidRDefault="00000000">
            <w:pPr>
              <w:adjustRightInd w:val="0"/>
              <w:spacing w:line="297" w:lineRule="exact"/>
              <w:jc w:val="center"/>
              <w:rPr>
                <w:rFonts w:ascii="楷体" w:eastAsia="楷体" w:hAnsi="楷体" w:cs="楷体"/>
                <w:snapToGrid w:val="0"/>
                <w:w w:val="99"/>
                <w:sz w:val="32"/>
                <w:szCs w:val="32"/>
              </w:rPr>
            </w:pPr>
            <w:r>
              <w:rPr>
                <w:rFonts w:ascii="楷体" w:eastAsia="楷体" w:hAnsi="楷体" w:cs="楷体" w:hint="eastAsia"/>
                <w:snapToGrid w:val="0"/>
                <w:w w:val="99"/>
                <w:sz w:val="32"/>
                <w:szCs w:val="32"/>
              </w:rPr>
              <w:t>3%</w:t>
            </w:r>
          </w:p>
        </w:tc>
        <w:tc>
          <w:tcPr>
            <w:tcW w:w="8461" w:type="dxa"/>
            <w:vAlign w:val="center"/>
          </w:tcPr>
          <w:p w14:paraId="49E51E01" w14:textId="77777777" w:rsidR="00000000" w:rsidRDefault="00000000">
            <w:pPr>
              <w:adjustRightInd w:val="0"/>
              <w:spacing w:line="297" w:lineRule="exact"/>
              <w:jc w:val="left"/>
              <w:rPr>
                <w:rFonts w:ascii="楷体" w:eastAsia="楷体" w:hAnsi="楷体" w:cs="楷体" w:hint="eastAsia"/>
                <w:snapToGrid w:val="0"/>
                <w:w w:val="99"/>
                <w:sz w:val="32"/>
                <w:szCs w:val="32"/>
              </w:rPr>
            </w:pPr>
            <w:r>
              <w:rPr>
                <w:rFonts w:ascii="楷体" w:eastAsia="楷体" w:hAnsi="楷体" w:cs="宋体"/>
                <w:snapToGrid w:val="0"/>
                <w:sz w:val="32"/>
                <w:szCs w:val="26"/>
              </w:rPr>
              <w:t>出现一次客户投诉，扣</w:t>
            </w:r>
            <w:r>
              <w:rPr>
                <w:rFonts w:ascii="楷体" w:eastAsia="楷体" w:hAnsi="楷体" w:cs="Helvetica"/>
                <w:snapToGrid w:val="0"/>
                <w:sz w:val="32"/>
                <w:szCs w:val="26"/>
              </w:rPr>
              <w:t xml:space="preserve">   3 </w:t>
            </w:r>
            <w:r>
              <w:rPr>
                <w:rFonts w:ascii="楷体" w:eastAsia="楷体" w:hAnsi="楷体" w:cs="宋体"/>
                <w:snapToGrid w:val="0"/>
                <w:sz w:val="32"/>
                <w:szCs w:val="26"/>
              </w:rPr>
              <w:t>分</w:t>
            </w:r>
          </w:p>
        </w:tc>
        <w:tc>
          <w:tcPr>
            <w:tcW w:w="1456" w:type="dxa"/>
            <w:vAlign w:val="bottom"/>
          </w:tcPr>
          <w:p w14:paraId="75BCFBC7" w14:textId="77777777" w:rsidR="00000000" w:rsidRDefault="00000000">
            <w:pPr>
              <w:adjustRightInd w:val="0"/>
              <w:spacing w:line="297" w:lineRule="exact"/>
              <w:jc w:val="center"/>
              <w:rPr>
                <w:rFonts w:ascii="楷体" w:eastAsia="楷体" w:hAnsi="楷体" w:cs="楷体" w:hint="eastAsia"/>
                <w:snapToGrid w:val="0"/>
                <w:w w:val="99"/>
                <w:sz w:val="32"/>
                <w:szCs w:val="32"/>
              </w:rPr>
            </w:pPr>
          </w:p>
        </w:tc>
      </w:tr>
    </w:tbl>
    <w:p w14:paraId="111CD05E" w14:textId="77777777" w:rsidR="00000000" w:rsidRDefault="00000000">
      <w:pPr>
        <w:adjustRightInd w:val="0"/>
        <w:rPr>
          <w:rFonts w:ascii="楷体" w:eastAsia="楷体" w:hAnsi="楷体" w:cs="楷体" w:hint="eastAsia"/>
          <w:snapToGrid w:val="0"/>
          <w:sz w:val="32"/>
        </w:rPr>
        <w:sectPr w:rsidR="00000000">
          <w:type w:val="continuous"/>
          <w:pgSz w:w="19120" w:h="27060"/>
          <w:pgMar w:top="1440" w:right="1440" w:bottom="1440" w:left="1440" w:header="0" w:footer="0" w:gutter="0"/>
          <w:cols w:space="720"/>
        </w:sectPr>
      </w:pPr>
    </w:p>
    <w:p w14:paraId="197254D5" w14:textId="77777777" w:rsidR="00000000" w:rsidRDefault="00000000">
      <w:pPr>
        <w:tabs>
          <w:tab w:val="left" w:pos="6280"/>
        </w:tabs>
        <w:adjustRightInd w:val="0"/>
        <w:spacing w:line="316" w:lineRule="exact"/>
        <w:rPr>
          <w:rFonts w:ascii="楷体" w:eastAsia="楷体" w:hAnsi="楷体" w:cs="楷体" w:hint="eastAsia"/>
          <w:snapToGrid w:val="0"/>
          <w:sz w:val="32"/>
          <w:szCs w:val="25"/>
        </w:rPr>
      </w:pPr>
      <w:bookmarkStart w:id="1" w:name="page2"/>
      <w:bookmarkEnd w:id="1"/>
    </w:p>
    <w:p w14:paraId="522D2913" w14:textId="77777777" w:rsidR="00000000" w:rsidRDefault="00000000">
      <w:pPr>
        <w:adjustRightInd w:val="0"/>
        <w:spacing w:line="200" w:lineRule="exact"/>
        <w:rPr>
          <w:rFonts w:ascii="楷体" w:eastAsia="楷体" w:hAnsi="楷体" w:cs="楷体" w:hint="eastAsia"/>
          <w:snapToGrid w:val="0"/>
          <w:sz w:val="32"/>
          <w:szCs w:val="20"/>
        </w:rPr>
      </w:pPr>
    </w:p>
    <w:p w14:paraId="298D9280" w14:textId="77777777" w:rsidR="00000000" w:rsidRDefault="00000000">
      <w:pPr>
        <w:adjustRightInd w:val="0"/>
        <w:rPr>
          <w:rFonts w:ascii="楷体" w:eastAsia="楷体" w:hAnsi="楷体" w:cs="楷体" w:hint="eastAsia"/>
          <w:snapToGrid w:val="0"/>
          <w:sz w:val="32"/>
        </w:rPr>
        <w:sectPr w:rsidR="00000000">
          <w:pgSz w:w="19120" w:h="27060"/>
          <w:pgMar w:top="1440" w:right="1440" w:bottom="1440" w:left="1440" w:header="0" w:footer="0" w:gutter="0"/>
          <w:cols w:num="2" w:space="720" w:equalWidth="0">
            <w:col w:w="4860" w:space="720"/>
            <w:col w:w="10660"/>
          </w:cols>
        </w:sectPr>
      </w:pPr>
    </w:p>
    <w:p w14:paraId="3739EEC0" w14:textId="77777777" w:rsidR="00000000" w:rsidRDefault="00000000">
      <w:pPr>
        <w:adjustRightInd w:val="0"/>
        <w:spacing w:line="200" w:lineRule="exact"/>
        <w:rPr>
          <w:rFonts w:ascii="楷体" w:eastAsia="楷体" w:hAnsi="楷体" w:cs="楷体" w:hint="eastAsia"/>
          <w:snapToGrid w:val="0"/>
          <w:sz w:val="32"/>
          <w:szCs w:val="20"/>
        </w:rPr>
      </w:pPr>
    </w:p>
    <w:p w14:paraId="448902B5" w14:textId="77777777" w:rsidR="00000000" w:rsidRDefault="00000000">
      <w:pPr>
        <w:adjustRightInd w:val="0"/>
        <w:spacing w:line="200" w:lineRule="exact"/>
        <w:rPr>
          <w:rFonts w:ascii="楷体" w:eastAsia="楷体" w:hAnsi="楷体" w:cs="楷体" w:hint="eastAsia"/>
          <w:snapToGrid w:val="0"/>
          <w:sz w:val="32"/>
          <w:szCs w:val="20"/>
        </w:rPr>
      </w:pPr>
    </w:p>
    <w:p w14:paraId="5739B41E" w14:textId="77777777" w:rsidR="00000000" w:rsidRDefault="00000000">
      <w:pPr>
        <w:adjustRightInd w:val="0"/>
        <w:spacing w:line="347" w:lineRule="exact"/>
        <w:rPr>
          <w:rFonts w:ascii="楷体" w:eastAsia="楷体" w:hAnsi="楷体" w:cs="楷体" w:hint="eastAsia"/>
          <w:snapToGrid w:val="0"/>
          <w:sz w:val="32"/>
          <w:szCs w:val="20"/>
        </w:rPr>
      </w:pPr>
    </w:p>
    <w:p w14:paraId="5BBFBEFC" w14:textId="77777777" w:rsidR="00000000" w:rsidRDefault="00000000">
      <w:pPr>
        <w:tabs>
          <w:tab w:val="left" w:pos="3340"/>
        </w:tabs>
        <w:adjustRightInd w:val="0"/>
        <w:spacing w:line="316" w:lineRule="exact"/>
        <w:rPr>
          <w:rFonts w:ascii="楷体" w:eastAsia="楷体" w:hAnsi="楷体" w:cs="楷体" w:hint="eastAsia"/>
          <w:snapToGrid w:val="0"/>
          <w:sz w:val="32"/>
          <w:szCs w:val="20"/>
        </w:rPr>
      </w:pPr>
      <w:r>
        <w:rPr>
          <w:rFonts w:ascii="楷体" w:eastAsia="楷体" w:hAnsi="楷体" w:cs="楷体" w:hint="eastAsia"/>
          <w:snapToGrid w:val="0"/>
          <w:sz w:val="32"/>
          <w:szCs w:val="26"/>
        </w:rPr>
        <w:t>第7条</w:t>
      </w:r>
      <w:r>
        <w:rPr>
          <w:rFonts w:ascii="楷体" w:eastAsia="楷体" w:hAnsi="楷体" w:cs="楷体" w:hint="eastAsia"/>
          <w:snapToGrid w:val="0"/>
          <w:sz w:val="32"/>
          <w:szCs w:val="25"/>
        </w:rPr>
        <w:t>考核方法</w:t>
      </w:r>
    </w:p>
    <w:p w14:paraId="660EAC73" w14:textId="77777777" w:rsidR="00000000" w:rsidRDefault="00000000">
      <w:pPr>
        <w:adjustRightInd w:val="0"/>
        <w:spacing w:line="145" w:lineRule="exact"/>
        <w:rPr>
          <w:rFonts w:ascii="楷体" w:eastAsia="楷体" w:hAnsi="楷体" w:cs="楷体" w:hint="eastAsia"/>
          <w:snapToGrid w:val="0"/>
          <w:sz w:val="32"/>
          <w:szCs w:val="20"/>
        </w:rPr>
      </w:pPr>
    </w:p>
    <w:p w14:paraId="5BFAAEFD" w14:textId="77777777" w:rsidR="00000000" w:rsidRDefault="00000000">
      <w:pPr>
        <w:adjustRightInd w:val="0"/>
        <w:spacing w:line="480" w:lineRule="auto"/>
        <w:rPr>
          <w:rFonts w:ascii="楷体" w:eastAsia="楷体" w:hAnsi="楷体" w:cs="楷体" w:hint="eastAsia"/>
          <w:snapToGrid w:val="0"/>
          <w:sz w:val="32"/>
          <w:szCs w:val="20"/>
        </w:rPr>
      </w:pPr>
      <w:r>
        <w:rPr>
          <w:rFonts w:ascii="楷体" w:eastAsia="楷体" w:hAnsi="楷体" w:cs="楷体" w:hint="eastAsia"/>
          <w:snapToGrid w:val="0"/>
          <w:sz w:val="32"/>
          <w:szCs w:val="26"/>
        </w:rPr>
        <w:t>1.员工考核时间：下一月的第一个工作日。</w:t>
      </w:r>
    </w:p>
    <w:p w14:paraId="3B17F960" w14:textId="77777777" w:rsidR="00000000" w:rsidRDefault="00000000">
      <w:pPr>
        <w:adjustRightInd w:val="0"/>
        <w:spacing w:line="480" w:lineRule="auto"/>
        <w:rPr>
          <w:rFonts w:ascii="楷体" w:eastAsia="楷体" w:hAnsi="楷体" w:cs="楷体" w:hint="eastAsia"/>
          <w:snapToGrid w:val="0"/>
          <w:sz w:val="32"/>
          <w:szCs w:val="20"/>
        </w:rPr>
      </w:pPr>
      <w:r>
        <w:rPr>
          <w:rFonts w:ascii="楷体" w:eastAsia="楷体" w:hAnsi="楷体" w:cs="楷体" w:hint="eastAsia"/>
          <w:snapToGrid w:val="0"/>
          <w:sz w:val="32"/>
          <w:szCs w:val="26"/>
        </w:rPr>
        <w:t>2.员工考核结果公布时间：下一月的第三个工作日。</w:t>
      </w:r>
    </w:p>
    <w:p w14:paraId="21C6AD12" w14:textId="77777777" w:rsidR="00000000" w:rsidRDefault="00000000">
      <w:pPr>
        <w:tabs>
          <w:tab w:val="left" w:pos="6740"/>
        </w:tabs>
        <w:adjustRightInd w:val="0"/>
        <w:spacing w:line="480" w:lineRule="auto"/>
        <w:rPr>
          <w:rFonts w:ascii="楷体" w:eastAsia="楷体" w:hAnsi="楷体" w:cs="楷体"/>
          <w:snapToGrid w:val="0"/>
          <w:sz w:val="32"/>
          <w:szCs w:val="26"/>
        </w:rPr>
      </w:pPr>
      <w:r>
        <w:rPr>
          <w:rFonts w:ascii="楷体" w:eastAsia="楷体" w:hAnsi="楷体" w:cs="楷体" w:hint="eastAsia"/>
          <w:snapToGrid w:val="0"/>
          <w:sz w:val="32"/>
          <w:szCs w:val="26"/>
        </w:rPr>
        <w:t>3、员工绩效收入的额度：定量指标占50%，定性指标占20%，工作能力占20%，工作态度占10%。</w:t>
      </w:r>
    </w:p>
    <w:p w14:paraId="5DEA532B" w14:textId="77777777" w:rsidR="00000000" w:rsidRDefault="00000000">
      <w:pPr>
        <w:tabs>
          <w:tab w:val="left" w:pos="6740"/>
        </w:tabs>
        <w:adjustRightInd w:val="0"/>
        <w:spacing w:line="480" w:lineRule="auto"/>
        <w:rPr>
          <w:rFonts w:ascii="楷体" w:eastAsia="楷体" w:hAnsi="楷体" w:cs="楷体"/>
          <w:snapToGrid w:val="0"/>
          <w:sz w:val="32"/>
        </w:rPr>
        <w:sectPr w:rsidR="00000000">
          <w:type w:val="continuous"/>
          <w:pgSz w:w="19120" w:h="27060"/>
          <w:pgMar w:top="1440" w:right="1440" w:bottom="1440" w:left="1440" w:header="0" w:footer="0" w:gutter="0"/>
          <w:cols w:space="720"/>
        </w:sectPr>
      </w:pPr>
    </w:p>
    <w:p w14:paraId="01858B57" w14:textId="77777777" w:rsidR="00FC5FBE" w:rsidRDefault="00FC5FBE">
      <w:pPr>
        <w:spacing w:line="720" w:lineRule="auto"/>
        <w:rPr>
          <w:rFonts w:ascii="楷体" w:eastAsia="楷体" w:hAnsi="楷体" w:cs="楷体" w:hint="eastAsia"/>
          <w:b/>
          <w:sz w:val="28"/>
          <w:szCs w:val="28"/>
        </w:rPr>
      </w:pPr>
    </w:p>
    <w:sectPr w:rsidR="00FC5FB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07C0B" w14:textId="77777777" w:rsidR="00FC5FBE" w:rsidRDefault="00FC5FBE">
      <w:r>
        <w:separator/>
      </w:r>
    </w:p>
  </w:endnote>
  <w:endnote w:type="continuationSeparator" w:id="0">
    <w:p w14:paraId="28A36585" w14:textId="77777777" w:rsidR="00FC5FBE" w:rsidRDefault="00FC5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BC8F" w14:textId="77777777" w:rsidR="00000000" w:rsidRDefault="00000000">
    <w:pPr>
      <w:pStyle w:val="a3"/>
      <w:jc w:val="center"/>
      <w:rPr>
        <w:rFonts w:ascii="宋体" w:hAnsi="宋体"/>
      </w:rPr>
    </w:pPr>
    <w:r>
      <w:rPr>
        <w:rFonts w:ascii="宋体" w:hAnsi="宋体"/>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10E0" w14:textId="77777777" w:rsidR="00FC5FBE" w:rsidRDefault="00FC5FBE">
      <w:r>
        <w:separator/>
      </w:r>
    </w:p>
  </w:footnote>
  <w:footnote w:type="continuationSeparator" w:id="0">
    <w:p w14:paraId="053F12D5" w14:textId="77777777" w:rsidR="00FC5FBE" w:rsidRDefault="00FC5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23F1" w14:textId="77777777" w:rsidR="00000000" w:rsidRDefault="00000000">
    <w:pPr>
      <w:pStyle w:val="a6"/>
      <w:rPr>
        <w:rFonts w:ascii="宋体" w:hAnsi="宋体"/>
      </w:rPr>
    </w:pPr>
    <w:r>
      <w:rPr>
        <w:rFonts w:ascii="宋体" w:hAnsi="宋体"/>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AFB67B"/>
    <w:multiLevelType w:val="singleLevel"/>
    <w:tmpl w:val="E2AFB67B"/>
    <w:lvl w:ilvl="0">
      <w:start w:val="1"/>
      <w:numFmt w:val="decimal"/>
      <w:suff w:val="nothing"/>
      <w:lvlText w:val="%1、"/>
      <w:lvlJc w:val="left"/>
    </w:lvl>
  </w:abstractNum>
  <w:abstractNum w:abstractNumId="1" w15:restartNumberingAfterBreak="0">
    <w:nsid w:val="0941B003"/>
    <w:multiLevelType w:val="singleLevel"/>
    <w:tmpl w:val="0941B003"/>
    <w:lvl w:ilvl="0">
      <w:start w:val="1"/>
      <w:numFmt w:val="chineseCounting"/>
      <w:suff w:val="space"/>
      <w:lvlText w:val="%1、"/>
      <w:lvlJc w:val="left"/>
      <w:rPr>
        <w:rFonts w:hint="eastAsia"/>
      </w:rPr>
    </w:lvl>
  </w:abstractNum>
  <w:num w:numId="1" w16cid:durableId="1664964656">
    <w:abstractNumId w:val="1"/>
  </w:num>
  <w:num w:numId="2" w16cid:durableId="201722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2CF"/>
    <w:rsid w:val="007442CF"/>
    <w:rsid w:val="00FC5FBE"/>
    <w:rsid w:val="01A03248"/>
    <w:rsid w:val="06D60BD8"/>
    <w:rsid w:val="0B1B20D2"/>
    <w:rsid w:val="0CCF3251"/>
    <w:rsid w:val="17FD304B"/>
    <w:rsid w:val="1A4213FB"/>
    <w:rsid w:val="1B164655"/>
    <w:rsid w:val="1C364B54"/>
    <w:rsid w:val="1CDE5F73"/>
    <w:rsid w:val="1FEE6742"/>
    <w:rsid w:val="220C46BE"/>
    <w:rsid w:val="234C1416"/>
    <w:rsid w:val="23AF614F"/>
    <w:rsid w:val="2A8516EA"/>
    <w:rsid w:val="2B0B404D"/>
    <w:rsid w:val="2C8150B1"/>
    <w:rsid w:val="304C3AF3"/>
    <w:rsid w:val="3BF93FFE"/>
    <w:rsid w:val="45FB12B7"/>
    <w:rsid w:val="48E76C38"/>
    <w:rsid w:val="4B0B0C37"/>
    <w:rsid w:val="4E3F743F"/>
    <w:rsid w:val="4EB63993"/>
    <w:rsid w:val="4EB96BE5"/>
    <w:rsid w:val="501D7CE6"/>
    <w:rsid w:val="53B743E1"/>
    <w:rsid w:val="54C84F8C"/>
    <w:rsid w:val="5CAB4C15"/>
    <w:rsid w:val="5DD65A69"/>
    <w:rsid w:val="60143B51"/>
    <w:rsid w:val="6285799D"/>
    <w:rsid w:val="636962D0"/>
    <w:rsid w:val="641104CE"/>
    <w:rsid w:val="649F4A79"/>
    <w:rsid w:val="65A572BD"/>
    <w:rsid w:val="73D941FC"/>
    <w:rsid w:val="76087CF3"/>
    <w:rsid w:val="77592C7F"/>
    <w:rsid w:val="79F476F3"/>
    <w:rsid w:val="7AA76586"/>
    <w:rsid w:val="7B532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C6DEA"/>
  <w15:chartTrackingRefBased/>
  <w15:docId w15:val="{7B4CD3CE-2C33-4689-9EE3-F1D57DBA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7">
    <w:name w:val="p17"/>
    <w:basedOn w:val="a"/>
    <w:pPr>
      <w:widowControl/>
      <w:spacing w:before="100" w:after="100"/>
      <w:jc w:val="left"/>
    </w:pPr>
    <w:rPr>
      <w:rFonts w:ascii="宋体" w:hAnsi="宋体" w:cs="宋体"/>
      <w:kern w:val="0"/>
      <w:sz w:val="24"/>
    </w:rPr>
  </w:style>
  <w:style w:type="paragraph" w:styleId="a3">
    <w:name w:val="footer"/>
    <w:basedOn w:val="a"/>
    <w:uiPriority w:val="99"/>
    <w:unhideWhenUsed/>
    <w:pPr>
      <w:tabs>
        <w:tab w:val="center" w:pos="4153"/>
        <w:tab w:val="right" w:pos="8306"/>
      </w:tabs>
      <w:snapToGrid w:val="0"/>
    </w:pPr>
    <w:rPr>
      <w:sz w:val="18"/>
      <w:szCs w:val="18"/>
    </w:rPr>
  </w:style>
  <w:style w:type="paragraph" w:styleId="a4">
    <w:name w:val="List Paragraph"/>
    <w:basedOn w:val="a"/>
    <w:uiPriority w:val="34"/>
    <w:qFormat/>
    <w:pPr>
      <w:ind w:firstLine="420"/>
    </w:pPr>
  </w:style>
  <w:style w:type="paragraph" w:styleId="a5">
    <w:name w:val="Normal (Web)"/>
    <w:basedOn w:val="a"/>
    <w:pPr>
      <w:widowControl/>
      <w:spacing w:before="100" w:beforeAutospacing="1" w:after="100" w:afterAutospacing="1"/>
      <w:jc w:val="left"/>
    </w:pPr>
    <w:rPr>
      <w:rFonts w:ascii="宋体" w:hAnsi="宋体" w:cs="宋体"/>
      <w:kern w:val="0"/>
      <w:sz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1706</Words>
  <Characters>9726</Characters>
  <Application>Microsoft Office Word</Application>
  <DocSecurity>0</DocSecurity>
  <Lines>81</Lines>
  <Paragraphs>22</Paragraphs>
  <ScaleCrop>false</ScaleCrop>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123456</dc:creator>
  <cp:keywords/>
  <cp:lastModifiedBy>nan shan</cp:lastModifiedBy>
  <cp:revision>2</cp:revision>
  <cp:lastPrinted>2019-11-14T02:13:00Z</cp:lastPrinted>
  <dcterms:created xsi:type="dcterms:W3CDTF">2026-02-13T06:40:00Z</dcterms:created>
  <dcterms:modified xsi:type="dcterms:W3CDTF">2026-02-13T06:40:00Z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