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B894A">
      <w:pPr>
        <w:pStyle w:val="2"/>
        <w:bidi w:val="0"/>
        <w:jc w:val="center"/>
        <w:rPr>
          <w:rFonts w:hint="eastAsia"/>
          <w:lang w:val="en-US" w:eastAsia="zh-CN"/>
        </w:rPr>
      </w:pPr>
      <w:r>
        <w:rPr>
          <w:rFonts w:hint="eastAsia"/>
          <w:lang w:val="en-US" w:eastAsia="zh-CN"/>
        </w:rPr>
        <w:t>第五章 需求群体聚类与画像构建</w:t>
      </w:r>
    </w:p>
    <w:p w14:paraId="7163388A">
      <w:pPr>
        <w:pStyle w:val="3"/>
        <w:bidi w:val="0"/>
      </w:pPr>
      <w:r>
        <w:rPr>
          <w:rFonts w:hint="eastAsia"/>
          <w:lang w:val="en-US" w:eastAsia="zh-CN"/>
        </w:rPr>
        <w:t>一、</w:t>
      </w:r>
      <w:r>
        <w:t>聚类方法与指标</w:t>
      </w:r>
      <w:bookmarkStart w:id="0" w:name="_GoBack"/>
      <w:bookmarkEnd w:id="0"/>
      <w:r>
        <w:t>选择</w:t>
      </w:r>
    </w:p>
    <w:p w14:paraId="24D8F233">
      <w:pPr>
        <w:pStyle w:val="4"/>
        <w:bidi w:val="0"/>
      </w:pPr>
      <w:r>
        <w:t>（一）聚类方法选择</w:t>
      </w:r>
    </w:p>
    <w:p w14:paraId="6669EDC8">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pPr>
      <w:r>
        <w:rPr>
          <w:rFonts w:ascii="宋体" w:hAnsi="宋体" w:eastAsia="宋体" w:cs="宋体"/>
          <w:kern w:val="0"/>
          <w:sz w:val="24"/>
          <w:szCs w:val="24"/>
          <w:lang w:val="en-US" w:eastAsia="zh-CN" w:bidi="ar"/>
        </w:rPr>
        <w:t>本研究针对子女群体与老年人群体分别开展独立聚类分析，采用K-means聚类算法为核心方法。该算法为经典划分式无监督学习算法，运算高效、收敛稳定，适配本次调研的中型样本量与多维度数值型数据；聚类以欧式距离度量样本相似性，通过多次随机初始化聚类中心规避局部最优解，确保结果稳定可靠、具有科学性。</w:t>
      </w:r>
    </w:p>
    <w:p w14:paraId="6727168B">
      <w:pPr>
        <w:pStyle w:val="4"/>
        <w:bidi w:val="0"/>
      </w:pPr>
      <w:r>
        <w:t>（二）最佳聚类数确定</w:t>
      </w:r>
    </w:p>
    <w:p w14:paraId="71356D5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pPr>
      <w:r>
        <w:rPr>
          <w:rFonts w:ascii="宋体" w:hAnsi="宋体" w:eastAsia="宋体" w:cs="宋体"/>
          <w:kern w:val="0"/>
          <w:sz w:val="24"/>
          <w:szCs w:val="24"/>
          <w:lang w:val="en-US" w:eastAsia="zh-CN" w:bidi="ar"/>
        </w:rPr>
        <w:t>本研究采用轮廓系数法确定最佳聚类数K，该指标综合反映簇内紧凑度与簇间分离度。研究分别对两大群体在K=2至K=16区间计算平均轮廓系数，选取系数最大值对应的K值作为最优聚类数目，兼顾统计合理性与现实解释意义。</w:t>
      </w:r>
    </w:p>
    <w:p w14:paraId="225126FE">
      <w:pPr>
        <w:pStyle w:val="4"/>
        <w:bidi w:val="0"/>
      </w:pPr>
      <w:r>
        <w:t>（三）聚类</w:t>
      </w:r>
      <w:r>
        <w:rPr>
          <w:b/>
        </w:rPr>
        <w:t>指标</w:t>
      </w:r>
      <w:r>
        <w:t>与数据处理</w:t>
      </w:r>
    </w:p>
    <w:p w14:paraId="45083B33">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聚类指标体系筛选自本次调研问卷全部非开放题</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均为可量化结构化数据</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涵盖人口学特征</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健康与居住状况</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扶手安装与偏好</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服务</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补贴期望及潜在态度等维度。</w:t>
      </w:r>
    </w:p>
    <w:p w14:paraId="1BF9EC8A">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数据处理中，剔除序号、标识等无关变量</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对分类变量进行二分类及独热编码，将其转换为数值格式</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避免算法误判类别间存在顺序关系；再通过标准化消除量纲差异</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确保各指标权重均等</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保障聚类结果真实反映群体需求差异</w:t>
      </w:r>
      <w:r>
        <w:rPr>
          <w:rFonts w:hint="eastAsia" w:ascii="宋体" w:hAnsi="宋体" w:eastAsia="宋体" w:cs="宋体"/>
          <w:kern w:val="0"/>
          <w:sz w:val="24"/>
          <w:szCs w:val="24"/>
          <w:lang w:val="en-US" w:eastAsia="zh-CN" w:bidi="ar"/>
        </w:rPr>
        <w:t>。</w:t>
      </w:r>
    </w:p>
    <w:p w14:paraId="1D39A66B">
      <w:pPr>
        <w:pStyle w:val="4"/>
        <w:bidi w:val="0"/>
      </w:pPr>
      <w:r>
        <w:t>（四）聚类分析流程</w:t>
      </w:r>
    </w:p>
    <w:p w14:paraId="754AA1C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rPr>
      </w:pPr>
      <w:r>
        <w:rPr>
          <w:rFonts w:ascii="宋体" w:hAnsi="宋体" w:eastAsia="宋体" w:cs="宋体"/>
          <w:kern w:val="0"/>
          <w:sz w:val="24"/>
          <w:szCs w:val="24"/>
          <w:lang w:val="en-US" w:eastAsia="zh-CN" w:bidi="ar"/>
        </w:rPr>
        <w:t>聚类分析分四步开展：一是对两大群体分别进行变量筛选、分类变量编码及特征标准化，构建适配K-means算法的数据集；二是采用轮廓系数法在K=2至K=16区间确定最优聚类数；三是基于最优K值执行聚类，以欧式距离度量样本相似性，多次初始化聚类中心提升结果稳定性，为样本分配聚类标签；四是通过聚类特征剖面、PCA降维可视化及轮廓系数检验评估效果，完成群体划分与特征解读。</w:t>
      </w:r>
    </w:p>
    <w:p w14:paraId="39CFB11F">
      <w:pPr>
        <w:pStyle w:val="3"/>
        <w:bidi w:val="0"/>
        <w:rPr>
          <w:rFonts w:hint="eastAsia"/>
        </w:rPr>
      </w:pPr>
      <w:r>
        <w:rPr>
          <w:rFonts w:hint="eastAsia"/>
          <w:lang w:val="en-US" w:eastAsia="zh-CN"/>
        </w:rPr>
        <w:t>二、</w:t>
      </w:r>
      <w:r>
        <w:rPr>
          <w:rFonts w:hint="eastAsia"/>
        </w:rPr>
        <w:t>老年人群体聚类结果与画像</w:t>
      </w:r>
    </w:p>
    <w:p w14:paraId="4333435D">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66690" cy="2633345"/>
            <wp:effectExtent l="0" t="0" r="3810" b="8255"/>
            <wp:docPr id="4" name="图片 4" descr="D:/RDirectory/zhengdabei/output/02_老人最佳K值.png02_老人最佳K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RDirectory/zhengdabei/output/02_老人最佳K值.png02_老人最佳K值"/>
                    <pic:cNvPicPr>
                      <a:picLocks noChangeAspect="1"/>
                    </pic:cNvPicPr>
                  </pic:nvPicPr>
                  <pic:blipFill>
                    <a:blip r:embed="rId4"/>
                    <a:srcRect t="6" b="6"/>
                    <a:stretch>
                      <a:fillRect/>
                    </a:stretch>
                  </pic:blipFill>
                  <pic:spPr>
                    <a:xfrm>
                      <a:off x="0" y="0"/>
                      <a:ext cx="5266690" cy="2633345"/>
                    </a:xfrm>
                    <a:prstGeom prst="rect">
                      <a:avLst/>
                    </a:prstGeom>
                  </pic:spPr>
                </pic:pic>
              </a:graphicData>
            </a:graphic>
          </wp:inline>
        </w:drawing>
      </w:r>
    </w:p>
    <w:p w14:paraId="3092FA4C">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图 </w:t>
      </w:r>
      <w:r>
        <w:rPr>
          <w:rFonts w:hint="eastAsia" w:ascii="Times New Roman" w:hAnsi="Times New Roman" w:cs="Times New Roman"/>
          <w:sz w:val="24"/>
          <w:szCs w:val="24"/>
          <w:lang w:val="en-US" w:eastAsia="zh-CN"/>
        </w:rPr>
        <w:t xml:space="preserve">5-1 </w:t>
      </w:r>
      <w:r>
        <w:rPr>
          <w:rFonts w:hint="default" w:ascii="Times New Roman" w:hAnsi="Times New Roman" w:cs="Times New Roman"/>
          <w:sz w:val="24"/>
          <w:szCs w:val="24"/>
          <w:lang w:val="en-US" w:eastAsia="zh-CN"/>
        </w:rPr>
        <w:t>老年人群体最佳聚类数 K 值的轮廓系数判定结果</w:t>
      </w:r>
    </w:p>
    <w:p w14:paraId="0763342B">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注：轮廓系数取值范围[-1,1]，值越接近1表示聚类效果越好。</w:t>
      </w:r>
    </w:p>
    <w:p w14:paraId="5F2F281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如图5-1所示，通过轮廓系数法对老年人群体进行最佳聚类数判定，结果显示K=2时平均轮廓系数远高于其他K值，因此确定将老年人群体划分为两类。需要说明的是，在基于社会科学调查问卷与李克特量表数据的聚类分析中，受个体态度、认知与行为偏好的异质性影响，样本间的区分度通常弱于自然科学或实验类数据，因此整体轮廓系数偏低属于常见现象。本研究轮廓系数虽未达到较高水平，但其变化趋势清晰、最优聚类数明确，聚类结果在理论意义与现实特征上均具备合理的可解释性。</w:t>
      </w:r>
    </w:p>
    <w:p w14:paraId="6B280AF7">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74310" cy="2637155"/>
            <wp:effectExtent l="0" t="0" r="8890" b="4445"/>
            <wp:docPr id="7" name="图片 7" descr="D:/RDirectory/zhengdabei/output/04_老人聚类组合图.png04_老人聚类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RDirectory/zhengdabei/output/04_老人聚类组合图.png04_老人聚类组合图"/>
                    <pic:cNvPicPr>
                      <a:picLocks noChangeAspect="1"/>
                    </pic:cNvPicPr>
                  </pic:nvPicPr>
                  <pic:blipFill>
                    <a:blip r:embed="rId5"/>
                    <a:srcRect t="6" b="6"/>
                    <a:stretch>
                      <a:fillRect/>
                    </a:stretch>
                  </pic:blipFill>
                  <pic:spPr>
                    <a:xfrm>
                      <a:off x="0" y="0"/>
                      <a:ext cx="5274310" cy="2637155"/>
                    </a:xfrm>
                    <a:prstGeom prst="rect">
                      <a:avLst/>
                    </a:prstGeom>
                  </pic:spPr>
                </pic:pic>
              </a:graphicData>
            </a:graphic>
          </wp:inline>
        </w:drawing>
      </w:r>
    </w:p>
    <w:p w14:paraId="7AA17E23">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图 </w:t>
      </w:r>
      <w:r>
        <w:rPr>
          <w:rFonts w:hint="eastAsia" w:ascii="Times New Roman" w:hAnsi="Times New Roman" w:cs="Times New Roman"/>
          <w:sz w:val="24"/>
          <w:szCs w:val="24"/>
          <w:lang w:val="en-US" w:eastAsia="zh-CN"/>
        </w:rPr>
        <w:t xml:space="preserve">5-2 </w:t>
      </w:r>
      <w:r>
        <w:rPr>
          <w:rFonts w:hint="default" w:ascii="Times New Roman" w:hAnsi="Times New Roman" w:cs="Times New Roman"/>
          <w:sz w:val="24"/>
          <w:szCs w:val="24"/>
          <w:lang w:val="en-US" w:eastAsia="zh-CN"/>
        </w:rPr>
        <w:t>老年人群体聚类结果的 PCA 降维展示</w:t>
      </w:r>
      <w:r>
        <w:rPr>
          <w:rFonts w:hint="eastAsia" w:ascii="Times New Roman" w:hAnsi="Times New Roman" w:cs="Times New Roman"/>
          <w:sz w:val="24"/>
          <w:szCs w:val="24"/>
          <w:lang w:val="en-US" w:eastAsia="zh-CN"/>
        </w:rPr>
        <w:t>与</w:t>
      </w:r>
      <w:r>
        <w:rPr>
          <w:rFonts w:hint="default" w:ascii="Times New Roman" w:hAnsi="Times New Roman" w:cs="Times New Roman"/>
          <w:sz w:val="24"/>
          <w:szCs w:val="24"/>
          <w:lang w:val="en-US" w:eastAsia="zh-CN"/>
        </w:rPr>
        <w:t>轮廓系数分布</w:t>
      </w:r>
    </w:p>
    <w:p w14:paraId="60CE908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为进一步验证聚类结果的可靠性与可解释性，采用PCA降维可视化与轮廓系数分布检验两种方法对K=2的聚类结果进行评估，结果如图5-2所示。一方面，PCA散点图直观呈现了两类人群在主成分空间中的分布边界与分离程度；另一方面，轮廓系数分布图显示多数样本系数为正，平均轮廓系数为0.075，虽处于中等偏低水平，但符合社会科学调研数据的异质性特征。综合表明，聚类结果具有较好的稳定性与可解释性，能够有效反映两类人群在扶手需求、认知态度与使用意愿上的客观差异。 </w:t>
      </w:r>
    </w:p>
    <w:p w14:paraId="606C5184">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基于聚类分组结果，进一步对老年人群体各维度特征进行统计分析，形成老年人群体聚类特征剖面（表5-1），围绕样本量、问卷总分、人口学特征、健康状况、居住场景、扶手安装经历、价格偏好、安装场景、扶手类型、补贴期望以及核心潜变量等指标，计算各聚类群体的占比与均值，实现对不同群体特征的精准刻画。</w:t>
      </w:r>
    </w:p>
    <w:p w14:paraId="75EB744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pPr>
      <w:r>
        <w:rPr>
          <w:rFonts w:hint="default" w:ascii="Times New Roman" w:hAnsi="Times New Roman" w:cs="Times New Roman" w:eastAsiaTheme="minorEastAsia"/>
          <w:kern w:val="2"/>
          <w:sz w:val="24"/>
          <w:szCs w:val="24"/>
          <w:lang w:val="en-US" w:eastAsia="zh-CN" w:bidi="ar-SA"/>
        </w:rPr>
        <w:t xml:space="preserve">表 </w:t>
      </w:r>
      <w:r>
        <w:rPr>
          <w:rFonts w:hint="eastAsia" w:ascii="Times New Roman" w:hAnsi="Times New Roman" w:cs="Times New Roman" w:eastAsiaTheme="minorEastAsia"/>
          <w:kern w:val="2"/>
          <w:sz w:val="24"/>
          <w:szCs w:val="24"/>
          <w:lang w:val="en-US" w:eastAsia="zh-CN" w:bidi="ar-SA"/>
        </w:rPr>
        <w:t xml:space="preserve">5-1 </w:t>
      </w:r>
      <w:r>
        <w:rPr>
          <w:rFonts w:hint="eastAsia" w:ascii="Times New Roman" w:hAnsi="Times New Roman" w:cs="Times New Roman"/>
          <w:sz w:val="24"/>
          <w:szCs w:val="24"/>
          <w:lang w:val="en-US" w:eastAsia="zh-CN"/>
        </w:rPr>
        <w:t>老年人群体聚类特征剖面</w:t>
      </w:r>
    </w:p>
    <w:tbl>
      <w:tblPr>
        <w:tblStyle w:val="8"/>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3"/>
        <w:gridCol w:w="1805"/>
        <w:gridCol w:w="1805"/>
      </w:tblGrid>
      <w:tr w14:paraId="0A8D53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869" w:type="pct"/>
            <w:tcBorders>
              <w:bottom w:val="single" w:color="auto" w:sz="4" w:space="0"/>
            </w:tcBorders>
            <w:noWrap w:val="0"/>
            <w:tcMar>
              <w:top w:w="25" w:type="dxa"/>
              <w:left w:w="85" w:type="dxa"/>
              <w:bottom w:w="25" w:type="dxa"/>
              <w:right w:w="85" w:type="dxa"/>
            </w:tcMar>
            <w:vAlign w:val="center"/>
          </w:tcPr>
          <w:p w14:paraId="6669CA6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特征</w:t>
            </w:r>
          </w:p>
        </w:tc>
        <w:tc>
          <w:tcPr>
            <w:tcW w:w="1065" w:type="pct"/>
            <w:tcBorders>
              <w:bottom w:val="single" w:color="auto" w:sz="4" w:space="0"/>
            </w:tcBorders>
            <w:noWrap w:val="0"/>
            <w:tcMar>
              <w:top w:w="25" w:type="dxa"/>
              <w:left w:w="85" w:type="dxa"/>
              <w:bottom w:w="25" w:type="dxa"/>
              <w:right w:w="85" w:type="dxa"/>
            </w:tcMar>
            <w:vAlign w:val="center"/>
          </w:tcPr>
          <w:p w14:paraId="15B204F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1</w:t>
            </w:r>
          </w:p>
        </w:tc>
        <w:tc>
          <w:tcPr>
            <w:tcW w:w="1065" w:type="pct"/>
            <w:tcBorders>
              <w:bottom w:val="single" w:color="auto" w:sz="4" w:space="0"/>
            </w:tcBorders>
            <w:noWrap w:val="0"/>
            <w:tcMar>
              <w:top w:w="25" w:type="dxa"/>
              <w:left w:w="85" w:type="dxa"/>
              <w:bottom w:w="25" w:type="dxa"/>
              <w:right w:w="85" w:type="dxa"/>
            </w:tcMar>
            <w:vAlign w:val="center"/>
          </w:tcPr>
          <w:p w14:paraId="15A6C61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2</w:t>
            </w:r>
          </w:p>
        </w:tc>
      </w:tr>
      <w:tr w14:paraId="51272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op w:val="single" w:color="auto" w:sz="4" w:space="0"/>
              <w:bottom w:val="nil"/>
              <w:right w:val="nil"/>
            </w:tcBorders>
            <w:noWrap w:val="0"/>
            <w:tcMar>
              <w:top w:w="25" w:type="dxa"/>
              <w:left w:w="85" w:type="dxa"/>
              <w:bottom w:w="25" w:type="dxa"/>
              <w:right w:w="85" w:type="dxa"/>
            </w:tcMar>
            <w:vAlign w:val="center"/>
          </w:tcPr>
          <w:p w14:paraId="043DE10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样本量</w:t>
            </w:r>
          </w:p>
        </w:tc>
        <w:tc>
          <w:tcPr>
            <w:tcW w:w="1065" w:type="pct"/>
            <w:tcBorders>
              <w:top w:val="single" w:color="auto" w:sz="4" w:space="0"/>
              <w:left w:val="nil"/>
              <w:bottom w:val="nil"/>
              <w:right w:val="nil"/>
            </w:tcBorders>
            <w:noWrap w:val="0"/>
            <w:tcMar>
              <w:top w:w="25" w:type="dxa"/>
              <w:left w:w="85" w:type="dxa"/>
              <w:bottom w:w="25" w:type="dxa"/>
              <w:right w:w="85" w:type="dxa"/>
            </w:tcMar>
            <w:vAlign w:val="center"/>
          </w:tcPr>
          <w:p w14:paraId="7B281EE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407.000</w:t>
            </w:r>
          </w:p>
        </w:tc>
        <w:tc>
          <w:tcPr>
            <w:tcW w:w="1065" w:type="pct"/>
            <w:tcBorders>
              <w:top w:val="single" w:color="auto" w:sz="4" w:space="0"/>
              <w:left w:val="nil"/>
              <w:bottom w:val="nil"/>
            </w:tcBorders>
            <w:noWrap w:val="0"/>
            <w:tcMar>
              <w:top w:w="25" w:type="dxa"/>
              <w:left w:w="85" w:type="dxa"/>
              <w:bottom w:w="25" w:type="dxa"/>
              <w:right w:w="85" w:type="dxa"/>
            </w:tcMar>
            <w:vAlign w:val="center"/>
          </w:tcPr>
          <w:p w14:paraId="12207E3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312.000</w:t>
            </w:r>
          </w:p>
        </w:tc>
      </w:tr>
      <w:tr w14:paraId="0DA99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op w:val="nil"/>
              <w:tl2br w:val="nil"/>
              <w:tr2bl w:val="nil"/>
            </w:tcBorders>
            <w:noWrap w:val="0"/>
            <w:tcMar>
              <w:top w:w="25" w:type="dxa"/>
              <w:left w:w="85" w:type="dxa"/>
              <w:bottom w:w="25" w:type="dxa"/>
              <w:right w:w="85" w:type="dxa"/>
            </w:tcMar>
            <w:vAlign w:val="center"/>
          </w:tcPr>
          <w:p w14:paraId="24354BD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问卷总分均值</w:t>
            </w:r>
          </w:p>
        </w:tc>
        <w:tc>
          <w:tcPr>
            <w:tcW w:w="1065" w:type="pct"/>
            <w:tcBorders>
              <w:top w:val="nil"/>
              <w:tl2br w:val="nil"/>
              <w:tr2bl w:val="nil"/>
            </w:tcBorders>
            <w:noWrap w:val="0"/>
            <w:tcMar>
              <w:top w:w="25" w:type="dxa"/>
              <w:left w:w="85" w:type="dxa"/>
              <w:bottom w:w="25" w:type="dxa"/>
              <w:right w:w="85" w:type="dxa"/>
            </w:tcMar>
            <w:vAlign w:val="center"/>
          </w:tcPr>
          <w:p w14:paraId="184700C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76.376</w:t>
            </w:r>
          </w:p>
        </w:tc>
        <w:tc>
          <w:tcPr>
            <w:tcW w:w="1065" w:type="pct"/>
            <w:tcBorders>
              <w:top w:val="nil"/>
              <w:tl2br w:val="nil"/>
              <w:tr2bl w:val="nil"/>
            </w:tcBorders>
            <w:noWrap w:val="0"/>
            <w:tcMar>
              <w:top w:w="25" w:type="dxa"/>
              <w:left w:w="85" w:type="dxa"/>
              <w:bottom w:w="25" w:type="dxa"/>
              <w:right w:w="85" w:type="dxa"/>
            </w:tcMar>
            <w:vAlign w:val="center"/>
          </w:tcPr>
          <w:p w14:paraId="02EE0A9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57.494</w:t>
            </w:r>
          </w:p>
        </w:tc>
      </w:tr>
      <w:tr w14:paraId="224852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2869" w:type="pct"/>
            <w:tcBorders>
              <w:tl2br w:val="nil"/>
              <w:tr2bl w:val="nil"/>
            </w:tcBorders>
            <w:noWrap w:val="0"/>
            <w:tcMar>
              <w:top w:w="25" w:type="dxa"/>
              <w:left w:w="85" w:type="dxa"/>
              <w:bottom w:w="25" w:type="dxa"/>
              <w:right w:w="85" w:type="dxa"/>
            </w:tcMar>
            <w:vAlign w:val="center"/>
          </w:tcPr>
          <w:p w14:paraId="403F99F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男性占比</w:t>
            </w:r>
          </w:p>
        </w:tc>
        <w:tc>
          <w:tcPr>
            <w:tcW w:w="1065" w:type="pct"/>
            <w:tcBorders>
              <w:tl2br w:val="nil"/>
              <w:tr2bl w:val="nil"/>
            </w:tcBorders>
            <w:noWrap w:val="0"/>
            <w:tcMar>
              <w:top w:w="25" w:type="dxa"/>
              <w:left w:w="85" w:type="dxa"/>
              <w:bottom w:w="25" w:type="dxa"/>
              <w:right w:w="85" w:type="dxa"/>
            </w:tcMar>
            <w:vAlign w:val="center"/>
          </w:tcPr>
          <w:p w14:paraId="3468C52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0.376</w:t>
            </w:r>
          </w:p>
        </w:tc>
        <w:tc>
          <w:tcPr>
            <w:tcW w:w="1065" w:type="pct"/>
            <w:tcBorders>
              <w:tl2br w:val="nil"/>
              <w:tr2bl w:val="nil"/>
            </w:tcBorders>
            <w:noWrap w:val="0"/>
            <w:tcMar>
              <w:top w:w="25" w:type="dxa"/>
              <w:left w:w="85" w:type="dxa"/>
              <w:bottom w:w="25" w:type="dxa"/>
              <w:right w:w="85" w:type="dxa"/>
            </w:tcMar>
            <w:vAlign w:val="center"/>
          </w:tcPr>
          <w:p w14:paraId="35BF5BD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0.375</w:t>
            </w:r>
          </w:p>
        </w:tc>
      </w:tr>
      <w:tr w14:paraId="1B18C6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151F24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年龄在60至64岁占比</w:t>
            </w:r>
          </w:p>
        </w:tc>
        <w:tc>
          <w:tcPr>
            <w:tcW w:w="1065" w:type="pct"/>
            <w:tcBorders>
              <w:tl2br w:val="nil"/>
              <w:tr2bl w:val="nil"/>
            </w:tcBorders>
            <w:noWrap w:val="0"/>
            <w:tcMar>
              <w:top w:w="25" w:type="dxa"/>
              <w:left w:w="85" w:type="dxa"/>
              <w:bottom w:w="25" w:type="dxa"/>
              <w:right w:w="85" w:type="dxa"/>
            </w:tcMar>
            <w:vAlign w:val="center"/>
          </w:tcPr>
          <w:p w14:paraId="4BE869E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0.283</w:t>
            </w:r>
          </w:p>
        </w:tc>
        <w:tc>
          <w:tcPr>
            <w:tcW w:w="1065" w:type="pct"/>
            <w:tcBorders>
              <w:tl2br w:val="nil"/>
              <w:tr2bl w:val="nil"/>
            </w:tcBorders>
            <w:noWrap w:val="0"/>
            <w:tcMar>
              <w:top w:w="25" w:type="dxa"/>
              <w:left w:w="85" w:type="dxa"/>
              <w:bottom w:w="25" w:type="dxa"/>
              <w:right w:w="85" w:type="dxa"/>
            </w:tcMar>
            <w:vAlign w:val="center"/>
          </w:tcPr>
          <w:p w14:paraId="1BC3341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0.317</w:t>
            </w:r>
          </w:p>
        </w:tc>
      </w:tr>
      <w:tr w14:paraId="37A585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A6A309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年龄在65至74岁占比</w:t>
            </w:r>
          </w:p>
        </w:tc>
        <w:tc>
          <w:tcPr>
            <w:tcW w:w="1065" w:type="pct"/>
            <w:tcBorders>
              <w:tl2br w:val="nil"/>
              <w:tr2bl w:val="nil"/>
            </w:tcBorders>
            <w:noWrap w:val="0"/>
            <w:tcMar>
              <w:top w:w="25" w:type="dxa"/>
              <w:left w:w="85" w:type="dxa"/>
              <w:bottom w:w="25" w:type="dxa"/>
              <w:right w:w="85" w:type="dxa"/>
            </w:tcMar>
            <w:vAlign w:val="center"/>
          </w:tcPr>
          <w:p w14:paraId="39DE4DC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0.369</w:t>
            </w:r>
          </w:p>
        </w:tc>
        <w:tc>
          <w:tcPr>
            <w:tcW w:w="1065" w:type="pct"/>
            <w:tcBorders>
              <w:tl2br w:val="nil"/>
              <w:tr2bl w:val="nil"/>
            </w:tcBorders>
            <w:noWrap w:val="0"/>
            <w:tcMar>
              <w:top w:w="25" w:type="dxa"/>
              <w:left w:w="85" w:type="dxa"/>
              <w:bottom w:w="25" w:type="dxa"/>
              <w:right w:w="85" w:type="dxa"/>
            </w:tcMar>
            <w:vAlign w:val="center"/>
          </w:tcPr>
          <w:p w14:paraId="07CFD0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0.391</w:t>
            </w:r>
          </w:p>
        </w:tc>
      </w:tr>
      <w:tr w14:paraId="431F5B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D3CD9D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年龄在75至84岁占比</w:t>
            </w:r>
          </w:p>
        </w:tc>
        <w:tc>
          <w:tcPr>
            <w:tcW w:w="1065" w:type="pct"/>
            <w:tcBorders>
              <w:tl2br w:val="nil"/>
              <w:tr2bl w:val="nil"/>
            </w:tcBorders>
            <w:noWrap w:val="0"/>
            <w:tcMar>
              <w:top w:w="25" w:type="dxa"/>
              <w:left w:w="85" w:type="dxa"/>
              <w:bottom w:w="25" w:type="dxa"/>
              <w:right w:w="85" w:type="dxa"/>
            </w:tcMar>
            <w:vAlign w:val="center"/>
          </w:tcPr>
          <w:p w14:paraId="5B3366E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0.224</w:t>
            </w:r>
          </w:p>
        </w:tc>
        <w:tc>
          <w:tcPr>
            <w:tcW w:w="1065" w:type="pct"/>
            <w:tcBorders>
              <w:tl2br w:val="nil"/>
              <w:tr2bl w:val="nil"/>
            </w:tcBorders>
            <w:noWrap w:val="0"/>
            <w:tcMar>
              <w:top w:w="25" w:type="dxa"/>
              <w:left w:w="85" w:type="dxa"/>
              <w:bottom w:w="25" w:type="dxa"/>
              <w:right w:w="85" w:type="dxa"/>
            </w:tcMar>
            <w:vAlign w:val="center"/>
          </w:tcPr>
          <w:p w14:paraId="5B73076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0.196</w:t>
            </w:r>
          </w:p>
        </w:tc>
      </w:tr>
      <w:tr w14:paraId="40A87C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9439E6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年龄在85岁及以上占比</w:t>
            </w:r>
          </w:p>
        </w:tc>
        <w:tc>
          <w:tcPr>
            <w:tcW w:w="1065" w:type="pct"/>
            <w:tcBorders>
              <w:tl2br w:val="nil"/>
              <w:tr2bl w:val="nil"/>
            </w:tcBorders>
            <w:noWrap w:val="0"/>
            <w:tcMar>
              <w:top w:w="25" w:type="dxa"/>
              <w:left w:w="85" w:type="dxa"/>
              <w:bottom w:w="25" w:type="dxa"/>
              <w:right w:w="85" w:type="dxa"/>
            </w:tcMar>
            <w:vAlign w:val="center"/>
          </w:tcPr>
          <w:p w14:paraId="5318D69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0.125</w:t>
            </w:r>
          </w:p>
        </w:tc>
        <w:tc>
          <w:tcPr>
            <w:tcW w:w="1065" w:type="pct"/>
            <w:tcBorders>
              <w:tl2br w:val="nil"/>
              <w:tr2bl w:val="nil"/>
            </w:tcBorders>
            <w:noWrap w:val="0"/>
            <w:tcMar>
              <w:top w:w="25" w:type="dxa"/>
              <w:left w:w="85" w:type="dxa"/>
              <w:bottom w:w="25" w:type="dxa"/>
              <w:right w:w="85" w:type="dxa"/>
            </w:tcMar>
            <w:vAlign w:val="center"/>
          </w:tcPr>
          <w:p w14:paraId="1DA13DF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0.096</w:t>
            </w:r>
          </w:p>
        </w:tc>
      </w:tr>
      <w:tr w14:paraId="15AF82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A2AE6A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失能程度均值</w:t>
            </w:r>
          </w:p>
        </w:tc>
        <w:tc>
          <w:tcPr>
            <w:tcW w:w="1065" w:type="pct"/>
            <w:tcBorders>
              <w:tl2br w:val="nil"/>
              <w:tr2bl w:val="nil"/>
            </w:tcBorders>
            <w:noWrap w:val="0"/>
            <w:tcMar>
              <w:top w:w="25" w:type="dxa"/>
              <w:left w:w="85" w:type="dxa"/>
              <w:bottom w:w="25" w:type="dxa"/>
              <w:right w:w="85" w:type="dxa"/>
            </w:tcMar>
            <w:vAlign w:val="center"/>
          </w:tcPr>
          <w:p w14:paraId="62B7AD2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1.602</w:t>
            </w:r>
          </w:p>
        </w:tc>
        <w:tc>
          <w:tcPr>
            <w:tcW w:w="1065" w:type="pct"/>
            <w:tcBorders>
              <w:tl2br w:val="nil"/>
              <w:tr2bl w:val="nil"/>
            </w:tcBorders>
            <w:noWrap w:val="0"/>
            <w:tcMar>
              <w:top w:w="25" w:type="dxa"/>
              <w:left w:w="85" w:type="dxa"/>
              <w:bottom w:w="25" w:type="dxa"/>
              <w:right w:w="85" w:type="dxa"/>
            </w:tcMar>
            <w:vAlign w:val="center"/>
          </w:tcPr>
          <w:p w14:paraId="4947A40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1.478</w:t>
            </w:r>
          </w:p>
        </w:tc>
      </w:tr>
      <w:tr w14:paraId="7F6531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646292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和平区占比</w:t>
            </w:r>
          </w:p>
        </w:tc>
        <w:tc>
          <w:tcPr>
            <w:tcW w:w="1065" w:type="pct"/>
            <w:tcBorders>
              <w:tl2br w:val="nil"/>
              <w:tr2bl w:val="nil"/>
            </w:tcBorders>
            <w:noWrap w:val="0"/>
            <w:tcMar>
              <w:top w:w="25" w:type="dxa"/>
              <w:left w:w="85" w:type="dxa"/>
              <w:bottom w:w="25" w:type="dxa"/>
              <w:right w:w="85" w:type="dxa"/>
            </w:tcMar>
            <w:vAlign w:val="center"/>
          </w:tcPr>
          <w:p w14:paraId="67251A7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0.219</w:t>
            </w:r>
          </w:p>
        </w:tc>
        <w:tc>
          <w:tcPr>
            <w:tcW w:w="1065" w:type="pct"/>
            <w:tcBorders>
              <w:tl2br w:val="nil"/>
              <w:tr2bl w:val="nil"/>
            </w:tcBorders>
            <w:noWrap w:val="0"/>
            <w:tcMar>
              <w:top w:w="25" w:type="dxa"/>
              <w:left w:w="85" w:type="dxa"/>
              <w:bottom w:w="25" w:type="dxa"/>
              <w:right w:w="85" w:type="dxa"/>
            </w:tcMar>
            <w:vAlign w:val="center"/>
          </w:tcPr>
          <w:p w14:paraId="5D7C197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0.192</w:t>
            </w:r>
          </w:p>
        </w:tc>
      </w:tr>
      <w:tr w14:paraId="4454EF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3C2C17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南开区占比</w:t>
            </w:r>
          </w:p>
        </w:tc>
        <w:tc>
          <w:tcPr>
            <w:tcW w:w="1065" w:type="pct"/>
            <w:tcBorders>
              <w:tl2br w:val="nil"/>
              <w:tr2bl w:val="nil"/>
            </w:tcBorders>
            <w:noWrap w:val="0"/>
            <w:tcMar>
              <w:top w:w="25" w:type="dxa"/>
              <w:left w:w="85" w:type="dxa"/>
              <w:bottom w:w="25" w:type="dxa"/>
              <w:right w:w="85" w:type="dxa"/>
            </w:tcMar>
            <w:vAlign w:val="center"/>
          </w:tcPr>
          <w:p w14:paraId="6AAC401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0.241</w:t>
            </w:r>
          </w:p>
        </w:tc>
        <w:tc>
          <w:tcPr>
            <w:tcW w:w="1065" w:type="pct"/>
            <w:tcBorders>
              <w:tl2br w:val="nil"/>
              <w:tr2bl w:val="nil"/>
            </w:tcBorders>
            <w:noWrap w:val="0"/>
            <w:tcMar>
              <w:top w:w="25" w:type="dxa"/>
              <w:left w:w="85" w:type="dxa"/>
              <w:bottom w:w="25" w:type="dxa"/>
              <w:right w:w="85" w:type="dxa"/>
            </w:tcMar>
            <w:vAlign w:val="center"/>
          </w:tcPr>
          <w:p w14:paraId="6599215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0.208</w:t>
            </w:r>
          </w:p>
        </w:tc>
      </w:tr>
      <w:tr w14:paraId="22821B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9D5AD6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河北区占比</w:t>
            </w:r>
          </w:p>
        </w:tc>
        <w:tc>
          <w:tcPr>
            <w:tcW w:w="1065" w:type="pct"/>
            <w:tcBorders>
              <w:tl2br w:val="nil"/>
              <w:tr2bl w:val="nil"/>
            </w:tcBorders>
            <w:noWrap w:val="0"/>
            <w:tcMar>
              <w:top w:w="25" w:type="dxa"/>
              <w:left w:w="85" w:type="dxa"/>
              <w:bottom w:w="25" w:type="dxa"/>
              <w:right w:w="85" w:type="dxa"/>
            </w:tcMar>
            <w:vAlign w:val="center"/>
          </w:tcPr>
          <w:p w14:paraId="41A394F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0.155</w:t>
            </w:r>
          </w:p>
        </w:tc>
        <w:tc>
          <w:tcPr>
            <w:tcW w:w="1065" w:type="pct"/>
            <w:tcBorders>
              <w:tl2br w:val="nil"/>
              <w:tr2bl w:val="nil"/>
            </w:tcBorders>
            <w:noWrap w:val="0"/>
            <w:tcMar>
              <w:top w:w="25" w:type="dxa"/>
              <w:left w:w="85" w:type="dxa"/>
              <w:bottom w:w="25" w:type="dxa"/>
              <w:right w:w="85" w:type="dxa"/>
            </w:tcMar>
            <w:vAlign w:val="center"/>
          </w:tcPr>
          <w:p w14:paraId="360BAE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0.212</w:t>
            </w:r>
          </w:p>
        </w:tc>
      </w:tr>
      <w:tr w14:paraId="7FCC1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C58CEC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河东区占比</w:t>
            </w:r>
          </w:p>
        </w:tc>
        <w:tc>
          <w:tcPr>
            <w:tcW w:w="1065" w:type="pct"/>
            <w:tcBorders>
              <w:tl2br w:val="nil"/>
              <w:tr2bl w:val="nil"/>
            </w:tcBorders>
            <w:noWrap w:val="0"/>
            <w:tcMar>
              <w:top w:w="25" w:type="dxa"/>
              <w:left w:w="85" w:type="dxa"/>
              <w:bottom w:w="25" w:type="dxa"/>
              <w:right w:w="85" w:type="dxa"/>
            </w:tcMar>
            <w:vAlign w:val="center"/>
          </w:tcPr>
          <w:p w14:paraId="7A128CF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0.106</w:t>
            </w:r>
          </w:p>
        </w:tc>
        <w:tc>
          <w:tcPr>
            <w:tcW w:w="1065" w:type="pct"/>
            <w:tcBorders>
              <w:tl2br w:val="nil"/>
              <w:tr2bl w:val="nil"/>
            </w:tcBorders>
            <w:noWrap w:val="0"/>
            <w:tcMar>
              <w:top w:w="25" w:type="dxa"/>
              <w:left w:w="85" w:type="dxa"/>
              <w:bottom w:w="25" w:type="dxa"/>
              <w:right w:w="85" w:type="dxa"/>
            </w:tcMar>
            <w:vAlign w:val="center"/>
          </w:tcPr>
          <w:p w14:paraId="50A2E3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0.128</w:t>
            </w:r>
          </w:p>
        </w:tc>
      </w:tr>
      <w:tr w14:paraId="4DFE40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96B388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河西区占比</w:t>
            </w:r>
          </w:p>
        </w:tc>
        <w:tc>
          <w:tcPr>
            <w:tcW w:w="1065" w:type="pct"/>
            <w:tcBorders>
              <w:tl2br w:val="nil"/>
              <w:tr2bl w:val="nil"/>
            </w:tcBorders>
            <w:noWrap w:val="0"/>
            <w:tcMar>
              <w:top w:w="25" w:type="dxa"/>
              <w:left w:w="85" w:type="dxa"/>
              <w:bottom w:w="25" w:type="dxa"/>
              <w:right w:w="85" w:type="dxa"/>
            </w:tcMar>
            <w:vAlign w:val="center"/>
          </w:tcPr>
          <w:p w14:paraId="6055820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0.179</w:t>
            </w:r>
          </w:p>
        </w:tc>
        <w:tc>
          <w:tcPr>
            <w:tcW w:w="1065" w:type="pct"/>
            <w:tcBorders>
              <w:tl2br w:val="nil"/>
              <w:tr2bl w:val="nil"/>
            </w:tcBorders>
            <w:noWrap w:val="0"/>
            <w:tcMar>
              <w:top w:w="25" w:type="dxa"/>
              <w:left w:w="85" w:type="dxa"/>
              <w:bottom w:w="25" w:type="dxa"/>
              <w:right w:w="85" w:type="dxa"/>
            </w:tcMar>
            <w:vAlign w:val="center"/>
          </w:tcPr>
          <w:p w14:paraId="7C5C97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0.189</w:t>
            </w:r>
          </w:p>
        </w:tc>
      </w:tr>
      <w:tr w14:paraId="1D9953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A7A125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红桥区占比</w:t>
            </w:r>
          </w:p>
        </w:tc>
        <w:tc>
          <w:tcPr>
            <w:tcW w:w="1065" w:type="pct"/>
            <w:tcBorders>
              <w:tl2br w:val="nil"/>
              <w:tr2bl w:val="nil"/>
            </w:tcBorders>
            <w:noWrap w:val="0"/>
            <w:tcMar>
              <w:top w:w="25" w:type="dxa"/>
              <w:left w:w="85" w:type="dxa"/>
              <w:bottom w:w="25" w:type="dxa"/>
              <w:right w:w="85" w:type="dxa"/>
            </w:tcMar>
            <w:vAlign w:val="center"/>
          </w:tcPr>
          <w:p w14:paraId="4EF0892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0.101</w:t>
            </w:r>
          </w:p>
        </w:tc>
        <w:tc>
          <w:tcPr>
            <w:tcW w:w="1065" w:type="pct"/>
            <w:tcBorders>
              <w:tl2br w:val="nil"/>
              <w:tr2bl w:val="nil"/>
            </w:tcBorders>
            <w:noWrap w:val="0"/>
            <w:tcMar>
              <w:top w:w="25" w:type="dxa"/>
              <w:left w:w="85" w:type="dxa"/>
              <w:bottom w:w="25" w:type="dxa"/>
              <w:right w:w="85" w:type="dxa"/>
            </w:tcMar>
            <w:vAlign w:val="center"/>
          </w:tcPr>
          <w:p w14:paraId="5AB011D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0.071</w:t>
            </w:r>
          </w:p>
        </w:tc>
      </w:tr>
      <w:tr w14:paraId="0D6AF1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8D9DAF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居家独居率</w:t>
            </w:r>
          </w:p>
        </w:tc>
        <w:tc>
          <w:tcPr>
            <w:tcW w:w="1065" w:type="pct"/>
            <w:tcBorders>
              <w:tl2br w:val="nil"/>
              <w:tr2bl w:val="nil"/>
            </w:tcBorders>
            <w:noWrap w:val="0"/>
            <w:tcMar>
              <w:top w:w="25" w:type="dxa"/>
              <w:left w:w="85" w:type="dxa"/>
              <w:bottom w:w="25" w:type="dxa"/>
              <w:right w:w="85" w:type="dxa"/>
            </w:tcMar>
            <w:vAlign w:val="center"/>
          </w:tcPr>
          <w:p w14:paraId="45D2CF5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0.531</w:t>
            </w:r>
          </w:p>
        </w:tc>
        <w:tc>
          <w:tcPr>
            <w:tcW w:w="1065" w:type="pct"/>
            <w:tcBorders>
              <w:tl2br w:val="nil"/>
              <w:tr2bl w:val="nil"/>
            </w:tcBorders>
            <w:noWrap w:val="0"/>
            <w:tcMar>
              <w:top w:w="25" w:type="dxa"/>
              <w:left w:w="85" w:type="dxa"/>
              <w:bottom w:w="25" w:type="dxa"/>
              <w:right w:w="85" w:type="dxa"/>
            </w:tcMar>
            <w:vAlign w:val="center"/>
          </w:tcPr>
          <w:p w14:paraId="5449A5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0.580</w:t>
            </w:r>
          </w:p>
        </w:tc>
      </w:tr>
      <w:tr w14:paraId="715F4C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4A79B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居家与子女同住率</w:t>
            </w:r>
          </w:p>
        </w:tc>
        <w:tc>
          <w:tcPr>
            <w:tcW w:w="1065" w:type="pct"/>
            <w:tcBorders>
              <w:tl2br w:val="nil"/>
              <w:tr2bl w:val="nil"/>
            </w:tcBorders>
            <w:noWrap w:val="0"/>
            <w:tcMar>
              <w:top w:w="25" w:type="dxa"/>
              <w:left w:w="85" w:type="dxa"/>
              <w:bottom w:w="25" w:type="dxa"/>
              <w:right w:w="85" w:type="dxa"/>
            </w:tcMar>
            <w:vAlign w:val="center"/>
          </w:tcPr>
          <w:p w14:paraId="7C10004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0.337</w:t>
            </w:r>
          </w:p>
        </w:tc>
        <w:tc>
          <w:tcPr>
            <w:tcW w:w="1065" w:type="pct"/>
            <w:tcBorders>
              <w:tl2br w:val="nil"/>
              <w:tr2bl w:val="nil"/>
            </w:tcBorders>
            <w:noWrap w:val="0"/>
            <w:tcMar>
              <w:top w:w="25" w:type="dxa"/>
              <w:left w:w="85" w:type="dxa"/>
              <w:bottom w:w="25" w:type="dxa"/>
              <w:right w:w="85" w:type="dxa"/>
            </w:tcMar>
            <w:vAlign w:val="center"/>
          </w:tcPr>
          <w:p w14:paraId="580DBA0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0.311</w:t>
            </w:r>
          </w:p>
        </w:tc>
      </w:tr>
      <w:tr w14:paraId="7EB7BE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BED84F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居家跌倒经历率</w:t>
            </w:r>
          </w:p>
        </w:tc>
        <w:tc>
          <w:tcPr>
            <w:tcW w:w="1065" w:type="pct"/>
            <w:tcBorders>
              <w:tl2br w:val="nil"/>
              <w:tr2bl w:val="nil"/>
            </w:tcBorders>
            <w:noWrap w:val="0"/>
            <w:tcMar>
              <w:top w:w="25" w:type="dxa"/>
              <w:left w:w="85" w:type="dxa"/>
              <w:bottom w:w="25" w:type="dxa"/>
              <w:right w:w="85" w:type="dxa"/>
            </w:tcMar>
            <w:vAlign w:val="center"/>
          </w:tcPr>
          <w:p w14:paraId="4A5FD2E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0.563</w:t>
            </w:r>
          </w:p>
        </w:tc>
        <w:tc>
          <w:tcPr>
            <w:tcW w:w="1065" w:type="pct"/>
            <w:tcBorders>
              <w:tl2br w:val="nil"/>
              <w:tr2bl w:val="nil"/>
            </w:tcBorders>
            <w:noWrap w:val="0"/>
            <w:tcMar>
              <w:top w:w="25" w:type="dxa"/>
              <w:left w:w="85" w:type="dxa"/>
              <w:bottom w:w="25" w:type="dxa"/>
              <w:right w:w="85" w:type="dxa"/>
            </w:tcMar>
            <w:vAlign w:val="center"/>
          </w:tcPr>
          <w:p w14:paraId="7FFEFDA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0.564</w:t>
            </w:r>
          </w:p>
        </w:tc>
      </w:tr>
      <w:tr w14:paraId="631DAB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52B531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已装扶手率</w:t>
            </w:r>
          </w:p>
        </w:tc>
        <w:tc>
          <w:tcPr>
            <w:tcW w:w="1065" w:type="pct"/>
            <w:tcBorders>
              <w:tl2br w:val="nil"/>
              <w:tr2bl w:val="nil"/>
            </w:tcBorders>
            <w:noWrap w:val="0"/>
            <w:tcMar>
              <w:top w:w="25" w:type="dxa"/>
              <w:left w:w="85" w:type="dxa"/>
              <w:bottom w:w="25" w:type="dxa"/>
              <w:right w:w="85" w:type="dxa"/>
            </w:tcMar>
            <w:vAlign w:val="center"/>
          </w:tcPr>
          <w:p w14:paraId="4103910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0.278</w:t>
            </w:r>
          </w:p>
        </w:tc>
        <w:tc>
          <w:tcPr>
            <w:tcW w:w="1065" w:type="pct"/>
            <w:tcBorders>
              <w:tl2br w:val="nil"/>
              <w:tr2bl w:val="nil"/>
            </w:tcBorders>
            <w:noWrap w:val="0"/>
            <w:tcMar>
              <w:top w:w="25" w:type="dxa"/>
              <w:left w:w="85" w:type="dxa"/>
              <w:bottom w:w="25" w:type="dxa"/>
              <w:right w:w="85" w:type="dxa"/>
            </w:tcMar>
            <w:vAlign w:val="center"/>
          </w:tcPr>
          <w:p w14:paraId="169AB29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0.314</w:t>
            </w:r>
          </w:p>
        </w:tc>
      </w:tr>
      <w:tr w14:paraId="7B7CD5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18F028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可接受价格在100元以内占比</w:t>
            </w:r>
          </w:p>
        </w:tc>
        <w:tc>
          <w:tcPr>
            <w:tcW w:w="1065" w:type="pct"/>
            <w:tcBorders>
              <w:tl2br w:val="nil"/>
              <w:tr2bl w:val="nil"/>
            </w:tcBorders>
            <w:noWrap w:val="0"/>
            <w:tcMar>
              <w:top w:w="25" w:type="dxa"/>
              <w:left w:w="85" w:type="dxa"/>
              <w:bottom w:w="25" w:type="dxa"/>
              <w:right w:w="85" w:type="dxa"/>
            </w:tcMar>
            <w:vAlign w:val="center"/>
          </w:tcPr>
          <w:p w14:paraId="4705B6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0.346</w:t>
            </w:r>
          </w:p>
        </w:tc>
        <w:tc>
          <w:tcPr>
            <w:tcW w:w="1065" w:type="pct"/>
            <w:tcBorders>
              <w:tl2br w:val="nil"/>
              <w:tr2bl w:val="nil"/>
            </w:tcBorders>
            <w:noWrap w:val="0"/>
            <w:tcMar>
              <w:top w:w="25" w:type="dxa"/>
              <w:left w:w="85" w:type="dxa"/>
              <w:bottom w:w="25" w:type="dxa"/>
              <w:right w:w="85" w:type="dxa"/>
            </w:tcMar>
            <w:vAlign w:val="center"/>
          </w:tcPr>
          <w:p w14:paraId="78D8D8A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0.244</w:t>
            </w:r>
          </w:p>
        </w:tc>
      </w:tr>
      <w:tr w14:paraId="56D63A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9954E4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可接受价格在100至300元占比</w:t>
            </w:r>
          </w:p>
        </w:tc>
        <w:tc>
          <w:tcPr>
            <w:tcW w:w="1065" w:type="pct"/>
            <w:tcBorders>
              <w:tl2br w:val="nil"/>
              <w:tr2bl w:val="nil"/>
            </w:tcBorders>
            <w:noWrap w:val="0"/>
            <w:tcMar>
              <w:top w:w="25" w:type="dxa"/>
              <w:left w:w="85" w:type="dxa"/>
              <w:bottom w:w="25" w:type="dxa"/>
              <w:right w:w="85" w:type="dxa"/>
            </w:tcMar>
            <w:vAlign w:val="center"/>
          </w:tcPr>
          <w:p w14:paraId="0739F5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0.361</w:t>
            </w:r>
          </w:p>
        </w:tc>
        <w:tc>
          <w:tcPr>
            <w:tcW w:w="1065" w:type="pct"/>
            <w:tcBorders>
              <w:tl2br w:val="nil"/>
              <w:tr2bl w:val="nil"/>
            </w:tcBorders>
            <w:noWrap w:val="0"/>
            <w:tcMar>
              <w:top w:w="25" w:type="dxa"/>
              <w:left w:w="85" w:type="dxa"/>
              <w:bottom w:w="25" w:type="dxa"/>
              <w:right w:w="85" w:type="dxa"/>
            </w:tcMar>
            <w:vAlign w:val="center"/>
          </w:tcPr>
          <w:p w14:paraId="3D7A1F3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0.410</w:t>
            </w:r>
          </w:p>
        </w:tc>
      </w:tr>
      <w:tr w14:paraId="5A3863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8B75B3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可接受价格在300至500元占比</w:t>
            </w:r>
          </w:p>
        </w:tc>
        <w:tc>
          <w:tcPr>
            <w:tcW w:w="1065" w:type="pct"/>
            <w:tcBorders>
              <w:tl2br w:val="nil"/>
              <w:tr2bl w:val="nil"/>
            </w:tcBorders>
            <w:noWrap w:val="0"/>
            <w:tcMar>
              <w:top w:w="25" w:type="dxa"/>
              <w:left w:w="85" w:type="dxa"/>
              <w:bottom w:w="25" w:type="dxa"/>
              <w:right w:w="85" w:type="dxa"/>
            </w:tcMar>
            <w:vAlign w:val="center"/>
          </w:tcPr>
          <w:p w14:paraId="6D4BCE7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0.172</w:t>
            </w:r>
          </w:p>
        </w:tc>
        <w:tc>
          <w:tcPr>
            <w:tcW w:w="1065" w:type="pct"/>
            <w:tcBorders>
              <w:tl2br w:val="nil"/>
              <w:tr2bl w:val="nil"/>
            </w:tcBorders>
            <w:noWrap w:val="0"/>
            <w:tcMar>
              <w:top w:w="25" w:type="dxa"/>
              <w:left w:w="85" w:type="dxa"/>
              <w:bottom w:w="25" w:type="dxa"/>
              <w:right w:w="85" w:type="dxa"/>
            </w:tcMar>
            <w:vAlign w:val="center"/>
          </w:tcPr>
          <w:p w14:paraId="21C5E73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0.157</w:t>
            </w:r>
          </w:p>
        </w:tc>
      </w:tr>
      <w:tr w14:paraId="2B9112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3A4573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可接受价格在500元以上占比</w:t>
            </w:r>
          </w:p>
        </w:tc>
        <w:tc>
          <w:tcPr>
            <w:tcW w:w="1065" w:type="pct"/>
            <w:tcBorders>
              <w:tl2br w:val="nil"/>
              <w:tr2bl w:val="nil"/>
            </w:tcBorders>
            <w:noWrap w:val="0"/>
            <w:tcMar>
              <w:top w:w="25" w:type="dxa"/>
              <w:left w:w="85" w:type="dxa"/>
              <w:bottom w:w="25" w:type="dxa"/>
              <w:right w:w="85" w:type="dxa"/>
            </w:tcMar>
            <w:vAlign w:val="center"/>
          </w:tcPr>
          <w:p w14:paraId="2668BB6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0.044</w:t>
            </w:r>
          </w:p>
        </w:tc>
        <w:tc>
          <w:tcPr>
            <w:tcW w:w="1065" w:type="pct"/>
            <w:tcBorders>
              <w:tl2br w:val="nil"/>
              <w:tr2bl w:val="nil"/>
            </w:tcBorders>
            <w:noWrap w:val="0"/>
            <w:tcMar>
              <w:top w:w="25" w:type="dxa"/>
              <w:left w:w="85" w:type="dxa"/>
              <w:bottom w:w="25" w:type="dxa"/>
              <w:right w:w="85" w:type="dxa"/>
            </w:tcMar>
            <w:vAlign w:val="center"/>
          </w:tcPr>
          <w:p w14:paraId="274BB4A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0.064</w:t>
            </w:r>
          </w:p>
        </w:tc>
      </w:tr>
      <w:tr w14:paraId="0737F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6CCA62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可接受价格无所谓占比</w:t>
            </w:r>
          </w:p>
        </w:tc>
        <w:tc>
          <w:tcPr>
            <w:tcW w:w="1065" w:type="pct"/>
            <w:tcBorders>
              <w:tl2br w:val="nil"/>
              <w:tr2bl w:val="nil"/>
            </w:tcBorders>
            <w:noWrap w:val="0"/>
            <w:tcMar>
              <w:top w:w="25" w:type="dxa"/>
              <w:left w:w="85" w:type="dxa"/>
              <w:bottom w:w="25" w:type="dxa"/>
              <w:right w:w="85" w:type="dxa"/>
            </w:tcMar>
            <w:vAlign w:val="center"/>
          </w:tcPr>
          <w:p w14:paraId="6E5C461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0.076</w:t>
            </w:r>
          </w:p>
        </w:tc>
        <w:tc>
          <w:tcPr>
            <w:tcW w:w="1065" w:type="pct"/>
            <w:tcBorders>
              <w:tl2br w:val="nil"/>
              <w:tr2bl w:val="nil"/>
            </w:tcBorders>
            <w:noWrap w:val="0"/>
            <w:tcMar>
              <w:top w:w="25" w:type="dxa"/>
              <w:left w:w="85" w:type="dxa"/>
              <w:bottom w:w="25" w:type="dxa"/>
              <w:right w:w="85" w:type="dxa"/>
            </w:tcMar>
            <w:vAlign w:val="center"/>
          </w:tcPr>
          <w:p w14:paraId="2FD1EE2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0.125</w:t>
            </w:r>
          </w:p>
        </w:tc>
      </w:tr>
      <w:tr w14:paraId="2224BA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DD4299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卫生间安装偏好率</w:t>
            </w:r>
          </w:p>
        </w:tc>
        <w:tc>
          <w:tcPr>
            <w:tcW w:w="1065" w:type="pct"/>
            <w:tcBorders>
              <w:tl2br w:val="nil"/>
              <w:tr2bl w:val="nil"/>
            </w:tcBorders>
            <w:noWrap w:val="0"/>
            <w:tcMar>
              <w:top w:w="25" w:type="dxa"/>
              <w:left w:w="85" w:type="dxa"/>
              <w:bottom w:w="25" w:type="dxa"/>
              <w:right w:w="85" w:type="dxa"/>
            </w:tcMar>
            <w:vAlign w:val="center"/>
          </w:tcPr>
          <w:p w14:paraId="56B506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0.899</w:t>
            </w:r>
          </w:p>
        </w:tc>
        <w:tc>
          <w:tcPr>
            <w:tcW w:w="1065" w:type="pct"/>
            <w:tcBorders>
              <w:tl2br w:val="nil"/>
              <w:tr2bl w:val="nil"/>
            </w:tcBorders>
            <w:noWrap w:val="0"/>
            <w:tcMar>
              <w:top w:w="25" w:type="dxa"/>
              <w:left w:w="85" w:type="dxa"/>
              <w:bottom w:w="25" w:type="dxa"/>
              <w:right w:w="85" w:type="dxa"/>
            </w:tcMar>
            <w:vAlign w:val="center"/>
          </w:tcPr>
          <w:p w14:paraId="344D21F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0.891</w:t>
            </w:r>
          </w:p>
        </w:tc>
      </w:tr>
      <w:tr w14:paraId="73F1B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4E5DD1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床边安装偏好率</w:t>
            </w:r>
          </w:p>
        </w:tc>
        <w:tc>
          <w:tcPr>
            <w:tcW w:w="1065" w:type="pct"/>
            <w:tcBorders>
              <w:tl2br w:val="nil"/>
              <w:tr2bl w:val="nil"/>
            </w:tcBorders>
            <w:noWrap w:val="0"/>
            <w:tcMar>
              <w:top w:w="25" w:type="dxa"/>
              <w:left w:w="85" w:type="dxa"/>
              <w:bottom w:w="25" w:type="dxa"/>
              <w:right w:w="85" w:type="dxa"/>
            </w:tcMar>
            <w:vAlign w:val="center"/>
          </w:tcPr>
          <w:p w14:paraId="324CE7F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0.391</w:t>
            </w:r>
          </w:p>
        </w:tc>
        <w:tc>
          <w:tcPr>
            <w:tcW w:w="1065" w:type="pct"/>
            <w:tcBorders>
              <w:tl2br w:val="nil"/>
              <w:tr2bl w:val="nil"/>
            </w:tcBorders>
            <w:noWrap w:val="0"/>
            <w:tcMar>
              <w:top w:w="25" w:type="dxa"/>
              <w:left w:w="85" w:type="dxa"/>
              <w:bottom w:w="25" w:type="dxa"/>
              <w:right w:w="85" w:type="dxa"/>
            </w:tcMar>
            <w:vAlign w:val="center"/>
          </w:tcPr>
          <w:p w14:paraId="203282B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0.404</w:t>
            </w:r>
          </w:p>
        </w:tc>
      </w:tr>
      <w:tr w14:paraId="202A57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807720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楼道安装偏好率</w:t>
            </w:r>
          </w:p>
        </w:tc>
        <w:tc>
          <w:tcPr>
            <w:tcW w:w="1065" w:type="pct"/>
            <w:tcBorders>
              <w:tl2br w:val="nil"/>
              <w:tr2bl w:val="nil"/>
            </w:tcBorders>
            <w:noWrap w:val="0"/>
            <w:tcMar>
              <w:top w:w="25" w:type="dxa"/>
              <w:left w:w="85" w:type="dxa"/>
              <w:bottom w:w="25" w:type="dxa"/>
              <w:right w:w="85" w:type="dxa"/>
            </w:tcMar>
            <w:vAlign w:val="center"/>
          </w:tcPr>
          <w:p w14:paraId="3ED78B9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0.801</w:t>
            </w:r>
          </w:p>
        </w:tc>
        <w:tc>
          <w:tcPr>
            <w:tcW w:w="1065" w:type="pct"/>
            <w:tcBorders>
              <w:tl2br w:val="nil"/>
              <w:tr2bl w:val="nil"/>
            </w:tcBorders>
            <w:noWrap w:val="0"/>
            <w:tcMar>
              <w:top w:w="25" w:type="dxa"/>
              <w:left w:w="85" w:type="dxa"/>
              <w:bottom w:w="25" w:type="dxa"/>
              <w:right w:w="85" w:type="dxa"/>
            </w:tcMar>
            <w:vAlign w:val="center"/>
          </w:tcPr>
          <w:p w14:paraId="4B8995D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0.772</w:t>
            </w:r>
          </w:p>
        </w:tc>
      </w:tr>
      <w:tr w14:paraId="07E630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46F7F8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阳台安装偏好率</w:t>
            </w:r>
          </w:p>
        </w:tc>
        <w:tc>
          <w:tcPr>
            <w:tcW w:w="1065" w:type="pct"/>
            <w:tcBorders>
              <w:tl2br w:val="nil"/>
              <w:tr2bl w:val="nil"/>
            </w:tcBorders>
            <w:noWrap w:val="0"/>
            <w:tcMar>
              <w:top w:w="25" w:type="dxa"/>
              <w:left w:w="85" w:type="dxa"/>
              <w:bottom w:w="25" w:type="dxa"/>
              <w:right w:w="85" w:type="dxa"/>
            </w:tcMar>
            <w:vAlign w:val="center"/>
          </w:tcPr>
          <w:p w14:paraId="134BE4A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0.528</w:t>
            </w:r>
          </w:p>
        </w:tc>
        <w:tc>
          <w:tcPr>
            <w:tcW w:w="1065" w:type="pct"/>
            <w:tcBorders>
              <w:tl2br w:val="nil"/>
              <w:tr2bl w:val="nil"/>
            </w:tcBorders>
            <w:noWrap w:val="0"/>
            <w:tcMar>
              <w:top w:w="25" w:type="dxa"/>
              <w:left w:w="85" w:type="dxa"/>
              <w:bottom w:w="25" w:type="dxa"/>
              <w:right w:w="85" w:type="dxa"/>
            </w:tcMar>
            <w:vAlign w:val="center"/>
          </w:tcPr>
          <w:p w14:paraId="1B3CB19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0.503</w:t>
            </w:r>
          </w:p>
        </w:tc>
      </w:tr>
      <w:tr w14:paraId="2437DD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C6375D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其他安装偏好率</w:t>
            </w:r>
          </w:p>
        </w:tc>
        <w:tc>
          <w:tcPr>
            <w:tcW w:w="1065" w:type="pct"/>
            <w:tcBorders>
              <w:tl2br w:val="nil"/>
              <w:tr2bl w:val="nil"/>
            </w:tcBorders>
            <w:noWrap w:val="0"/>
            <w:tcMar>
              <w:top w:w="25" w:type="dxa"/>
              <w:left w:w="85" w:type="dxa"/>
              <w:bottom w:w="25" w:type="dxa"/>
              <w:right w:w="85" w:type="dxa"/>
            </w:tcMar>
            <w:vAlign w:val="center"/>
          </w:tcPr>
          <w:p w14:paraId="202A47C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0.221</w:t>
            </w:r>
          </w:p>
        </w:tc>
        <w:tc>
          <w:tcPr>
            <w:tcW w:w="1065" w:type="pct"/>
            <w:tcBorders>
              <w:tl2br w:val="nil"/>
              <w:tr2bl w:val="nil"/>
            </w:tcBorders>
            <w:noWrap w:val="0"/>
            <w:tcMar>
              <w:top w:w="25" w:type="dxa"/>
              <w:left w:w="85" w:type="dxa"/>
              <w:bottom w:w="25" w:type="dxa"/>
              <w:right w:w="85" w:type="dxa"/>
            </w:tcMar>
            <w:vAlign w:val="center"/>
          </w:tcPr>
          <w:p w14:paraId="55284BE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0.231</w:t>
            </w:r>
          </w:p>
        </w:tc>
      </w:tr>
      <w:tr w14:paraId="5CFFCB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A18537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基础不锈钢款偏好率</w:t>
            </w:r>
          </w:p>
        </w:tc>
        <w:tc>
          <w:tcPr>
            <w:tcW w:w="1065" w:type="pct"/>
            <w:tcBorders>
              <w:tl2br w:val="nil"/>
              <w:tr2bl w:val="nil"/>
            </w:tcBorders>
            <w:noWrap w:val="0"/>
            <w:tcMar>
              <w:top w:w="25" w:type="dxa"/>
              <w:left w:w="85" w:type="dxa"/>
              <w:bottom w:w="25" w:type="dxa"/>
              <w:right w:w="85" w:type="dxa"/>
            </w:tcMar>
            <w:vAlign w:val="center"/>
          </w:tcPr>
          <w:p w14:paraId="3B3450C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0.201</w:t>
            </w:r>
          </w:p>
        </w:tc>
        <w:tc>
          <w:tcPr>
            <w:tcW w:w="1065" w:type="pct"/>
            <w:tcBorders>
              <w:tl2br w:val="nil"/>
              <w:tr2bl w:val="nil"/>
            </w:tcBorders>
            <w:noWrap w:val="0"/>
            <w:tcMar>
              <w:top w:w="25" w:type="dxa"/>
              <w:left w:w="85" w:type="dxa"/>
              <w:bottom w:w="25" w:type="dxa"/>
              <w:right w:w="85" w:type="dxa"/>
            </w:tcMar>
            <w:vAlign w:val="center"/>
          </w:tcPr>
          <w:p w14:paraId="3966B75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0.157</w:t>
            </w:r>
          </w:p>
        </w:tc>
      </w:tr>
      <w:tr w14:paraId="69A8B5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2AA285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可折叠款偏好率</w:t>
            </w:r>
          </w:p>
        </w:tc>
        <w:tc>
          <w:tcPr>
            <w:tcW w:w="1065" w:type="pct"/>
            <w:tcBorders>
              <w:tl2br w:val="nil"/>
              <w:tr2bl w:val="nil"/>
            </w:tcBorders>
            <w:noWrap w:val="0"/>
            <w:tcMar>
              <w:top w:w="25" w:type="dxa"/>
              <w:left w:w="85" w:type="dxa"/>
              <w:bottom w:w="25" w:type="dxa"/>
              <w:right w:w="85" w:type="dxa"/>
            </w:tcMar>
            <w:vAlign w:val="center"/>
          </w:tcPr>
          <w:p w14:paraId="45603F7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0.251</w:t>
            </w:r>
          </w:p>
        </w:tc>
        <w:tc>
          <w:tcPr>
            <w:tcW w:w="1065" w:type="pct"/>
            <w:tcBorders>
              <w:tl2br w:val="nil"/>
              <w:tr2bl w:val="nil"/>
            </w:tcBorders>
            <w:noWrap w:val="0"/>
            <w:tcMar>
              <w:top w:w="25" w:type="dxa"/>
              <w:left w:w="85" w:type="dxa"/>
              <w:bottom w:w="25" w:type="dxa"/>
              <w:right w:w="85" w:type="dxa"/>
            </w:tcMar>
            <w:vAlign w:val="center"/>
          </w:tcPr>
          <w:p w14:paraId="1D1E694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0.244</w:t>
            </w:r>
          </w:p>
        </w:tc>
      </w:tr>
      <w:tr w14:paraId="5ED56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4090A8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防滑款偏好率</w:t>
            </w:r>
          </w:p>
        </w:tc>
        <w:tc>
          <w:tcPr>
            <w:tcW w:w="1065" w:type="pct"/>
            <w:tcBorders>
              <w:tl2br w:val="nil"/>
              <w:tr2bl w:val="nil"/>
            </w:tcBorders>
            <w:noWrap w:val="0"/>
            <w:tcMar>
              <w:top w:w="25" w:type="dxa"/>
              <w:left w:w="85" w:type="dxa"/>
              <w:bottom w:w="25" w:type="dxa"/>
              <w:right w:w="85" w:type="dxa"/>
            </w:tcMar>
            <w:vAlign w:val="center"/>
          </w:tcPr>
          <w:p w14:paraId="5B6AA07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0.324</w:t>
            </w:r>
          </w:p>
        </w:tc>
        <w:tc>
          <w:tcPr>
            <w:tcW w:w="1065" w:type="pct"/>
            <w:tcBorders>
              <w:tl2br w:val="nil"/>
              <w:tr2bl w:val="nil"/>
            </w:tcBorders>
            <w:noWrap w:val="0"/>
            <w:tcMar>
              <w:top w:w="25" w:type="dxa"/>
              <w:left w:w="85" w:type="dxa"/>
              <w:bottom w:w="25" w:type="dxa"/>
              <w:right w:w="85" w:type="dxa"/>
            </w:tcMar>
            <w:vAlign w:val="center"/>
          </w:tcPr>
          <w:p w14:paraId="4BE63A4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0.388</w:t>
            </w:r>
          </w:p>
        </w:tc>
      </w:tr>
      <w:tr w14:paraId="0387EA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A5711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智能预警款偏好率</w:t>
            </w:r>
          </w:p>
        </w:tc>
        <w:tc>
          <w:tcPr>
            <w:tcW w:w="1065" w:type="pct"/>
            <w:tcBorders>
              <w:tl2br w:val="nil"/>
              <w:tr2bl w:val="nil"/>
            </w:tcBorders>
            <w:noWrap w:val="0"/>
            <w:tcMar>
              <w:top w:w="25" w:type="dxa"/>
              <w:left w:w="85" w:type="dxa"/>
              <w:bottom w:w="25" w:type="dxa"/>
              <w:right w:w="85" w:type="dxa"/>
            </w:tcMar>
            <w:vAlign w:val="center"/>
          </w:tcPr>
          <w:p w14:paraId="538D801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0.113</w:t>
            </w:r>
          </w:p>
        </w:tc>
        <w:tc>
          <w:tcPr>
            <w:tcW w:w="1065" w:type="pct"/>
            <w:tcBorders>
              <w:tl2br w:val="nil"/>
              <w:tr2bl w:val="nil"/>
            </w:tcBorders>
            <w:noWrap w:val="0"/>
            <w:tcMar>
              <w:top w:w="25" w:type="dxa"/>
              <w:left w:w="85" w:type="dxa"/>
              <w:bottom w:w="25" w:type="dxa"/>
              <w:right w:w="85" w:type="dxa"/>
            </w:tcMar>
            <w:vAlign w:val="center"/>
          </w:tcPr>
          <w:p w14:paraId="2448194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0.112</w:t>
            </w:r>
          </w:p>
        </w:tc>
      </w:tr>
      <w:tr w14:paraId="54A5E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61344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其他类型偏好率</w:t>
            </w:r>
          </w:p>
        </w:tc>
        <w:tc>
          <w:tcPr>
            <w:tcW w:w="1065" w:type="pct"/>
            <w:tcBorders>
              <w:tl2br w:val="nil"/>
              <w:tr2bl w:val="nil"/>
            </w:tcBorders>
            <w:noWrap w:val="0"/>
            <w:tcMar>
              <w:top w:w="25" w:type="dxa"/>
              <w:left w:w="85" w:type="dxa"/>
              <w:bottom w:w="25" w:type="dxa"/>
              <w:right w:w="85" w:type="dxa"/>
            </w:tcMar>
            <w:vAlign w:val="center"/>
          </w:tcPr>
          <w:p w14:paraId="77246B6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0.111</w:t>
            </w:r>
          </w:p>
        </w:tc>
        <w:tc>
          <w:tcPr>
            <w:tcW w:w="1065" w:type="pct"/>
            <w:tcBorders>
              <w:tl2br w:val="nil"/>
              <w:tr2bl w:val="nil"/>
            </w:tcBorders>
            <w:noWrap w:val="0"/>
            <w:tcMar>
              <w:top w:w="25" w:type="dxa"/>
              <w:left w:w="85" w:type="dxa"/>
              <w:bottom w:w="25" w:type="dxa"/>
              <w:right w:w="85" w:type="dxa"/>
            </w:tcMar>
            <w:vAlign w:val="center"/>
          </w:tcPr>
          <w:p w14:paraId="4CA89A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0.099</w:t>
            </w:r>
          </w:p>
        </w:tc>
      </w:tr>
      <w:tr w14:paraId="2AE87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857C11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提高补贴力度期望率</w:t>
            </w:r>
          </w:p>
        </w:tc>
        <w:tc>
          <w:tcPr>
            <w:tcW w:w="1065" w:type="pct"/>
            <w:tcBorders>
              <w:tl2br w:val="nil"/>
              <w:tr2bl w:val="nil"/>
            </w:tcBorders>
            <w:noWrap w:val="0"/>
            <w:tcMar>
              <w:top w:w="25" w:type="dxa"/>
              <w:left w:w="85" w:type="dxa"/>
              <w:bottom w:w="25" w:type="dxa"/>
              <w:right w:w="85" w:type="dxa"/>
            </w:tcMar>
            <w:vAlign w:val="center"/>
          </w:tcPr>
          <w:p w14:paraId="7AB09B3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0.634</w:t>
            </w:r>
          </w:p>
        </w:tc>
        <w:tc>
          <w:tcPr>
            <w:tcW w:w="1065" w:type="pct"/>
            <w:tcBorders>
              <w:tl2br w:val="nil"/>
              <w:tr2bl w:val="nil"/>
            </w:tcBorders>
            <w:noWrap w:val="0"/>
            <w:tcMar>
              <w:top w:w="25" w:type="dxa"/>
              <w:left w:w="85" w:type="dxa"/>
              <w:bottom w:w="25" w:type="dxa"/>
              <w:right w:w="85" w:type="dxa"/>
            </w:tcMar>
            <w:vAlign w:val="center"/>
          </w:tcPr>
          <w:p w14:paraId="06AC7FA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0.606</w:t>
            </w:r>
          </w:p>
        </w:tc>
      </w:tr>
      <w:tr w14:paraId="11E53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148FB5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简化申请流程期望率</w:t>
            </w:r>
          </w:p>
        </w:tc>
        <w:tc>
          <w:tcPr>
            <w:tcW w:w="1065" w:type="pct"/>
            <w:tcBorders>
              <w:tl2br w:val="nil"/>
              <w:tr2bl w:val="nil"/>
            </w:tcBorders>
            <w:noWrap w:val="0"/>
            <w:tcMar>
              <w:top w:w="25" w:type="dxa"/>
              <w:left w:w="85" w:type="dxa"/>
              <w:bottom w:w="25" w:type="dxa"/>
              <w:right w:w="85" w:type="dxa"/>
            </w:tcMar>
            <w:vAlign w:val="center"/>
          </w:tcPr>
          <w:p w14:paraId="4E64491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0.536</w:t>
            </w:r>
          </w:p>
        </w:tc>
        <w:tc>
          <w:tcPr>
            <w:tcW w:w="1065" w:type="pct"/>
            <w:tcBorders>
              <w:tl2br w:val="nil"/>
              <w:tr2bl w:val="nil"/>
            </w:tcBorders>
            <w:noWrap w:val="0"/>
            <w:tcMar>
              <w:top w:w="25" w:type="dxa"/>
              <w:left w:w="85" w:type="dxa"/>
              <w:bottom w:w="25" w:type="dxa"/>
              <w:right w:w="85" w:type="dxa"/>
            </w:tcMar>
            <w:vAlign w:val="center"/>
          </w:tcPr>
          <w:p w14:paraId="1D47DD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0.516</w:t>
            </w:r>
          </w:p>
        </w:tc>
      </w:tr>
      <w:tr w14:paraId="348D71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4B08AF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差异化补贴期望率</w:t>
            </w:r>
          </w:p>
        </w:tc>
        <w:tc>
          <w:tcPr>
            <w:tcW w:w="1065" w:type="pct"/>
            <w:tcBorders>
              <w:tl2br w:val="nil"/>
              <w:tr2bl w:val="nil"/>
            </w:tcBorders>
            <w:noWrap w:val="0"/>
            <w:tcMar>
              <w:top w:w="25" w:type="dxa"/>
              <w:left w:w="85" w:type="dxa"/>
              <w:bottom w:w="25" w:type="dxa"/>
              <w:right w:w="85" w:type="dxa"/>
            </w:tcMar>
            <w:vAlign w:val="center"/>
          </w:tcPr>
          <w:p w14:paraId="667247D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0.413</w:t>
            </w:r>
          </w:p>
        </w:tc>
        <w:tc>
          <w:tcPr>
            <w:tcW w:w="1065" w:type="pct"/>
            <w:tcBorders>
              <w:tl2br w:val="nil"/>
              <w:tr2bl w:val="nil"/>
            </w:tcBorders>
            <w:noWrap w:val="0"/>
            <w:tcMar>
              <w:top w:w="25" w:type="dxa"/>
              <w:left w:w="85" w:type="dxa"/>
              <w:bottom w:w="25" w:type="dxa"/>
              <w:right w:w="85" w:type="dxa"/>
            </w:tcMar>
            <w:vAlign w:val="center"/>
          </w:tcPr>
          <w:p w14:paraId="4C4E1E9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0.436</w:t>
            </w:r>
          </w:p>
        </w:tc>
      </w:tr>
      <w:tr w14:paraId="1CEDE8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332C84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社区代办申请期望率</w:t>
            </w:r>
          </w:p>
        </w:tc>
        <w:tc>
          <w:tcPr>
            <w:tcW w:w="1065" w:type="pct"/>
            <w:tcBorders>
              <w:tl2br w:val="nil"/>
              <w:tr2bl w:val="nil"/>
            </w:tcBorders>
            <w:noWrap w:val="0"/>
            <w:tcMar>
              <w:top w:w="25" w:type="dxa"/>
              <w:left w:w="85" w:type="dxa"/>
              <w:bottom w:w="25" w:type="dxa"/>
              <w:right w:w="85" w:type="dxa"/>
            </w:tcMar>
            <w:vAlign w:val="center"/>
          </w:tcPr>
          <w:p w14:paraId="7A46338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0.314</w:t>
            </w:r>
          </w:p>
        </w:tc>
        <w:tc>
          <w:tcPr>
            <w:tcW w:w="1065" w:type="pct"/>
            <w:tcBorders>
              <w:tl2br w:val="nil"/>
              <w:tr2bl w:val="nil"/>
            </w:tcBorders>
            <w:noWrap w:val="0"/>
            <w:tcMar>
              <w:top w:w="25" w:type="dxa"/>
              <w:left w:w="85" w:type="dxa"/>
              <w:bottom w:w="25" w:type="dxa"/>
              <w:right w:w="85" w:type="dxa"/>
            </w:tcMar>
            <w:vAlign w:val="center"/>
          </w:tcPr>
          <w:p w14:paraId="5B948EC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r>
      <w:tr w14:paraId="4B5E7C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B4C69C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其他补贴期望率</w:t>
            </w:r>
          </w:p>
        </w:tc>
        <w:tc>
          <w:tcPr>
            <w:tcW w:w="1065" w:type="pct"/>
            <w:tcBorders>
              <w:tl2br w:val="nil"/>
              <w:tr2bl w:val="nil"/>
            </w:tcBorders>
            <w:noWrap w:val="0"/>
            <w:tcMar>
              <w:top w:w="25" w:type="dxa"/>
              <w:left w:w="85" w:type="dxa"/>
              <w:bottom w:w="25" w:type="dxa"/>
              <w:right w:w="85" w:type="dxa"/>
            </w:tcMar>
            <w:vAlign w:val="center"/>
          </w:tcPr>
          <w:p w14:paraId="5432511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0.125</w:t>
            </w:r>
          </w:p>
        </w:tc>
        <w:tc>
          <w:tcPr>
            <w:tcW w:w="1065" w:type="pct"/>
            <w:tcBorders>
              <w:tl2br w:val="nil"/>
              <w:tr2bl w:val="nil"/>
            </w:tcBorders>
            <w:noWrap w:val="0"/>
            <w:tcMar>
              <w:top w:w="25" w:type="dxa"/>
              <w:left w:w="85" w:type="dxa"/>
              <w:bottom w:w="25" w:type="dxa"/>
              <w:right w:w="85" w:type="dxa"/>
            </w:tcMar>
            <w:vAlign w:val="center"/>
          </w:tcPr>
          <w:p w14:paraId="408E652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0.138</w:t>
            </w:r>
          </w:p>
        </w:tc>
      </w:tr>
      <w:tr w14:paraId="04F3B9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1220EE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风险收益均值</w:t>
            </w:r>
          </w:p>
        </w:tc>
        <w:tc>
          <w:tcPr>
            <w:tcW w:w="1065" w:type="pct"/>
            <w:tcBorders>
              <w:tl2br w:val="nil"/>
              <w:tr2bl w:val="nil"/>
            </w:tcBorders>
            <w:noWrap w:val="0"/>
            <w:tcMar>
              <w:top w:w="25" w:type="dxa"/>
              <w:left w:w="85" w:type="dxa"/>
              <w:bottom w:w="25" w:type="dxa"/>
              <w:right w:w="85" w:type="dxa"/>
            </w:tcMar>
            <w:vAlign w:val="center"/>
          </w:tcPr>
          <w:p w14:paraId="0A143EE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4.219</w:t>
            </w:r>
          </w:p>
        </w:tc>
        <w:tc>
          <w:tcPr>
            <w:tcW w:w="1065" w:type="pct"/>
            <w:tcBorders>
              <w:tl2br w:val="nil"/>
              <w:tr2bl w:val="nil"/>
            </w:tcBorders>
            <w:noWrap w:val="0"/>
            <w:tcMar>
              <w:top w:w="25" w:type="dxa"/>
              <w:left w:w="85" w:type="dxa"/>
              <w:bottom w:w="25" w:type="dxa"/>
              <w:right w:w="85" w:type="dxa"/>
            </w:tcMar>
            <w:vAlign w:val="center"/>
          </w:tcPr>
          <w:p w14:paraId="7DFF003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3.300</w:t>
            </w:r>
          </w:p>
        </w:tc>
      </w:tr>
      <w:tr w14:paraId="598F0A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6FAF65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社会支持均值</w:t>
            </w:r>
          </w:p>
        </w:tc>
        <w:tc>
          <w:tcPr>
            <w:tcW w:w="1065" w:type="pct"/>
            <w:tcBorders>
              <w:tl2br w:val="nil"/>
              <w:tr2bl w:val="nil"/>
            </w:tcBorders>
            <w:noWrap w:val="0"/>
            <w:tcMar>
              <w:top w:w="25" w:type="dxa"/>
              <w:left w:w="85" w:type="dxa"/>
              <w:bottom w:w="25" w:type="dxa"/>
              <w:right w:w="85" w:type="dxa"/>
            </w:tcMar>
            <w:vAlign w:val="center"/>
          </w:tcPr>
          <w:p w14:paraId="138E822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3.990</w:t>
            </w:r>
          </w:p>
        </w:tc>
        <w:tc>
          <w:tcPr>
            <w:tcW w:w="1065" w:type="pct"/>
            <w:tcBorders>
              <w:tl2br w:val="nil"/>
              <w:tr2bl w:val="nil"/>
            </w:tcBorders>
            <w:noWrap w:val="0"/>
            <w:tcMar>
              <w:top w:w="25" w:type="dxa"/>
              <w:left w:w="85" w:type="dxa"/>
              <w:bottom w:w="25" w:type="dxa"/>
              <w:right w:w="85" w:type="dxa"/>
            </w:tcMar>
            <w:vAlign w:val="center"/>
          </w:tcPr>
          <w:p w14:paraId="23A7468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3.106</w:t>
            </w:r>
          </w:p>
        </w:tc>
      </w:tr>
      <w:tr w14:paraId="39603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B1AEE1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政策适配均值</w:t>
            </w:r>
          </w:p>
        </w:tc>
        <w:tc>
          <w:tcPr>
            <w:tcW w:w="1065" w:type="pct"/>
            <w:tcBorders>
              <w:tl2br w:val="nil"/>
              <w:tr2bl w:val="nil"/>
            </w:tcBorders>
            <w:noWrap w:val="0"/>
            <w:tcMar>
              <w:top w:w="25" w:type="dxa"/>
              <w:left w:w="85" w:type="dxa"/>
              <w:bottom w:w="25" w:type="dxa"/>
              <w:right w:w="85" w:type="dxa"/>
            </w:tcMar>
            <w:vAlign w:val="center"/>
          </w:tcPr>
          <w:p w14:paraId="0C168C1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3.944</w:t>
            </w:r>
          </w:p>
        </w:tc>
        <w:tc>
          <w:tcPr>
            <w:tcW w:w="1065" w:type="pct"/>
            <w:tcBorders>
              <w:tl2br w:val="nil"/>
              <w:tr2bl w:val="nil"/>
            </w:tcBorders>
            <w:noWrap w:val="0"/>
            <w:tcMar>
              <w:top w:w="25" w:type="dxa"/>
              <w:left w:w="85" w:type="dxa"/>
              <w:bottom w:w="25" w:type="dxa"/>
              <w:right w:w="85" w:type="dxa"/>
            </w:tcMar>
            <w:vAlign w:val="center"/>
          </w:tcPr>
          <w:p w14:paraId="71EB4F5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2.935</w:t>
            </w:r>
          </w:p>
        </w:tc>
      </w:tr>
      <w:tr w14:paraId="22E25F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FCF4D5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生活依赖均值</w:t>
            </w:r>
          </w:p>
        </w:tc>
        <w:tc>
          <w:tcPr>
            <w:tcW w:w="1065" w:type="pct"/>
            <w:tcBorders>
              <w:tl2br w:val="nil"/>
              <w:tr2bl w:val="nil"/>
            </w:tcBorders>
            <w:noWrap w:val="0"/>
            <w:tcMar>
              <w:top w:w="25" w:type="dxa"/>
              <w:left w:w="85" w:type="dxa"/>
              <w:bottom w:w="25" w:type="dxa"/>
              <w:right w:w="85" w:type="dxa"/>
            </w:tcMar>
            <w:vAlign w:val="center"/>
          </w:tcPr>
          <w:p w14:paraId="606C96A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3.761</w:t>
            </w:r>
          </w:p>
        </w:tc>
        <w:tc>
          <w:tcPr>
            <w:tcW w:w="1065" w:type="pct"/>
            <w:tcBorders>
              <w:tl2br w:val="nil"/>
              <w:tr2bl w:val="nil"/>
            </w:tcBorders>
            <w:noWrap w:val="0"/>
            <w:tcMar>
              <w:top w:w="25" w:type="dxa"/>
              <w:left w:w="85" w:type="dxa"/>
              <w:bottom w:w="25" w:type="dxa"/>
              <w:right w:w="85" w:type="dxa"/>
            </w:tcMar>
            <w:vAlign w:val="center"/>
          </w:tcPr>
          <w:p w14:paraId="3D33FC4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2.856</w:t>
            </w:r>
          </w:p>
        </w:tc>
      </w:tr>
      <w:tr w14:paraId="06DF4F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C1B305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使用意愿均值</w:t>
            </w:r>
          </w:p>
        </w:tc>
        <w:tc>
          <w:tcPr>
            <w:tcW w:w="1065" w:type="pct"/>
            <w:tcBorders>
              <w:tl2br w:val="nil"/>
              <w:tr2bl w:val="nil"/>
            </w:tcBorders>
            <w:noWrap w:val="0"/>
            <w:tcMar>
              <w:top w:w="25" w:type="dxa"/>
              <w:left w:w="85" w:type="dxa"/>
              <w:bottom w:w="25" w:type="dxa"/>
              <w:right w:w="85" w:type="dxa"/>
            </w:tcMar>
            <w:vAlign w:val="center"/>
          </w:tcPr>
          <w:p w14:paraId="2352531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4.240</w:t>
            </w:r>
          </w:p>
        </w:tc>
        <w:tc>
          <w:tcPr>
            <w:tcW w:w="1065" w:type="pct"/>
            <w:tcBorders>
              <w:tl2br w:val="nil"/>
              <w:tr2bl w:val="nil"/>
            </w:tcBorders>
            <w:noWrap w:val="0"/>
            <w:tcMar>
              <w:top w:w="25" w:type="dxa"/>
              <w:left w:w="85" w:type="dxa"/>
              <w:bottom w:w="25" w:type="dxa"/>
              <w:right w:w="85" w:type="dxa"/>
            </w:tcMar>
            <w:vAlign w:val="center"/>
          </w:tcPr>
          <w:p w14:paraId="0665E6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2.902</w:t>
            </w:r>
          </w:p>
        </w:tc>
      </w:tr>
    </w:tbl>
    <w:p w14:paraId="7039F3D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从表5-1可知，两类老年群体样本量基本均衡（群体1=407人，群体2=312人）。群体1在问卷总分及所有核心潜变量（风险收益、社会支持、政策适配、生活依赖、使用意愿）上均显著高于群体2，呈现出需求更迫切、依赖更强、使用意愿更高的特征，可定义为“高需求积极型”；群体2则表现为保守、需求强度较低，为“低需求保守型”。</w:t>
      </w:r>
    </w:p>
    <w:p w14:paraId="03A83F6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人口学特征方面，群体1中85岁及以上高龄老人占比更高（12.5% vs 9.6%），失能程度略重（1.602 vs 1.478），居住核心城区（和平、南开）比例稍高；两类群体跌倒经历率均超过56%，已装扶手率均不足32%，整体安全防护水平有待提升。居住方式上，群体1居家独居率略低（53.1% vs 58.0%），与子女同住率略高（33.7% vs 31.1%）。</w:t>
      </w:r>
    </w:p>
    <w:p w14:paraId="7E64558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在扶手需求与偏好上，两类群体均高度偏好卫生间与楼道安装（偏好率&gt;77%），差异不大；价格接受度方面，群体1更倾向100元以内低价（34.6% vs 24.4%），群体2对100–300元价格段接受度更高（41.0% vs 36.1%）且“无所谓”比例更高（12.5% vs 7.6%）；</w:t>
      </w:r>
    </w:p>
    <w:p w14:paraId="45AC7E93">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扶手类型偏好上，防滑款是两类群体的首选（群体1=32.4%，群体2=38.8%），但群体2的偏好率更高；可折叠款是两类群体的次选（群体1=25.1%，群体2=24.4%），群体1的偏好率略高。基础不锈钢款偏好率群体1高于群体2（20.1% vs 15.7%），智能预警款及其他类型偏好率两组相近且较低。</w:t>
      </w:r>
    </w:p>
    <w:p w14:paraId="74950EC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政策期望方面，群体1对提高补贴力度、简化流程、社区代办的期望率略高，群体2对差异化补贴的期望率略高。</w:t>
      </w:r>
    </w:p>
    <w:p w14:paraId="0B4297D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核心潜变量差异最为突出，群体1在所有潜变量上的均值均明显高于群体2，印证了该群体对防跌倒扶手有更强的依赖和购买意愿。</w:t>
      </w:r>
    </w:p>
    <w:p w14:paraId="4766256F">
      <w:pPr>
        <w:pStyle w:val="3"/>
        <w:bidi w:val="0"/>
        <w:rPr>
          <w:rFonts w:hint="default"/>
          <w:lang w:val="en-US" w:eastAsia="zh-CN"/>
        </w:rPr>
      </w:pPr>
      <w:r>
        <w:rPr>
          <w:rFonts w:hint="eastAsia"/>
          <w:lang w:val="en-US" w:eastAsia="zh-CN"/>
        </w:rPr>
        <w:t>三、</w:t>
      </w:r>
      <w:r>
        <w:rPr>
          <w:rFonts w:hint="eastAsia"/>
        </w:rPr>
        <w:t>子女群体聚类</w:t>
      </w:r>
      <w:r>
        <w:rPr>
          <w:rFonts w:hint="eastAsia"/>
          <w:b/>
        </w:rPr>
        <w:t>结果</w:t>
      </w:r>
      <w:r>
        <w:rPr>
          <w:rFonts w:hint="eastAsia"/>
        </w:rPr>
        <w:t>与画像</w:t>
      </w:r>
    </w:p>
    <w:p w14:paraId="513DFB83">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inline distT="0" distB="0" distL="114300" distR="114300">
            <wp:extent cx="5266690" cy="2633345"/>
            <wp:effectExtent l="0" t="0" r="3810" b="8255"/>
            <wp:docPr id="5" name="图片 5" descr="D:/RDirectory/zhengdabei/output/01_子女最佳K值.png01_子女最佳K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RDirectory/zhengdabei/output/01_子女最佳K值.png01_子女最佳K值"/>
                    <pic:cNvPicPr>
                      <a:picLocks noChangeAspect="1"/>
                    </pic:cNvPicPr>
                  </pic:nvPicPr>
                  <pic:blipFill>
                    <a:blip r:embed="rId6"/>
                    <a:srcRect t="6" b="6"/>
                    <a:stretch>
                      <a:fillRect/>
                    </a:stretch>
                  </pic:blipFill>
                  <pic:spPr>
                    <a:xfrm>
                      <a:off x="0" y="0"/>
                      <a:ext cx="5266690" cy="2633345"/>
                    </a:xfrm>
                    <a:prstGeom prst="rect">
                      <a:avLst/>
                    </a:prstGeom>
                  </pic:spPr>
                </pic:pic>
              </a:graphicData>
            </a:graphic>
          </wp:inline>
        </w:drawing>
      </w:r>
    </w:p>
    <w:p w14:paraId="3F200D0D">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图 </w:t>
      </w:r>
      <w:r>
        <w:rPr>
          <w:rFonts w:hint="eastAsia" w:ascii="Times New Roman" w:hAnsi="Times New Roman" w:cs="Times New Roman"/>
          <w:sz w:val="24"/>
          <w:szCs w:val="24"/>
          <w:lang w:val="en-US" w:eastAsia="zh-CN"/>
        </w:rPr>
        <w:t>5-3 子女</w:t>
      </w:r>
      <w:r>
        <w:rPr>
          <w:rFonts w:hint="default" w:ascii="Times New Roman" w:hAnsi="Times New Roman" w:cs="Times New Roman"/>
          <w:sz w:val="24"/>
          <w:szCs w:val="24"/>
          <w:lang w:val="en-US" w:eastAsia="zh-CN"/>
        </w:rPr>
        <w:t>群体最佳聚类数 K 值的轮廓系数判定结果</w:t>
      </w:r>
    </w:p>
    <w:p w14:paraId="55B0BCE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黑体" w:hAnsi="黑体" w:eastAsia="黑体" w:cs="黑体"/>
          <w:sz w:val="28"/>
          <w:szCs w:val="28"/>
          <w:lang w:val="en-US" w:eastAsia="zh-CN"/>
        </w:rPr>
      </w:pPr>
      <w:r>
        <w:rPr>
          <w:rFonts w:hint="eastAsia" w:ascii="Times New Roman" w:hAnsi="Times New Roman" w:cs="Times New Roman"/>
          <w:sz w:val="24"/>
          <w:szCs w:val="24"/>
          <w:lang w:val="en-US" w:eastAsia="zh-CN"/>
        </w:rPr>
        <w:t>如图5-3所示，对子女群体进行最佳聚类数判定，同样K=2时平均轮廓系数远高于其他值，因此将子女群体划分为两类。图5-4的PCA降维展示与轮廓系数分布进一步验证了聚类结果的稳定性与可解释性，多数样本轮廓系数为正，平均轮廓系数为0.071，符合社会科学调研数据特点。</w:t>
      </w:r>
      <w:r>
        <w:rPr>
          <w:rFonts w:hint="eastAsia" w:ascii="黑体" w:hAnsi="黑体" w:eastAsia="黑体" w:cs="黑体"/>
          <w:sz w:val="28"/>
          <w:szCs w:val="28"/>
          <w:lang w:val="en-US" w:eastAsia="zh-CN"/>
        </w:rPr>
        <w:drawing>
          <wp:inline distT="0" distB="0" distL="114300" distR="114300">
            <wp:extent cx="5274310" cy="2637155"/>
            <wp:effectExtent l="0" t="0" r="8890" b="4445"/>
            <wp:docPr id="6" name="图片 6" descr="D:/RDirectory/zhengdabei/output/03_子女聚类组合图.png03_子女聚类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RDirectory/zhengdabei/output/03_子女聚类组合图.png03_子女聚类组合图"/>
                    <pic:cNvPicPr>
                      <a:picLocks noChangeAspect="1"/>
                    </pic:cNvPicPr>
                  </pic:nvPicPr>
                  <pic:blipFill>
                    <a:blip r:embed="rId7"/>
                    <a:srcRect t="6" b="6"/>
                    <a:stretch>
                      <a:fillRect/>
                    </a:stretch>
                  </pic:blipFill>
                  <pic:spPr>
                    <a:xfrm>
                      <a:off x="0" y="0"/>
                      <a:ext cx="5274310" cy="2637155"/>
                    </a:xfrm>
                    <a:prstGeom prst="rect">
                      <a:avLst/>
                    </a:prstGeom>
                  </pic:spPr>
                </pic:pic>
              </a:graphicData>
            </a:graphic>
          </wp:inline>
        </w:drawing>
      </w:r>
    </w:p>
    <w:p w14:paraId="0AF9E8C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黑体" w:hAnsi="黑体" w:eastAsia="黑体" w:cs="黑体"/>
          <w:sz w:val="28"/>
          <w:szCs w:val="28"/>
          <w:lang w:val="en-US" w:eastAsia="zh-CN"/>
        </w:rPr>
      </w:pPr>
      <w:r>
        <w:rPr>
          <w:rFonts w:hint="default" w:ascii="Times New Roman" w:hAnsi="Times New Roman" w:cs="Times New Roman"/>
          <w:sz w:val="24"/>
          <w:szCs w:val="24"/>
          <w:lang w:val="en-US" w:eastAsia="zh-CN"/>
        </w:rPr>
        <w:t>图</w:t>
      </w:r>
      <w:r>
        <w:rPr>
          <w:rFonts w:hint="eastAsia" w:ascii="Times New Roman" w:hAnsi="Times New Roman" w:cs="Times New Roman"/>
          <w:sz w:val="24"/>
          <w:szCs w:val="24"/>
          <w:lang w:val="en-US" w:eastAsia="zh-CN"/>
        </w:rPr>
        <w:t xml:space="preserve"> 5-4 子女</w:t>
      </w:r>
      <w:r>
        <w:rPr>
          <w:rFonts w:hint="default" w:ascii="Times New Roman" w:hAnsi="Times New Roman" w:cs="Times New Roman"/>
          <w:sz w:val="24"/>
          <w:szCs w:val="24"/>
          <w:lang w:val="en-US" w:eastAsia="zh-CN"/>
        </w:rPr>
        <w:t>群体聚类结果的 PCA 降维展示</w:t>
      </w:r>
      <w:r>
        <w:rPr>
          <w:rFonts w:hint="eastAsia" w:ascii="Times New Roman" w:hAnsi="Times New Roman" w:cs="Times New Roman"/>
          <w:sz w:val="24"/>
          <w:szCs w:val="24"/>
          <w:lang w:val="en-US" w:eastAsia="zh-CN"/>
        </w:rPr>
        <w:t>与</w:t>
      </w:r>
      <w:r>
        <w:rPr>
          <w:rFonts w:hint="default" w:ascii="Times New Roman" w:hAnsi="Times New Roman" w:cs="Times New Roman"/>
          <w:sz w:val="24"/>
          <w:szCs w:val="24"/>
          <w:lang w:val="en-US" w:eastAsia="zh-CN"/>
        </w:rPr>
        <w:t>轮廓系数分布</w:t>
      </w:r>
    </w:p>
    <w:p w14:paraId="5E9B4F2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黑体" w:hAnsi="黑体" w:eastAsia="黑体" w:cs="黑体"/>
          <w:sz w:val="28"/>
          <w:szCs w:val="28"/>
          <w:lang w:val="en-US" w:eastAsia="zh-CN"/>
        </w:rPr>
      </w:pPr>
      <w:r>
        <w:rPr>
          <w:rFonts w:hint="eastAsia" w:ascii="Times New Roman" w:hAnsi="Times New Roman" w:cs="Times New Roman"/>
          <w:sz w:val="24"/>
          <w:szCs w:val="24"/>
          <w:lang w:val="en-US" w:eastAsia="zh-CN"/>
        </w:rPr>
        <w:t>子女群体聚类结果在上图也与老年人一致，具有较好的稳定性与可解释性。</w:t>
      </w:r>
    </w:p>
    <w:p w14:paraId="371FE56D">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表 </w:t>
      </w:r>
      <w:r>
        <w:rPr>
          <w:rFonts w:hint="eastAsia" w:ascii="Times New Roman" w:hAnsi="Times New Roman" w:cs="Times New Roman"/>
          <w:sz w:val="24"/>
          <w:szCs w:val="24"/>
          <w:lang w:val="en-US" w:eastAsia="zh-CN"/>
        </w:rPr>
        <w:t xml:space="preserve">5-2 </w:t>
      </w:r>
      <w:r>
        <w:rPr>
          <w:rFonts w:hint="default" w:ascii="Times New Roman" w:hAnsi="Times New Roman" w:cs="Times New Roman"/>
          <w:sz w:val="24"/>
          <w:szCs w:val="24"/>
          <w:lang w:val="en-US" w:eastAsia="zh-CN"/>
        </w:rPr>
        <w:t>子女群体聚类特征剖面</w:t>
      </w:r>
    </w:p>
    <w:tbl>
      <w:tblPr>
        <w:tblStyle w:val="8"/>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3"/>
        <w:gridCol w:w="1805"/>
        <w:gridCol w:w="1805"/>
      </w:tblGrid>
      <w:tr w14:paraId="00F51D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869" w:type="pct"/>
            <w:tcBorders>
              <w:bottom w:val="single" w:color="auto" w:sz="4" w:space="0"/>
            </w:tcBorders>
            <w:noWrap w:val="0"/>
            <w:tcMar>
              <w:top w:w="25" w:type="dxa"/>
              <w:left w:w="85" w:type="dxa"/>
              <w:bottom w:w="25" w:type="dxa"/>
              <w:right w:w="85" w:type="dxa"/>
            </w:tcMar>
            <w:vAlign w:val="center"/>
          </w:tcPr>
          <w:p w14:paraId="78CBB94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特征</w:t>
            </w:r>
          </w:p>
        </w:tc>
        <w:tc>
          <w:tcPr>
            <w:tcW w:w="1065" w:type="pct"/>
            <w:tcBorders>
              <w:bottom w:val="single" w:color="auto" w:sz="4" w:space="0"/>
            </w:tcBorders>
            <w:noWrap w:val="0"/>
            <w:tcMar>
              <w:top w:w="25" w:type="dxa"/>
              <w:left w:w="85" w:type="dxa"/>
              <w:bottom w:w="25" w:type="dxa"/>
              <w:right w:w="85" w:type="dxa"/>
            </w:tcMar>
            <w:vAlign w:val="center"/>
          </w:tcPr>
          <w:p w14:paraId="0EE0E09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1</w:t>
            </w:r>
          </w:p>
        </w:tc>
        <w:tc>
          <w:tcPr>
            <w:tcW w:w="1065" w:type="pct"/>
            <w:tcBorders>
              <w:bottom w:val="single" w:color="auto" w:sz="4" w:space="0"/>
            </w:tcBorders>
            <w:noWrap w:val="0"/>
            <w:tcMar>
              <w:top w:w="25" w:type="dxa"/>
              <w:left w:w="85" w:type="dxa"/>
              <w:bottom w:w="25" w:type="dxa"/>
              <w:right w:w="85" w:type="dxa"/>
            </w:tcMar>
            <w:vAlign w:val="center"/>
          </w:tcPr>
          <w:p w14:paraId="6D421D6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2</w:t>
            </w:r>
          </w:p>
        </w:tc>
      </w:tr>
      <w:tr w14:paraId="1241F2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op w:val="single" w:color="auto" w:sz="4" w:space="0"/>
              <w:tl2br w:val="nil"/>
              <w:tr2bl w:val="nil"/>
            </w:tcBorders>
            <w:noWrap w:val="0"/>
            <w:tcMar>
              <w:top w:w="25" w:type="dxa"/>
              <w:left w:w="85" w:type="dxa"/>
              <w:bottom w:w="25" w:type="dxa"/>
              <w:right w:w="85" w:type="dxa"/>
            </w:tcMar>
            <w:vAlign w:val="center"/>
          </w:tcPr>
          <w:p w14:paraId="33422A6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样本量</w:t>
            </w:r>
          </w:p>
        </w:tc>
        <w:tc>
          <w:tcPr>
            <w:tcW w:w="1065" w:type="pct"/>
            <w:tcBorders>
              <w:top w:val="single" w:color="auto" w:sz="4" w:space="0"/>
              <w:tl2br w:val="nil"/>
              <w:tr2bl w:val="nil"/>
            </w:tcBorders>
            <w:noWrap w:val="0"/>
            <w:tcMar>
              <w:top w:w="25" w:type="dxa"/>
              <w:left w:w="85" w:type="dxa"/>
              <w:bottom w:w="25" w:type="dxa"/>
              <w:right w:w="85" w:type="dxa"/>
            </w:tcMar>
            <w:vAlign w:val="center"/>
          </w:tcPr>
          <w:p w14:paraId="2C209AA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226.000</w:t>
            </w:r>
          </w:p>
        </w:tc>
        <w:tc>
          <w:tcPr>
            <w:tcW w:w="1065" w:type="pct"/>
            <w:tcBorders>
              <w:top w:val="single" w:color="auto" w:sz="4" w:space="0"/>
              <w:tl2br w:val="nil"/>
              <w:tr2bl w:val="nil"/>
            </w:tcBorders>
            <w:noWrap w:val="0"/>
            <w:tcMar>
              <w:top w:w="25" w:type="dxa"/>
              <w:left w:w="85" w:type="dxa"/>
              <w:bottom w:w="25" w:type="dxa"/>
              <w:right w:w="85" w:type="dxa"/>
            </w:tcMar>
            <w:vAlign w:val="center"/>
          </w:tcPr>
          <w:p w14:paraId="396C9BA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172.000</w:t>
            </w:r>
          </w:p>
        </w:tc>
      </w:tr>
      <w:tr w14:paraId="6FCF7C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3E38A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问卷总分均值</w:t>
            </w:r>
          </w:p>
        </w:tc>
        <w:tc>
          <w:tcPr>
            <w:tcW w:w="1065" w:type="pct"/>
            <w:tcBorders>
              <w:tl2br w:val="nil"/>
              <w:tr2bl w:val="nil"/>
            </w:tcBorders>
            <w:noWrap w:val="0"/>
            <w:tcMar>
              <w:top w:w="25" w:type="dxa"/>
              <w:left w:w="85" w:type="dxa"/>
              <w:bottom w:w="25" w:type="dxa"/>
              <w:right w:w="85" w:type="dxa"/>
            </w:tcMar>
            <w:vAlign w:val="center"/>
          </w:tcPr>
          <w:p w14:paraId="408B154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92.394</w:t>
            </w:r>
          </w:p>
        </w:tc>
        <w:tc>
          <w:tcPr>
            <w:tcW w:w="1065" w:type="pct"/>
            <w:tcBorders>
              <w:tl2br w:val="nil"/>
              <w:tr2bl w:val="nil"/>
            </w:tcBorders>
            <w:noWrap w:val="0"/>
            <w:tcMar>
              <w:top w:w="25" w:type="dxa"/>
              <w:left w:w="85" w:type="dxa"/>
              <w:bottom w:w="25" w:type="dxa"/>
              <w:right w:w="85" w:type="dxa"/>
            </w:tcMar>
            <w:vAlign w:val="center"/>
          </w:tcPr>
          <w:p w14:paraId="6A0BCF3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72.395</w:t>
            </w:r>
          </w:p>
        </w:tc>
      </w:tr>
      <w:tr w14:paraId="4B95DA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51A4C6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男性占比</w:t>
            </w:r>
          </w:p>
        </w:tc>
        <w:tc>
          <w:tcPr>
            <w:tcW w:w="1065" w:type="pct"/>
            <w:tcBorders>
              <w:tl2br w:val="nil"/>
              <w:tr2bl w:val="nil"/>
            </w:tcBorders>
            <w:noWrap w:val="0"/>
            <w:tcMar>
              <w:top w:w="25" w:type="dxa"/>
              <w:left w:w="85" w:type="dxa"/>
              <w:bottom w:w="25" w:type="dxa"/>
              <w:right w:w="85" w:type="dxa"/>
            </w:tcMar>
            <w:vAlign w:val="center"/>
          </w:tcPr>
          <w:p w14:paraId="2D441DC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0.518</w:t>
            </w:r>
          </w:p>
        </w:tc>
        <w:tc>
          <w:tcPr>
            <w:tcW w:w="1065" w:type="pct"/>
            <w:tcBorders>
              <w:tl2br w:val="nil"/>
              <w:tr2bl w:val="nil"/>
            </w:tcBorders>
            <w:noWrap w:val="0"/>
            <w:tcMar>
              <w:top w:w="25" w:type="dxa"/>
              <w:left w:w="85" w:type="dxa"/>
              <w:bottom w:w="25" w:type="dxa"/>
              <w:right w:w="85" w:type="dxa"/>
            </w:tcMar>
            <w:vAlign w:val="center"/>
          </w:tcPr>
          <w:p w14:paraId="635FFA4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0.541</w:t>
            </w:r>
          </w:p>
        </w:tc>
      </w:tr>
      <w:tr w14:paraId="212DEE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03F4A4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年龄在18至24岁占比</w:t>
            </w:r>
          </w:p>
        </w:tc>
        <w:tc>
          <w:tcPr>
            <w:tcW w:w="1065" w:type="pct"/>
            <w:tcBorders>
              <w:tl2br w:val="nil"/>
              <w:tr2bl w:val="nil"/>
            </w:tcBorders>
            <w:noWrap w:val="0"/>
            <w:tcMar>
              <w:top w:w="25" w:type="dxa"/>
              <w:left w:w="85" w:type="dxa"/>
              <w:bottom w:w="25" w:type="dxa"/>
              <w:right w:w="85" w:type="dxa"/>
            </w:tcMar>
            <w:vAlign w:val="center"/>
          </w:tcPr>
          <w:p w14:paraId="580522A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0.257</w:t>
            </w:r>
          </w:p>
        </w:tc>
        <w:tc>
          <w:tcPr>
            <w:tcW w:w="1065" w:type="pct"/>
            <w:tcBorders>
              <w:tl2br w:val="nil"/>
              <w:tr2bl w:val="nil"/>
            </w:tcBorders>
            <w:noWrap w:val="0"/>
            <w:tcMar>
              <w:top w:w="25" w:type="dxa"/>
              <w:left w:w="85" w:type="dxa"/>
              <w:bottom w:w="25" w:type="dxa"/>
              <w:right w:w="85" w:type="dxa"/>
            </w:tcMar>
            <w:vAlign w:val="center"/>
          </w:tcPr>
          <w:p w14:paraId="48581B7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0.273</w:t>
            </w:r>
          </w:p>
        </w:tc>
      </w:tr>
      <w:tr w14:paraId="61B1F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8C85E7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年龄在25至34岁占比</w:t>
            </w:r>
          </w:p>
        </w:tc>
        <w:tc>
          <w:tcPr>
            <w:tcW w:w="1065" w:type="pct"/>
            <w:tcBorders>
              <w:tl2br w:val="nil"/>
              <w:tr2bl w:val="nil"/>
            </w:tcBorders>
            <w:noWrap w:val="0"/>
            <w:tcMar>
              <w:top w:w="25" w:type="dxa"/>
              <w:left w:w="85" w:type="dxa"/>
              <w:bottom w:w="25" w:type="dxa"/>
              <w:right w:w="85" w:type="dxa"/>
            </w:tcMar>
            <w:vAlign w:val="center"/>
          </w:tcPr>
          <w:p w14:paraId="202DCFF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0.248</w:t>
            </w:r>
          </w:p>
        </w:tc>
        <w:tc>
          <w:tcPr>
            <w:tcW w:w="1065" w:type="pct"/>
            <w:tcBorders>
              <w:tl2br w:val="nil"/>
              <w:tr2bl w:val="nil"/>
            </w:tcBorders>
            <w:noWrap w:val="0"/>
            <w:tcMar>
              <w:top w:w="25" w:type="dxa"/>
              <w:left w:w="85" w:type="dxa"/>
              <w:bottom w:w="25" w:type="dxa"/>
              <w:right w:w="85" w:type="dxa"/>
            </w:tcMar>
            <w:vAlign w:val="center"/>
          </w:tcPr>
          <w:p w14:paraId="2FDA655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0.250</w:t>
            </w:r>
          </w:p>
        </w:tc>
      </w:tr>
      <w:tr w14:paraId="5BE5B9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410728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年龄在35至44岁占比</w:t>
            </w:r>
          </w:p>
        </w:tc>
        <w:tc>
          <w:tcPr>
            <w:tcW w:w="1065" w:type="pct"/>
            <w:tcBorders>
              <w:tl2br w:val="nil"/>
              <w:tr2bl w:val="nil"/>
            </w:tcBorders>
            <w:noWrap w:val="0"/>
            <w:tcMar>
              <w:top w:w="25" w:type="dxa"/>
              <w:left w:w="85" w:type="dxa"/>
              <w:bottom w:w="25" w:type="dxa"/>
              <w:right w:w="85" w:type="dxa"/>
            </w:tcMar>
            <w:vAlign w:val="center"/>
          </w:tcPr>
          <w:p w14:paraId="0AC4142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0.292</w:t>
            </w:r>
          </w:p>
        </w:tc>
        <w:tc>
          <w:tcPr>
            <w:tcW w:w="1065" w:type="pct"/>
            <w:tcBorders>
              <w:tl2br w:val="nil"/>
              <w:tr2bl w:val="nil"/>
            </w:tcBorders>
            <w:noWrap w:val="0"/>
            <w:tcMar>
              <w:top w:w="25" w:type="dxa"/>
              <w:left w:w="85" w:type="dxa"/>
              <w:bottom w:w="25" w:type="dxa"/>
              <w:right w:w="85" w:type="dxa"/>
            </w:tcMar>
            <w:vAlign w:val="center"/>
          </w:tcPr>
          <w:p w14:paraId="577D7C6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0.238</w:t>
            </w:r>
          </w:p>
        </w:tc>
      </w:tr>
      <w:tr w14:paraId="5D121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AB6D66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年龄在45至54岁占比</w:t>
            </w:r>
          </w:p>
        </w:tc>
        <w:tc>
          <w:tcPr>
            <w:tcW w:w="1065" w:type="pct"/>
            <w:tcBorders>
              <w:tl2br w:val="nil"/>
              <w:tr2bl w:val="nil"/>
            </w:tcBorders>
            <w:noWrap w:val="0"/>
            <w:tcMar>
              <w:top w:w="25" w:type="dxa"/>
              <w:left w:w="85" w:type="dxa"/>
              <w:bottom w:w="25" w:type="dxa"/>
              <w:right w:w="85" w:type="dxa"/>
            </w:tcMar>
            <w:vAlign w:val="center"/>
          </w:tcPr>
          <w:p w14:paraId="35B7E66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0.177</w:t>
            </w:r>
          </w:p>
        </w:tc>
        <w:tc>
          <w:tcPr>
            <w:tcW w:w="1065" w:type="pct"/>
            <w:tcBorders>
              <w:tl2br w:val="nil"/>
              <w:tr2bl w:val="nil"/>
            </w:tcBorders>
            <w:noWrap w:val="0"/>
            <w:tcMar>
              <w:top w:w="25" w:type="dxa"/>
              <w:left w:w="85" w:type="dxa"/>
              <w:bottom w:w="25" w:type="dxa"/>
              <w:right w:w="85" w:type="dxa"/>
            </w:tcMar>
            <w:vAlign w:val="center"/>
          </w:tcPr>
          <w:p w14:paraId="1BD7B43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0.151</w:t>
            </w:r>
          </w:p>
        </w:tc>
      </w:tr>
      <w:tr w14:paraId="335904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5E1D97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年龄在55岁及以上占比</w:t>
            </w:r>
          </w:p>
        </w:tc>
        <w:tc>
          <w:tcPr>
            <w:tcW w:w="1065" w:type="pct"/>
            <w:tcBorders>
              <w:tl2br w:val="nil"/>
              <w:tr2bl w:val="nil"/>
            </w:tcBorders>
            <w:noWrap w:val="0"/>
            <w:tcMar>
              <w:top w:w="25" w:type="dxa"/>
              <w:left w:w="85" w:type="dxa"/>
              <w:bottom w:w="25" w:type="dxa"/>
              <w:right w:w="85" w:type="dxa"/>
            </w:tcMar>
            <w:vAlign w:val="center"/>
          </w:tcPr>
          <w:p w14:paraId="48F51FF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0.027</w:t>
            </w:r>
          </w:p>
        </w:tc>
        <w:tc>
          <w:tcPr>
            <w:tcW w:w="1065" w:type="pct"/>
            <w:tcBorders>
              <w:tl2br w:val="nil"/>
              <w:tr2bl w:val="nil"/>
            </w:tcBorders>
            <w:noWrap w:val="0"/>
            <w:tcMar>
              <w:top w:w="25" w:type="dxa"/>
              <w:left w:w="85" w:type="dxa"/>
              <w:bottom w:w="25" w:type="dxa"/>
              <w:right w:w="85" w:type="dxa"/>
            </w:tcMar>
            <w:vAlign w:val="center"/>
          </w:tcPr>
          <w:p w14:paraId="1514268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0.087</w:t>
            </w:r>
          </w:p>
        </w:tc>
      </w:tr>
      <w:tr w14:paraId="454323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B34119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与老人同住占比</w:t>
            </w:r>
          </w:p>
        </w:tc>
        <w:tc>
          <w:tcPr>
            <w:tcW w:w="1065" w:type="pct"/>
            <w:tcBorders>
              <w:tl2br w:val="nil"/>
              <w:tr2bl w:val="nil"/>
            </w:tcBorders>
            <w:noWrap w:val="0"/>
            <w:tcMar>
              <w:top w:w="25" w:type="dxa"/>
              <w:left w:w="85" w:type="dxa"/>
              <w:bottom w:w="25" w:type="dxa"/>
              <w:right w:w="85" w:type="dxa"/>
            </w:tcMar>
            <w:vAlign w:val="center"/>
          </w:tcPr>
          <w:p w14:paraId="47769F9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c>
          <w:tcPr>
            <w:tcW w:w="1065" w:type="pct"/>
            <w:tcBorders>
              <w:tl2br w:val="nil"/>
              <w:tr2bl w:val="nil"/>
            </w:tcBorders>
            <w:noWrap w:val="0"/>
            <w:tcMar>
              <w:top w:w="25" w:type="dxa"/>
              <w:left w:w="85" w:type="dxa"/>
              <w:bottom w:w="25" w:type="dxa"/>
              <w:right w:w="85" w:type="dxa"/>
            </w:tcMar>
            <w:vAlign w:val="center"/>
          </w:tcPr>
          <w:p w14:paraId="2EF6C0E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0.320</w:t>
            </w:r>
          </w:p>
        </w:tc>
      </w:tr>
      <w:tr w14:paraId="6D91CF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E9189D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与老人同城不同住占比</w:t>
            </w:r>
          </w:p>
        </w:tc>
        <w:tc>
          <w:tcPr>
            <w:tcW w:w="1065" w:type="pct"/>
            <w:tcBorders>
              <w:tl2br w:val="nil"/>
              <w:tr2bl w:val="nil"/>
            </w:tcBorders>
            <w:noWrap w:val="0"/>
            <w:tcMar>
              <w:top w:w="25" w:type="dxa"/>
              <w:left w:w="85" w:type="dxa"/>
              <w:bottom w:w="25" w:type="dxa"/>
              <w:right w:w="85" w:type="dxa"/>
            </w:tcMar>
            <w:vAlign w:val="center"/>
          </w:tcPr>
          <w:p w14:paraId="2D49AB7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0.442</w:t>
            </w:r>
          </w:p>
        </w:tc>
        <w:tc>
          <w:tcPr>
            <w:tcW w:w="1065" w:type="pct"/>
            <w:tcBorders>
              <w:tl2br w:val="nil"/>
              <w:tr2bl w:val="nil"/>
            </w:tcBorders>
            <w:noWrap w:val="0"/>
            <w:tcMar>
              <w:top w:w="25" w:type="dxa"/>
              <w:left w:w="85" w:type="dxa"/>
              <w:bottom w:w="25" w:type="dxa"/>
              <w:right w:w="85" w:type="dxa"/>
            </w:tcMar>
            <w:vAlign w:val="center"/>
          </w:tcPr>
          <w:p w14:paraId="7C1C038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0.395</w:t>
            </w:r>
          </w:p>
        </w:tc>
      </w:tr>
      <w:tr w14:paraId="09C055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CDCED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与老人异地居住占比</w:t>
            </w:r>
          </w:p>
        </w:tc>
        <w:tc>
          <w:tcPr>
            <w:tcW w:w="1065" w:type="pct"/>
            <w:tcBorders>
              <w:tl2br w:val="nil"/>
              <w:tr2bl w:val="nil"/>
            </w:tcBorders>
            <w:noWrap w:val="0"/>
            <w:tcMar>
              <w:top w:w="25" w:type="dxa"/>
              <w:left w:w="85" w:type="dxa"/>
              <w:bottom w:w="25" w:type="dxa"/>
              <w:right w:w="85" w:type="dxa"/>
            </w:tcMar>
            <w:vAlign w:val="center"/>
          </w:tcPr>
          <w:p w14:paraId="0C09BFA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c>
          <w:tcPr>
            <w:tcW w:w="1065" w:type="pct"/>
            <w:tcBorders>
              <w:tl2br w:val="nil"/>
              <w:tr2bl w:val="nil"/>
            </w:tcBorders>
            <w:noWrap w:val="0"/>
            <w:tcMar>
              <w:top w:w="25" w:type="dxa"/>
              <w:left w:w="85" w:type="dxa"/>
              <w:bottom w:w="25" w:type="dxa"/>
              <w:right w:w="85" w:type="dxa"/>
            </w:tcMar>
            <w:vAlign w:val="center"/>
          </w:tcPr>
          <w:p w14:paraId="110A9F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0.285</w:t>
            </w:r>
          </w:p>
        </w:tc>
      </w:tr>
      <w:tr w14:paraId="19EAA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80BFB4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老人在60至64岁占比</w:t>
            </w:r>
          </w:p>
        </w:tc>
        <w:tc>
          <w:tcPr>
            <w:tcW w:w="1065" w:type="pct"/>
            <w:tcBorders>
              <w:tl2br w:val="nil"/>
              <w:tr2bl w:val="nil"/>
            </w:tcBorders>
            <w:noWrap w:val="0"/>
            <w:tcMar>
              <w:top w:w="25" w:type="dxa"/>
              <w:left w:w="85" w:type="dxa"/>
              <w:bottom w:w="25" w:type="dxa"/>
              <w:right w:w="85" w:type="dxa"/>
            </w:tcMar>
            <w:vAlign w:val="center"/>
          </w:tcPr>
          <w:p w14:paraId="6BB5BD9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0.111</w:t>
            </w:r>
          </w:p>
        </w:tc>
        <w:tc>
          <w:tcPr>
            <w:tcW w:w="1065" w:type="pct"/>
            <w:tcBorders>
              <w:tl2br w:val="nil"/>
              <w:tr2bl w:val="nil"/>
            </w:tcBorders>
            <w:noWrap w:val="0"/>
            <w:tcMar>
              <w:top w:w="25" w:type="dxa"/>
              <w:left w:w="85" w:type="dxa"/>
              <w:bottom w:w="25" w:type="dxa"/>
              <w:right w:w="85" w:type="dxa"/>
            </w:tcMar>
            <w:vAlign w:val="center"/>
          </w:tcPr>
          <w:p w14:paraId="7C5A1CA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0.215</w:t>
            </w:r>
          </w:p>
        </w:tc>
      </w:tr>
      <w:tr w14:paraId="6C803A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24EA70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老人在65至74岁占比</w:t>
            </w:r>
          </w:p>
        </w:tc>
        <w:tc>
          <w:tcPr>
            <w:tcW w:w="1065" w:type="pct"/>
            <w:tcBorders>
              <w:tl2br w:val="nil"/>
              <w:tr2bl w:val="nil"/>
            </w:tcBorders>
            <w:noWrap w:val="0"/>
            <w:tcMar>
              <w:top w:w="25" w:type="dxa"/>
              <w:left w:w="85" w:type="dxa"/>
              <w:bottom w:w="25" w:type="dxa"/>
              <w:right w:w="85" w:type="dxa"/>
            </w:tcMar>
            <w:vAlign w:val="center"/>
          </w:tcPr>
          <w:p w14:paraId="18FB771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0.243</w:t>
            </w:r>
          </w:p>
        </w:tc>
        <w:tc>
          <w:tcPr>
            <w:tcW w:w="1065" w:type="pct"/>
            <w:tcBorders>
              <w:tl2br w:val="nil"/>
              <w:tr2bl w:val="nil"/>
            </w:tcBorders>
            <w:noWrap w:val="0"/>
            <w:tcMar>
              <w:top w:w="25" w:type="dxa"/>
              <w:left w:w="85" w:type="dxa"/>
              <w:bottom w:w="25" w:type="dxa"/>
              <w:right w:w="85" w:type="dxa"/>
            </w:tcMar>
            <w:vAlign w:val="center"/>
          </w:tcPr>
          <w:p w14:paraId="2E8CCD6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r>
      <w:tr w14:paraId="1E8450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E01F58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老人在75至84岁占比</w:t>
            </w:r>
          </w:p>
        </w:tc>
        <w:tc>
          <w:tcPr>
            <w:tcW w:w="1065" w:type="pct"/>
            <w:tcBorders>
              <w:tl2br w:val="nil"/>
              <w:tr2bl w:val="nil"/>
            </w:tcBorders>
            <w:noWrap w:val="0"/>
            <w:tcMar>
              <w:top w:w="25" w:type="dxa"/>
              <w:left w:w="85" w:type="dxa"/>
              <w:bottom w:w="25" w:type="dxa"/>
              <w:right w:w="85" w:type="dxa"/>
            </w:tcMar>
            <w:vAlign w:val="center"/>
          </w:tcPr>
          <w:p w14:paraId="4AB03B0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0.394</w:t>
            </w:r>
          </w:p>
        </w:tc>
        <w:tc>
          <w:tcPr>
            <w:tcW w:w="1065" w:type="pct"/>
            <w:tcBorders>
              <w:tl2br w:val="nil"/>
              <w:tr2bl w:val="nil"/>
            </w:tcBorders>
            <w:noWrap w:val="0"/>
            <w:tcMar>
              <w:top w:w="25" w:type="dxa"/>
              <w:left w:w="85" w:type="dxa"/>
              <w:bottom w:w="25" w:type="dxa"/>
              <w:right w:w="85" w:type="dxa"/>
            </w:tcMar>
            <w:vAlign w:val="center"/>
          </w:tcPr>
          <w:p w14:paraId="1A6817C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r>
      <w:tr w14:paraId="0A6B20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ACC16F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老人在85岁及以上占比</w:t>
            </w:r>
          </w:p>
        </w:tc>
        <w:tc>
          <w:tcPr>
            <w:tcW w:w="1065" w:type="pct"/>
            <w:tcBorders>
              <w:tl2br w:val="nil"/>
              <w:tr2bl w:val="nil"/>
            </w:tcBorders>
            <w:noWrap w:val="0"/>
            <w:tcMar>
              <w:top w:w="25" w:type="dxa"/>
              <w:left w:w="85" w:type="dxa"/>
              <w:bottom w:w="25" w:type="dxa"/>
              <w:right w:w="85" w:type="dxa"/>
            </w:tcMar>
            <w:vAlign w:val="center"/>
          </w:tcPr>
          <w:p w14:paraId="61E84DD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0.252</w:t>
            </w:r>
          </w:p>
        </w:tc>
        <w:tc>
          <w:tcPr>
            <w:tcW w:w="1065" w:type="pct"/>
            <w:tcBorders>
              <w:tl2br w:val="nil"/>
              <w:tr2bl w:val="nil"/>
            </w:tcBorders>
            <w:noWrap w:val="0"/>
            <w:tcMar>
              <w:top w:w="25" w:type="dxa"/>
              <w:left w:w="85" w:type="dxa"/>
              <w:bottom w:w="25" w:type="dxa"/>
              <w:right w:w="85" w:type="dxa"/>
            </w:tcMar>
            <w:vAlign w:val="center"/>
          </w:tcPr>
          <w:p w14:paraId="57FD941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0.227</w:t>
            </w:r>
          </w:p>
        </w:tc>
      </w:tr>
      <w:tr w14:paraId="5312D5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62362A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老人失能程度均值</w:t>
            </w:r>
          </w:p>
        </w:tc>
        <w:tc>
          <w:tcPr>
            <w:tcW w:w="1065" w:type="pct"/>
            <w:tcBorders>
              <w:tl2br w:val="nil"/>
              <w:tr2bl w:val="nil"/>
            </w:tcBorders>
            <w:noWrap w:val="0"/>
            <w:tcMar>
              <w:top w:w="25" w:type="dxa"/>
              <w:left w:w="85" w:type="dxa"/>
              <w:bottom w:w="25" w:type="dxa"/>
              <w:right w:w="85" w:type="dxa"/>
            </w:tcMar>
            <w:vAlign w:val="center"/>
          </w:tcPr>
          <w:p w14:paraId="7FFCBEF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1.912</w:t>
            </w:r>
          </w:p>
        </w:tc>
        <w:tc>
          <w:tcPr>
            <w:tcW w:w="1065" w:type="pct"/>
            <w:tcBorders>
              <w:tl2br w:val="nil"/>
              <w:tr2bl w:val="nil"/>
            </w:tcBorders>
            <w:noWrap w:val="0"/>
            <w:tcMar>
              <w:top w:w="25" w:type="dxa"/>
              <w:left w:w="85" w:type="dxa"/>
              <w:bottom w:w="25" w:type="dxa"/>
              <w:right w:w="85" w:type="dxa"/>
            </w:tcMar>
            <w:vAlign w:val="center"/>
          </w:tcPr>
          <w:p w14:paraId="0691E78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1.674</w:t>
            </w:r>
          </w:p>
        </w:tc>
      </w:tr>
      <w:tr w14:paraId="003E1F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04D06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和平区占比</w:t>
            </w:r>
          </w:p>
        </w:tc>
        <w:tc>
          <w:tcPr>
            <w:tcW w:w="1065" w:type="pct"/>
            <w:tcBorders>
              <w:tl2br w:val="nil"/>
              <w:tr2bl w:val="nil"/>
            </w:tcBorders>
            <w:noWrap w:val="0"/>
            <w:tcMar>
              <w:top w:w="25" w:type="dxa"/>
              <w:left w:w="85" w:type="dxa"/>
              <w:bottom w:w="25" w:type="dxa"/>
              <w:right w:w="85" w:type="dxa"/>
            </w:tcMar>
            <w:vAlign w:val="center"/>
          </w:tcPr>
          <w:p w14:paraId="7222E65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0.155</w:t>
            </w:r>
          </w:p>
        </w:tc>
        <w:tc>
          <w:tcPr>
            <w:tcW w:w="1065" w:type="pct"/>
            <w:tcBorders>
              <w:tl2br w:val="nil"/>
              <w:tr2bl w:val="nil"/>
            </w:tcBorders>
            <w:noWrap w:val="0"/>
            <w:tcMar>
              <w:top w:w="25" w:type="dxa"/>
              <w:left w:w="85" w:type="dxa"/>
              <w:bottom w:w="25" w:type="dxa"/>
              <w:right w:w="85" w:type="dxa"/>
            </w:tcMar>
            <w:vAlign w:val="center"/>
          </w:tcPr>
          <w:p w14:paraId="63765B2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0.145</w:t>
            </w:r>
          </w:p>
        </w:tc>
      </w:tr>
      <w:tr w14:paraId="5DA8FC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C98B28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南开区占比</w:t>
            </w:r>
          </w:p>
        </w:tc>
        <w:tc>
          <w:tcPr>
            <w:tcW w:w="1065" w:type="pct"/>
            <w:tcBorders>
              <w:tl2br w:val="nil"/>
              <w:tr2bl w:val="nil"/>
            </w:tcBorders>
            <w:noWrap w:val="0"/>
            <w:tcMar>
              <w:top w:w="25" w:type="dxa"/>
              <w:left w:w="85" w:type="dxa"/>
              <w:bottom w:w="25" w:type="dxa"/>
              <w:right w:w="85" w:type="dxa"/>
            </w:tcMar>
            <w:vAlign w:val="center"/>
          </w:tcPr>
          <w:p w14:paraId="445D3C3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0.164</w:t>
            </w:r>
          </w:p>
        </w:tc>
        <w:tc>
          <w:tcPr>
            <w:tcW w:w="1065" w:type="pct"/>
            <w:tcBorders>
              <w:tl2br w:val="nil"/>
              <w:tr2bl w:val="nil"/>
            </w:tcBorders>
            <w:noWrap w:val="0"/>
            <w:tcMar>
              <w:top w:w="25" w:type="dxa"/>
              <w:left w:w="85" w:type="dxa"/>
              <w:bottom w:w="25" w:type="dxa"/>
              <w:right w:w="85" w:type="dxa"/>
            </w:tcMar>
            <w:vAlign w:val="center"/>
          </w:tcPr>
          <w:p w14:paraId="680543A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0.134</w:t>
            </w:r>
          </w:p>
        </w:tc>
      </w:tr>
      <w:tr w14:paraId="11B55B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0FE886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河北区占比</w:t>
            </w:r>
          </w:p>
        </w:tc>
        <w:tc>
          <w:tcPr>
            <w:tcW w:w="1065" w:type="pct"/>
            <w:tcBorders>
              <w:tl2br w:val="nil"/>
              <w:tr2bl w:val="nil"/>
            </w:tcBorders>
            <w:noWrap w:val="0"/>
            <w:tcMar>
              <w:top w:w="25" w:type="dxa"/>
              <w:left w:w="85" w:type="dxa"/>
              <w:bottom w:w="25" w:type="dxa"/>
              <w:right w:w="85" w:type="dxa"/>
            </w:tcMar>
            <w:vAlign w:val="center"/>
          </w:tcPr>
          <w:p w14:paraId="0D704E4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0.208</w:t>
            </w:r>
          </w:p>
        </w:tc>
        <w:tc>
          <w:tcPr>
            <w:tcW w:w="1065" w:type="pct"/>
            <w:tcBorders>
              <w:tl2br w:val="nil"/>
              <w:tr2bl w:val="nil"/>
            </w:tcBorders>
            <w:noWrap w:val="0"/>
            <w:tcMar>
              <w:top w:w="25" w:type="dxa"/>
              <w:left w:w="85" w:type="dxa"/>
              <w:bottom w:w="25" w:type="dxa"/>
              <w:right w:w="85" w:type="dxa"/>
            </w:tcMar>
            <w:vAlign w:val="center"/>
          </w:tcPr>
          <w:p w14:paraId="7624C16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0.233</w:t>
            </w:r>
          </w:p>
        </w:tc>
      </w:tr>
      <w:tr w14:paraId="7AC32D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D9B7F3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河东区占比</w:t>
            </w:r>
          </w:p>
        </w:tc>
        <w:tc>
          <w:tcPr>
            <w:tcW w:w="1065" w:type="pct"/>
            <w:tcBorders>
              <w:tl2br w:val="nil"/>
              <w:tr2bl w:val="nil"/>
            </w:tcBorders>
            <w:noWrap w:val="0"/>
            <w:tcMar>
              <w:top w:w="25" w:type="dxa"/>
              <w:left w:w="85" w:type="dxa"/>
              <w:bottom w:w="25" w:type="dxa"/>
              <w:right w:w="85" w:type="dxa"/>
            </w:tcMar>
            <w:vAlign w:val="center"/>
          </w:tcPr>
          <w:p w14:paraId="1F90662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0.226</w:t>
            </w:r>
          </w:p>
        </w:tc>
        <w:tc>
          <w:tcPr>
            <w:tcW w:w="1065" w:type="pct"/>
            <w:tcBorders>
              <w:tl2br w:val="nil"/>
              <w:tr2bl w:val="nil"/>
            </w:tcBorders>
            <w:noWrap w:val="0"/>
            <w:tcMar>
              <w:top w:w="25" w:type="dxa"/>
              <w:left w:w="85" w:type="dxa"/>
              <w:bottom w:w="25" w:type="dxa"/>
              <w:right w:w="85" w:type="dxa"/>
            </w:tcMar>
            <w:vAlign w:val="center"/>
          </w:tcPr>
          <w:p w14:paraId="615A11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0.174</w:t>
            </w:r>
          </w:p>
        </w:tc>
      </w:tr>
      <w:tr w14:paraId="6C9A44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31E7B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河西区占比</w:t>
            </w:r>
          </w:p>
        </w:tc>
        <w:tc>
          <w:tcPr>
            <w:tcW w:w="1065" w:type="pct"/>
            <w:tcBorders>
              <w:tl2br w:val="nil"/>
              <w:tr2bl w:val="nil"/>
            </w:tcBorders>
            <w:noWrap w:val="0"/>
            <w:tcMar>
              <w:top w:w="25" w:type="dxa"/>
              <w:left w:w="85" w:type="dxa"/>
              <w:bottom w:w="25" w:type="dxa"/>
              <w:right w:w="85" w:type="dxa"/>
            </w:tcMar>
            <w:vAlign w:val="center"/>
          </w:tcPr>
          <w:p w14:paraId="5A974DF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0.195</w:t>
            </w:r>
          </w:p>
        </w:tc>
        <w:tc>
          <w:tcPr>
            <w:tcW w:w="1065" w:type="pct"/>
            <w:tcBorders>
              <w:tl2br w:val="nil"/>
              <w:tr2bl w:val="nil"/>
            </w:tcBorders>
            <w:noWrap w:val="0"/>
            <w:tcMar>
              <w:top w:w="25" w:type="dxa"/>
              <w:left w:w="85" w:type="dxa"/>
              <w:bottom w:w="25" w:type="dxa"/>
              <w:right w:w="85" w:type="dxa"/>
            </w:tcMar>
            <w:vAlign w:val="center"/>
          </w:tcPr>
          <w:p w14:paraId="60A7D8D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0.227</w:t>
            </w:r>
          </w:p>
        </w:tc>
      </w:tr>
      <w:tr w14:paraId="47BF4F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CA9D9C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红桥区占比</w:t>
            </w:r>
          </w:p>
        </w:tc>
        <w:tc>
          <w:tcPr>
            <w:tcW w:w="1065" w:type="pct"/>
            <w:tcBorders>
              <w:tl2br w:val="nil"/>
              <w:tr2bl w:val="nil"/>
            </w:tcBorders>
            <w:noWrap w:val="0"/>
            <w:tcMar>
              <w:top w:w="25" w:type="dxa"/>
              <w:left w:w="85" w:type="dxa"/>
              <w:bottom w:w="25" w:type="dxa"/>
              <w:right w:w="85" w:type="dxa"/>
            </w:tcMar>
            <w:vAlign w:val="center"/>
          </w:tcPr>
          <w:p w14:paraId="5DB5262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0.053</w:t>
            </w:r>
          </w:p>
        </w:tc>
        <w:tc>
          <w:tcPr>
            <w:tcW w:w="1065" w:type="pct"/>
            <w:tcBorders>
              <w:tl2br w:val="nil"/>
              <w:tr2bl w:val="nil"/>
            </w:tcBorders>
            <w:noWrap w:val="0"/>
            <w:tcMar>
              <w:top w:w="25" w:type="dxa"/>
              <w:left w:w="85" w:type="dxa"/>
              <w:bottom w:w="25" w:type="dxa"/>
              <w:right w:w="85" w:type="dxa"/>
            </w:tcMar>
            <w:vAlign w:val="center"/>
          </w:tcPr>
          <w:p w14:paraId="7F898F5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0.087</w:t>
            </w:r>
          </w:p>
        </w:tc>
      </w:tr>
      <w:tr w14:paraId="1A0B29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D1B29B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为老人装过扶手占比</w:t>
            </w:r>
          </w:p>
        </w:tc>
        <w:tc>
          <w:tcPr>
            <w:tcW w:w="1065" w:type="pct"/>
            <w:tcBorders>
              <w:tl2br w:val="nil"/>
              <w:tr2bl w:val="nil"/>
            </w:tcBorders>
            <w:noWrap w:val="0"/>
            <w:tcMar>
              <w:top w:w="25" w:type="dxa"/>
              <w:left w:w="85" w:type="dxa"/>
              <w:bottom w:w="25" w:type="dxa"/>
              <w:right w:w="85" w:type="dxa"/>
            </w:tcMar>
            <w:vAlign w:val="center"/>
          </w:tcPr>
          <w:p w14:paraId="20238B3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0.381</w:t>
            </w:r>
          </w:p>
        </w:tc>
        <w:tc>
          <w:tcPr>
            <w:tcW w:w="1065" w:type="pct"/>
            <w:tcBorders>
              <w:tl2br w:val="nil"/>
              <w:tr2bl w:val="nil"/>
            </w:tcBorders>
            <w:noWrap w:val="0"/>
            <w:tcMar>
              <w:top w:w="25" w:type="dxa"/>
              <w:left w:w="85" w:type="dxa"/>
              <w:bottom w:w="25" w:type="dxa"/>
              <w:right w:w="85" w:type="dxa"/>
            </w:tcMar>
            <w:vAlign w:val="center"/>
          </w:tcPr>
          <w:p w14:paraId="3381E49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0.390</w:t>
            </w:r>
          </w:p>
        </w:tc>
      </w:tr>
      <w:tr w14:paraId="431287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CA8D66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卫生间安装偏好占比</w:t>
            </w:r>
          </w:p>
        </w:tc>
        <w:tc>
          <w:tcPr>
            <w:tcW w:w="1065" w:type="pct"/>
            <w:tcBorders>
              <w:tl2br w:val="nil"/>
              <w:tr2bl w:val="nil"/>
            </w:tcBorders>
            <w:noWrap w:val="0"/>
            <w:tcMar>
              <w:top w:w="25" w:type="dxa"/>
              <w:left w:w="85" w:type="dxa"/>
              <w:bottom w:w="25" w:type="dxa"/>
              <w:right w:w="85" w:type="dxa"/>
            </w:tcMar>
            <w:vAlign w:val="center"/>
          </w:tcPr>
          <w:p w14:paraId="4FBB744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0.912</w:t>
            </w:r>
          </w:p>
        </w:tc>
        <w:tc>
          <w:tcPr>
            <w:tcW w:w="1065" w:type="pct"/>
            <w:tcBorders>
              <w:tl2br w:val="nil"/>
              <w:tr2bl w:val="nil"/>
            </w:tcBorders>
            <w:noWrap w:val="0"/>
            <w:tcMar>
              <w:top w:w="25" w:type="dxa"/>
              <w:left w:w="85" w:type="dxa"/>
              <w:bottom w:w="25" w:type="dxa"/>
              <w:right w:w="85" w:type="dxa"/>
            </w:tcMar>
            <w:vAlign w:val="center"/>
          </w:tcPr>
          <w:p w14:paraId="477288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0.890</w:t>
            </w:r>
          </w:p>
        </w:tc>
      </w:tr>
      <w:tr w14:paraId="4B1E34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63889B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床边安装偏好占比</w:t>
            </w:r>
          </w:p>
        </w:tc>
        <w:tc>
          <w:tcPr>
            <w:tcW w:w="1065" w:type="pct"/>
            <w:tcBorders>
              <w:tl2br w:val="nil"/>
              <w:tr2bl w:val="nil"/>
            </w:tcBorders>
            <w:noWrap w:val="0"/>
            <w:tcMar>
              <w:top w:w="25" w:type="dxa"/>
              <w:left w:w="85" w:type="dxa"/>
              <w:bottom w:w="25" w:type="dxa"/>
              <w:right w:w="85" w:type="dxa"/>
            </w:tcMar>
            <w:vAlign w:val="center"/>
          </w:tcPr>
          <w:p w14:paraId="72A0053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0.429</w:t>
            </w:r>
          </w:p>
        </w:tc>
        <w:tc>
          <w:tcPr>
            <w:tcW w:w="1065" w:type="pct"/>
            <w:tcBorders>
              <w:tl2br w:val="nil"/>
              <w:tr2bl w:val="nil"/>
            </w:tcBorders>
            <w:noWrap w:val="0"/>
            <w:tcMar>
              <w:top w:w="25" w:type="dxa"/>
              <w:left w:w="85" w:type="dxa"/>
              <w:bottom w:w="25" w:type="dxa"/>
              <w:right w:w="85" w:type="dxa"/>
            </w:tcMar>
            <w:vAlign w:val="center"/>
          </w:tcPr>
          <w:p w14:paraId="4B2A5C7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0.384</w:t>
            </w:r>
          </w:p>
        </w:tc>
      </w:tr>
      <w:tr w14:paraId="0EF75D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B1A9AD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楼道安装偏好占比</w:t>
            </w:r>
          </w:p>
        </w:tc>
        <w:tc>
          <w:tcPr>
            <w:tcW w:w="1065" w:type="pct"/>
            <w:tcBorders>
              <w:tl2br w:val="nil"/>
              <w:tr2bl w:val="nil"/>
            </w:tcBorders>
            <w:noWrap w:val="0"/>
            <w:tcMar>
              <w:top w:w="25" w:type="dxa"/>
              <w:left w:w="85" w:type="dxa"/>
              <w:bottom w:w="25" w:type="dxa"/>
              <w:right w:w="85" w:type="dxa"/>
            </w:tcMar>
            <w:vAlign w:val="center"/>
          </w:tcPr>
          <w:p w14:paraId="6B4442D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0.779</w:t>
            </w:r>
          </w:p>
        </w:tc>
        <w:tc>
          <w:tcPr>
            <w:tcW w:w="1065" w:type="pct"/>
            <w:tcBorders>
              <w:tl2br w:val="nil"/>
              <w:tr2bl w:val="nil"/>
            </w:tcBorders>
            <w:noWrap w:val="0"/>
            <w:tcMar>
              <w:top w:w="25" w:type="dxa"/>
              <w:left w:w="85" w:type="dxa"/>
              <w:bottom w:w="25" w:type="dxa"/>
              <w:right w:w="85" w:type="dxa"/>
            </w:tcMar>
            <w:vAlign w:val="center"/>
          </w:tcPr>
          <w:p w14:paraId="5D3788E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0.779</w:t>
            </w:r>
          </w:p>
        </w:tc>
      </w:tr>
      <w:tr w14:paraId="22C08D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269A9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阳台安装偏好占比</w:t>
            </w:r>
          </w:p>
        </w:tc>
        <w:tc>
          <w:tcPr>
            <w:tcW w:w="1065" w:type="pct"/>
            <w:tcBorders>
              <w:tl2br w:val="nil"/>
              <w:tr2bl w:val="nil"/>
            </w:tcBorders>
            <w:noWrap w:val="0"/>
            <w:tcMar>
              <w:top w:w="25" w:type="dxa"/>
              <w:left w:w="85" w:type="dxa"/>
              <w:bottom w:w="25" w:type="dxa"/>
              <w:right w:w="85" w:type="dxa"/>
            </w:tcMar>
            <w:vAlign w:val="center"/>
          </w:tcPr>
          <w:p w14:paraId="3CDCF92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0.487</w:t>
            </w:r>
          </w:p>
        </w:tc>
        <w:tc>
          <w:tcPr>
            <w:tcW w:w="1065" w:type="pct"/>
            <w:tcBorders>
              <w:tl2br w:val="nil"/>
              <w:tr2bl w:val="nil"/>
            </w:tcBorders>
            <w:noWrap w:val="0"/>
            <w:tcMar>
              <w:top w:w="25" w:type="dxa"/>
              <w:left w:w="85" w:type="dxa"/>
              <w:bottom w:w="25" w:type="dxa"/>
              <w:right w:w="85" w:type="dxa"/>
            </w:tcMar>
            <w:vAlign w:val="center"/>
          </w:tcPr>
          <w:p w14:paraId="794B0DE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0.500</w:t>
            </w:r>
          </w:p>
        </w:tc>
      </w:tr>
      <w:tr w14:paraId="46CC8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D8120E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其他安装场景占比</w:t>
            </w:r>
          </w:p>
        </w:tc>
        <w:tc>
          <w:tcPr>
            <w:tcW w:w="1065" w:type="pct"/>
            <w:tcBorders>
              <w:tl2br w:val="nil"/>
              <w:tr2bl w:val="nil"/>
            </w:tcBorders>
            <w:noWrap w:val="0"/>
            <w:tcMar>
              <w:top w:w="25" w:type="dxa"/>
              <w:left w:w="85" w:type="dxa"/>
              <w:bottom w:w="25" w:type="dxa"/>
              <w:right w:w="85" w:type="dxa"/>
            </w:tcMar>
            <w:vAlign w:val="center"/>
          </w:tcPr>
          <w:p w14:paraId="2C202E3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0.173</w:t>
            </w:r>
          </w:p>
        </w:tc>
        <w:tc>
          <w:tcPr>
            <w:tcW w:w="1065" w:type="pct"/>
            <w:tcBorders>
              <w:tl2br w:val="nil"/>
              <w:tr2bl w:val="nil"/>
            </w:tcBorders>
            <w:noWrap w:val="0"/>
            <w:tcMar>
              <w:top w:w="25" w:type="dxa"/>
              <w:left w:w="85" w:type="dxa"/>
              <w:bottom w:w="25" w:type="dxa"/>
              <w:right w:w="85" w:type="dxa"/>
            </w:tcMar>
            <w:vAlign w:val="center"/>
          </w:tcPr>
          <w:p w14:paraId="18AE16A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0.157</w:t>
            </w:r>
          </w:p>
        </w:tc>
      </w:tr>
      <w:tr w14:paraId="31B710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B9BD82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基础不锈钢偏好占比</w:t>
            </w:r>
          </w:p>
        </w:tc>
        <w:tc>
          <w:tcPr>
            <w:tcW w:w="1065" w:type="pct"/>
            <w:tcBorders>
              <w:tl2br w:val="nil"/>
              <w:tr2bl w:val="nil"/>
            </w:tcBorders>
            <w:noWrap w:val="0"/>
            <w:tcMar>
              <w:top w:w="25" w:type="dxa"/>
              <w:left w:w="85" w:type="dxa"/>
              <w:bottom w:w="25" w:type="dxa"/>
              <w:right w:w="85" w:type="dxa"/>
            </w:tcMar>
            <w:vAlign w:val="center"/>
          </w:tcPr>
          <w:p w14:paraId="2AAF748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0.195</w:t>
            </w:r>
          </w:p>
        </w:tc>
        <w:tc>
          <w:tcPr>
            <w:tcW w:w="1065" w:type="pct"/>
            <w:tcBorders>
              <w:tl2br w:val="nil"/>
              <w:tr2bl w:val="nil"/>
            </w:tcBorders>
            <w:noWrap w:val="0"/>
            <w:tcMar>
              <w:top w:w="25" w:type="dxa"/>
              <w:left w:w="85" w:type="dxa"/>
              <w:bottom w:w="25" w:type="dxa"/>
              <w:right w:w="85" w:type="dxa"/>
            </w:tcMar>
            <w:vAlign w:val="center"/>
          </w:tcPr>
          <w:p w14:paraId="24F9C3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0.198</w:t>
            </w:r>
          </w:p>
        </w:tc>
      </w:tr>
      <w:tr w14:paraId="3FDAEA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F3D1D7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可折叠扶手偏好占比</w:t>
            </w:r>
          </w:p>
        </w:tc>
        <w:tc>
          <w:tcPr>
            <w:tcW w:w="1065" w:type="pct"/>
            <w:tcBorders>
              <w:tl2br w:val="nil"/>
              <w:tr2bl w:val="nil"/>
            </w:tcBorders>
            <w:noWrap w:val="0"/>
            <w:tcMar>
              <w:top w:w="25" w:type="dxa"/>
              <w:left w:w="85" w:type="dxa"/>
              <w:bottom w:w="25" w:type="dxa"/>
              <w:right w:w="85" w:type="dxa"/>
            </w:tcMar>
            <w:vAlign w:val="center"/>
          </w:tcPr>
          <w:p w14:paraId="6E623A4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0.235</w:t>
            </w:r>
          </w:p>
        </w:tc>
        <w:tc>
          <w:tcPr>
            <w:tcW w:w="1065" w:type="pct"/>
            <w:tcBorders>
              <w:tl2br w:val="nil"/>
              <w:tr2bl w:val="nil"/>
            </w:tcBorders>
            <w:noWrap w:val="0"/>
            <w:tcMar>
              <w:top w:w="25" w:type="dxa"/>
              <w:left w:w="85" w:type="dxa"/>
              <w:bottom w:w="25" w:type="dxa"/>
              <w:right w:w="85" w:type="dxa"/>
            </w:tcMar>
            <w:vAlign w:val="center"/>
          </w:tcPr>
          <w:p w14:paraId="1125458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0.209</w:t>
            </w:r>
          </w:p>
        </w:tc>
      </w:tr>
      <w:tr w14:paraId="3D2861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AEBF49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防滑扶手偏好占比</w:t>
            </w:r>
          </w:p>
        </w:tc>
        <w:tc>
          <w:tcPr>
            <w:tcW w:w="1065" w:type="pct"/>
            <w:tcBorders>
              <w:tl2br w:val="nil"/>
              <w:tr2bl w:val="nil"/>
            </w:tcBorders>
            <w:noWrap w:val="0"/>
            <w:tcMar>
              <w:top w:w="25" w:type="dxa"/>
              <w:left w:w="85" w:type="dxa"/>
              <w:bottom w:w="25" w:type="dxa"/>
              <w:right w:w="85" w:type="dxa"/>
            </w:tcMar>
            <w:vAlign w:val="center"/>
          </w:tcPr>
          <w:p w14:paraId="2A81F51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0.363</w:t>
            </w:r>
          </w:p>
        </w:tc>
        <w:tc>
          <w:tcPr>
            <w:tcW w:w="1065" w:type="pct"/>
            <w:tcBorders>
              <w:tl2br w:val="nil"/>
              <w:tr2bl w:val="nil"/>
            </w:tcBorders>
            <w:noWrap w:val="0"/>
            <w:tcMar>
              <w:top w:w="25" w:type="dxa"/>
              <w:left w:w="85" w:type="dxa"/>
              <w:bottom w:w="25" w:type="dxa"/>
              <w:right w:w="85" w:type="dxa"/>
            </w:tcMar>
            <w:vAlign w:val="center"/>
          </w:tcPr>
          <w:p w14:paraId="599788B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0.413</w:t>
            </w:r>
          </w:p>
        </w:tc>
      </w:tr>
      <w:tr w14:paraId="4B082F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8DB632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智能预警扶手偏好占比</w:t>
            </w:r>
          </w:p>
        </w:tc>
        <w:tc>
          <w:tcPr>
            <w:tcW w:w="1065" w:type="pct"/>
            <w:tcBorders>
              <w:tl2br w:val="nil"/>
              <w:tr2bl w:val="nil"/>
            </w:tcBorders>
            <w:noWrap w:val="0"/>
            <w:tcMar>
              <w:top w:w="25" w:type="dxa"/>
              <w:left w:w="85" w:type="dxa"/>
              <w:bottom w:w="25" w:type="dxa"/>
              <w:right w:w="85" w:type="dxa"/>
            </w:tcMar>
            <w:vAlign w:val="center"/>
          </w:tcPr>
          <w:p w14:paraId="6095C3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0.093</w:t>
            </w:r>
          </w:p>
        </w:tc>
        <w:tc>
          <w:tcPr>
            <w:tcW w:w="1065" w:type="pct"/>
            <w:tcBorders>
              <w:tl2br w:val="nil"/>
              <w:tr2bl w:val="nil"/>
            </w:tcBorders>
            <w:noWrap w:val="0"/>
            <w:tcMar>
              <w:top w:w="25" w:type="dxa"/>
              <w:left w:w="85" w:type="dxa"/>
              <w:bottom w:w="25" w:type="dxa"/>
              <w:right w:w="85" w:type="dxa"/>
            </w:tcMar>
            <w:vAlign w:val="center"/>
          </w:tcPr>
          <w:p w14:paraId="4018C53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0.116</w:t>
            </w:r>
          </w:p>
        </w:tc>
      </w:tr>
      <w:tr w14:paraId="49EB7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22C0E1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其他类型偏好占比</w:t>
            </w:r>
          </w:p>
        </w:tc>
        <w:tc>
          <w:tcPr>
            <w:tcW w:w="1065" w:type="pct"/>
            <w:tcBorders>
              <w:tl2br w:val="nil"/>
              <w:tr2bl w:val="nil"/>
            </w:tcBorders>
            <w:noWrap w:val="0"/>
            <w:tcMar>
              <w:top w:w="25" w:type="dxa"/>
              <w:left w:w="85" w:type="dxa"/>
              <w:bottom w:w="25" w:type="dxa"/>
              <w:right w:w="85" w:type="dxa"/>
            </w:tcMar>
            <w:vAlign w:val="center"/>
          </w:tcPr>
          <w:p w14:paraId="69974A3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0.115</w:t>
            </w:r>
          </w:p>
        </w:tc>
        <w:tc>
          <w:tcPr>
            <w:tcW w:w="1065" w:type="pct"/>
            <w:tcBorders>
              <w:tl2br w:val="nil"/>
              <w:tr2bl w:val="nil"/>
            </w:tcBorders>
            <w:noWrap w:val="0"/>
            <w:tcMar>
              <w:top w:w="25" w:type="dxa"/>
              <w:left w:w="85" w:type="dxa"/>
              <w:bottom w:w="25" w:type="dxa"/>
              <w:right w:w="85" w:type="dxa"/>
            </w:tcMar>
            <w:vAlign w:val="center"/>
          </w:tcPr>
          <w:p w14:paraId="1F5F246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0.076</w:t>
            </w:r>
          </w:p>
        </w:tc>
      </w:tr>
      <w:tr w14:paraId="282A00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84FF9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可接受价格在100元以内占比</w:t>
            </w:r>
          </w:p>
        </w:tc>
        <w:tc>
          <w:tcPr>
            <w:tcW w:w="1065" w:type="pct"/>
            <w:tcBorders>
              <w:tl2br w:val="nil"/>
              <w:tr2bl w:val="nil"/>
            </w:tcBorders>
            <w:noWrap w:val="0"/>
            <w:tcMar>
              <w:top w:w="25" w:type="dxa"/>
              <w:left w:w="85" w:type="dxa"/>
              <w:bottom w:w="25" w:type="dxa"/>
              <w:right w:w="85" w:type="dxa"/>
            </w:tcMar>
            <w:vAlign w:val="center"/>
          </w:tcPr>
          <w:p w14:paraId="562680C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0.150</w:t>
            </w:r>
          </w:p>
        </w:tc>
        <w:tc>
          <w:tcPr>
            <w:tcW w:w="1065" w:type="pct"/>
            <w:tcBorders>
              <w:tl2br w:val="nil"/>
              <w:tr2bl w:val="nil"/>
            </w:tcBorders>
            <w:noWrap w:val="0"/>
            <w:tcMar>
              <w:top w:w="25" w:type="dxa"/>
              <w:left w:w="85" w:type="dxa"/>
              <w:bottom w:w="25" w:type="dxa"/>
              <w:right w:w="85" w:type="dxa"/>
            </w:tcMar>
            <w:vAlign w:val="center"/>
          </w:tcPr>
          <w:p w14:paraId="00306D4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0.052</w:t>
            </w:r>
          </w:p>
        </w:tc>
      </w:tr>
      <w:tr w14:paraId="0D78A7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654E1A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可接受价格在100至300元占比</w:t>
            </w:r>
          </w:p>
        </w:tc>
        <w:tc>
          <w:tcPr>
            <w:tcW w:w="1065" w:type="pct"/>
            <w:tcBorders>
              <w:tl2br w:val="nil"/>
              <w:tr2bl w:val="nil"/>
            </w:tcBorders>
            <w:noWrap w:val="0"/>
            <w:tcMar>
              <w:top w:w="25" w:type="dxa"/>
              <w:left w:w="85" w:type="dxa"/>
              <w:bottom w:w="25" w:type="dxa"/>
              <w:right w:w="85" w:type="dxa"/>
            </w:tcMar>
            <w:vAlign w:val="center"/>
          </w:tcPr>
          <w:p w14:paraId="7285F8E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0.372</w:t>
            </w:r>
          </w:p>
        </w:tc>
        <w:tc>
          <w:tcPr>
            <w:tcW w:w="1065" w:type="pct"/>
            <w:tcBorders>
              <w:tl2br w:val="nil"/>
              <w:tr2bl w:val="nil"/>
            </w:tcBorders>
            <w:noWrap w:val="0"/>
            <w:tcMar>
              <w:top w:w="25" w:type="dxa"/>
              <w:left w:w="85" w:type="dxa"/>
              <w:bottom w:w="25" w:type="dxa"/>
              <w:right w:w="85" w:type="dxa"/>
            </w:tcMar>
            <w:vAlign w:val="center"/>
          </w:tcPr>
          <w:p w14:paraId="08BD134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0.355</w:t>
            </w:r>
          </w:p>
        </w:tc>
      </w:tr>
      <w:tr w14:paraId="10B576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4A5160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可接受价格在300至500元占比</w:t>
            </w:r>
          </w:p>
        </w:tc>
        <w:tc>
          <w:tcPr>
            <w:tcW w:w="1065" w:type="pct"/>
            <w:tcBorders>
              <w:tl2br w:val="nil"/>
              <w:tr2bl w:val="nil"/>
            </w:tcBorders>
            <w:noWrap w:val="0"/>
            <w:tcMar>
              <w:top w:w="25" w:type="dxa"/>
              <w:left w:w="85" w:type="dxa"/>
              <w:bottom w:w="25" w:type="dxa"/>
              <w:right w:w="85" w:type="dxa"/>
            </w:tcMar>
            <w:vAlign w:val="center"/>
          </w:tcPr>
          <w:p w14:paraId="4D8F5AF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0.292</w:t>
            </w:r>
          </w:p>
        </w:tc>
        <w:tc>
          <w:tcPr>
            <w:tcW w:w="1065" w:type="pct"/>
            <w:tcBorders>
              <w:tl2br w:val="nil"/>
              <w:tr2bl w:val="nil"/>
            </w:tcBorders>
            <w:noWrap w:val="0"/>
            <w:tcMar>
              <w:top w:w="25" w:type="dxa"/>
              <w:left w:w="85" w:type="dxa"/>
              <w:bottom w:w="25" w:type="dxa"/>
              <w:right w:w="85" w:type="dxa"/>
            </w:tcMar>
            <w:vAlign w:val="center"/>
          </w:tcPr>
          <w:p w14:paraId="76FCC2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0.384</w:t>
            </w:r>
          </w:p>
        </w:tc>
      </w:tr>
      <w:tr w14:paraId="7EE32C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AA572D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可接受价格在500元以上占比</w:t>
            </w:r>
          </w:p>
        </w:tc>
        <w:tc>
          <w:tcPr>
            <w:tcW w:w="1065" w:type="pct"/>
            <w:tcBorders>
              <w:tl2br w:val="nil"/>
              <w:tr2bl w:val="nil"/>
            </w:tcBorders>
            <w:noWrap w:val="0"/>
            <w:tcMar>
              <w:top w:w="25" w:type="dxa"/>
              <w:left w:w="85" w:type="dxa"/>
              <w:bottom w:w="25" w:type="dxa"/>
              <w:right w:w="85" w:type="dxa"/>
            </w:tcMar>
            <w:vAlign w:val="center"/>
          </w:tcPr>
          <w:p w14:paraId="1FAA377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0.106</w:t>
            </w:r>
          </w:p>
        </w:tc>
        <w:tc>
          <w:tcPr>
            <w:tcW w:w="1065" w:type="pct"/>
            <w:tcBorders>
              <w:tl2br w:val="nil"/>
              <w:tr2bl w:val="nil"/>
            </w:tcBorders>
            <w:noWrap w:val="0"/>
            <w:tcMar>
              <w:top w:w="25" w:type="dxa"/>
              <w:left w:w="85" w:type="dxa"/>
              <w:bottom w:w="25" w:type="dxa"/>
              <w:right w:w="85" w:type="dxa"/>
            </w:tcMar>
            <w:vAlign w:val="center"/>
          </w:tcPr>
          <w:p w14:paraId="55CAF39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0.070</w:t>
            </w:r>
          </w:p>
        </w:tc>
      </w:tr>
      <w:tr w14:paraId="6E8C8E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03EAD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可接受价格无所谓占比</w:t>
            </w:r>
          </w:p>
        </w:tc>
        <w:tc>
          <w:tcPr>
            <w:tcW w:w="1065" w:type="pct"/>
            <w:tcBorders>
              <w:tl2br w:val="nil"/>
              <w:tr2bl w:val="nil"/>
            </w:tcBorders>
            <w:noWrap w:val="0"/>
            <w:tcMar>
              <w:top w:w="25" w:type="dxa"/>
              <w:left w:w="85" w:type="dxa"/>
              <w:bottom w:w="25" w:type="dxa"/>
              <w:right w:w="85" w:type="dxa"/>
            </w:tcMar>
            <w:vAlign w:val="center"/>
          </w:tcPr>
          <w:p w14:paraId="5BA9F31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0.080</w:t>
            </w:r>
          </w:p>
        </w:tc>
        <w:tc>
          <w:tcPr>
            <w:tcW w:w="1065" w:type="pct"/>
            <w:tcBorders>
              <w:tl2br w:val="nil"/>
              <w:tr2bl w:val="nil"/>
            </w:tcBorders>
            <w:noWrap w:val="0"/>
            <w:tcMar>
              <w:top w:w="25" w:type="dxa"/>
              <w:left w:w="85" w:type="dxa"/>
              <w:bottom w:w="25" w:type="dxa"/>
              <w:right w:w="85" w:type="dxa"/>
            </w:tcMar>
            <w:vAlign w:val="center"/>
          </w:tcPr>
          <w:p w14:paraId="4A14051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0.140</w:t>
            </w:r>
          </w:p>
        </w:tc>
      </w:tr>
      <w:tr w14:paraId="121096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A35720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期望免费安装占比</w:t>
            </w:r>
          </w:p>
        </w:tc>
        <w:tc>
          <w:tcPr>
            <w:tcW w:w="1065" w:type="pct"/>
            <w:tcBorders>
              <w:tl2br w:val="nil"/>
              <w:tr2bl w:val="nil"/>
            </w:tcBorders>
            <w:noWrap w:val="0"/>
            <w:tcMar>
              <w:top w:w="25" w:type="dxa"/>
              <w:left w:w="85" w:type="dxa"/>
              <w:bottom w:w="25" w:type="dxa"/>
              <w:right w:w="85" w:type="dxa"/>
            </w:tcMar>
            <w:vAlign w:val="center"/>
          </w:tcPr>
          <w:p w14:paraId="2B50905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0.850</w:t>
            </w:r>
          </w:p>
        </w:tc>
        <w:tc>
          <w:tcPr>
            <w:tcW w:w="1065" w:type="pct"/>
            <w:tcBorders>
              <w:tl2br w:val="nil"/>
              <w:tr2bl w:val="nil"/>
            </w:tcBorders>
            <w:noWrap w:val="0"/>
            <w:tcMar>
              <w:top w:w="25" w:type="dxa"/>
              <w:left w:w="85" w:type="dxa"/>
              <w:bottom w:w="25" w:type="dxa"/>
              <w:right w:w="85" w:type="dxa"/>
            </w:tcMar>
            <w:vAlign w:val="center"/>
          </w:tcPr>
          <w:p w14:paraId="5E5668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0.797</w:t>
            </w:r>
          </w:p>
        </w:tc>
      </w:tr>
      <w:tr w14:paraId="0B8224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D83C97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期望24小时售后占比</w:t>
            </w:r>
          </w:p>
        </w:tc>
        <w:tc>
          <w:tcPr>
            <w:tcW w:w="1065" w:type="pct"/>
            <w:tcBorders>
              <w:tl2br w:val="nil"/>
              <w:tr2bl w:val="nil"/>
            </w:tcBorders>
            <w:noWrap w:val="0"/>
            <w:tcMar>
              <w:top w:w="25" w:type="dxa"/>
              <w:left w:w="85" w:type="dxa"/>
              <w:bottom w:w="25" w:type="dxa"/>
              <w:right w:w="85" w:type="dxa"/>
            </w:tcMar>
            <w:vAlign w:val="center"/>
          </w:tcPr>
          <w:p w14:paraId="33BF8CC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0.438</w:t>
            </w:r>
          </w:p>
        </w:tc>
        <w:tc>
          <w:tcPr>
            <w:tcW w:w="1065" w:type="pct"/>
            <w:tcBorders>
              <w:tl2br w:val="nil"/>
              <w:tr2bl w:val="nil"/>
            </w:tcBorders>
            <w:noWrap w:val="0"/>
            <w:tcMar>
              <w:top w:w="25" w:type="dxa"/>
              <w:left w:w="85" w:type="dxa"/>
              <w:bottom w:w="25" w:type="dxa"/>
              <w:right w:w="85" w:type="dxa"/>
            </w:tcMar>
            <w:vAlign w:val="center"/>
          </w:tcPr>
          <w:p w14:paraId="44CE59F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0.390</w:t>
            </w:r>
          </w:p>
        </w:tc>
      </w:tr>
      <w:tr w14:paraId="0D20E9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137F49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期望定期维护占比</w:t>
            </w:r>
          </w:p>
        </w:tc>
        <w:tc>
          <w:tcPr>
            <w:tcW w:w="1065" w:type="pct"/>
            <w:tcBorders>
              <w:tl2br w:val="nil"/>
              <w:tr2bl w:val="nil"/>
            </w:tcBorders>
            <w:noWrap w:val="0"/>
            <w:tcMar>
              <w:top w:w="25" w:type="dxa"/>
              <w:left w:w="85" w:type="dxa"/>
              <w:bottom w:w="25" w:type="dxa"/>
              <w:right w:w="85" w:type="dxa"/>
            </w:tcMar>
            <w:vAlign w:val="center"/>
          </w:tcPr>
          <w:p w14:paraId="2BA1A6D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0.717</w:t>
            </w:r>
          </w:p>
        </w:tc>
        <w:tc>
          <w:tcPr>
            <w:tcW w:w="1065" w:type="pct"/>
            <w:tcBorders>
              <w:tl2br w:val="nil"/>
              <w:tr2bl w:val="nil"/>
            </w:tcBorders>
            <w:noWrap w:val="0"/>
            <w:tcMar>
              <w:top w:w="25" w:type="dxa"/>
              <w:left w:w="85" w:type="dxa"/>
              <w:bottom w:w="25" w:type="dxa"/>
              <w:right w:w="85" w:type="dxa"/>
            </w:tcMar>
            <w:vAlign w:val="center"/>
          </w:tcPr>
          <w:p w14:paraId="77A12A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0.663</w:t>
            </w:r>
          </w:p>
        </w:tc>
      </w:tr>
      <w:tr w14:paraId="7FD16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D53EB3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期望上门教学占比</w:t>
            </w:r>
          </w:p>
        </w:tc>
        <w:tc>
          <w:tcPr>
            <w:tcW w:w="1065" w:type="pct"/>
            <w:tcBorders>
              <w:tl2br w:val="nil"/>
              <w:tr2bl w:val="nil"/>
            </w:tcBorders>
            <w:noWrap w:val="0"/>
            <w:tcMar>
              <w:top w:w="25" w:type="dxa"/>
              <w:left w:w="85" w:type="dxa"/>
              <w:bottom w:w="25" w:type="dxa"/>
              <w:right w:w="85" w:type="dxa"/>
            </w:tcMar>
            <w:vAlign w:val="center"/>
          </w:tcPr>
          <w:p w14:paraId="4DC0992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0.566</w:t>
            </w:r>
          </w:p>
        </w:tc>
        <w:tc>
          <w:tcPr>
            <w:tcW w:w="1065" w:type="pct"/>
            <w:tcBorders>
              <w:tl2br w:val="nil"/>
              <w:tr2bl w:val="nil"/>
            </w:tcBorders>
            <w:noWrap w:val="0"/>
            <w:tcMar>
              <w:top w:w="25" w:type="dxa"/>
              <w:left w:w="85" w:type="dxa"/>
              <w:bottom w:w="25" w:type="dxa"/>
              <w:right w:w="85" w:type="dxa"/>
            </w:tcMar>
            <w:vAlign w:val="center"/>
          </w:tcPr>
          <w:p w14:paraId="5D411B7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0.512</w:t>
            </w:r>
          </w:p>
        </w:tc>
      </w:tr>
      <w:tr w14:paraId="355FA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6250B2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期望其他服务占比</w:t>
            </w:r>
          </w:p>
        </w:tc>
        <w:tc>
          <w:tcPr>
            <w:tcW w:w="1065" w:type="pct"/>
            <w:tcBorders>
              <w:tl2br w:val="nil"/>
              <w:tr2bl w:val="nil"/>
            </w:tcBorders>
            <w:noWrap w:val="0"/>
            <w:tcMar>
              <w:top w:w="25" w:type="dxa"/>
              <w:left w:w="85" w:type="dxa"/>
              <w:bottom w:w="25" w:type="dxa"/>
              <w:right w:w="85" w:type="dxa"/>
            </w:tcMar>
            <w:vAlign w:val="center"/>
          </w:tcPr>
          <w:p w14:paraId="3EC519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0.173</w:t>
            </w:r>
          </w:p>
        </w:tc>
        <w:tc>
          <w:tcPr>
            <w:tcW w:w="1065" w:type="pct"/>
            <w:tcBorders>
              <w:tl2br w:val="nil"/>
              <w:tr2bl w:val="nil"/>
            </w:tcBorders>
            <w:noWrap w:val="0"/>
            <w:tcMar>
              <w:top w:w="25" w:type="dxa"/>
              <w:left w:w="85" w:type="dxa"/>
              <w:bottom w:w="25" w:type="dxa"/>
              <w:right w:w="85" w:type="dxa"/>
            </w:tcMar>
            <w:vAlign w:val="center"/>
          </w:tcPr>
          <w:p w14:paraId="014F440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0.192</w:t>
            </w:r>
          </w:p>
        </w:tc>
      </w:tr>
      <w:tr w14:paraId="5B9D8E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98B350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照护价值均值</w:t>
            </w:r>
          </w:p>
        </w:tc>
        <w:tc>
          <w:tcPr>
            <w:tcW w:w="1065" w:type="pct"/>
            <w:tcBorders>
              <w:tl2br w:val="nil"/>
              <w:tr2bl w:val="nil"/>
            </w:tcBorders>
            <w:noWrap w:val="0"/>
            <w:tcMar>
              <w:top w:w="25" w:type="dxa"/>
              <w:left w:w="85" w:type="dxa"/>
              <w:bottom w:w="25" w:type="dxa"/>
              <w:right w:w="85" w:type="dxa"/>
            </w:tcMar>
            <w:vAlign w:val="center"/>
          </w:tcPr>
          <w:p w14:paraId="412BD9D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4.027</w:t>
            </w:r>
          </w:p>
        </w:tc>
        <w:tc>
          <w:tcPr>
            <w:tcW w:w="1065" w:type="pct"/>
            <w:tcBorders>
              <w:tl2br w:val="nil"/>
              <w:tr2bl w:val="nil"/>
            </w:tcBorders>
            <w:noWrap w:val="0"/>
            <w:tcMar>
              <w:top w:w="25" w:type="dxa"/>
              <w:left w:w="85" w:type="dxa"/>
              <w:bottom w:w="25" w:type="dxa"/>
              <w:right w:w="85" w:type="dxa"/>
            </w:tcMar>
            <w:vAlign w:val="center"/>
          </w:tcPr>
          <w:p w14:paraId="5903A7A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3.089</w:t>
            </w:r>
          </w:p>
        </w:tc>
      </w:tr>
      <w:tr w14:paraId="0E5233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0E184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代际责任均值</w:t>
            </w:r>
          </w:p>
        </w:tc>
        <w:tc>
          <w:tcPr>
            <w:tcW w:w="1065" w:type="pct"/>
            <w:tcBorders>
              <w:tl2br w:val="nil"/>
              <w:tr2bl w:val="nil"/>
            </w:tcBorders>
            <w:noWrap w:val="0"/>
            <w:tcMar>
              <w:top w:w="25" w:type="dxa"/>
              <w:left w:w="85" w:type="dxa"/>
              <w:bottom w:w="25" w:type="dxa"/>
              <w:right w:w="85" w:type="dxa"/>
            </w:tcMar>
            <w:vAlign w:val="center"/>
          </w:tcPr>
          <w:p w14:paraId="1F3EE27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4.249</w:t>
            </w:r>
          </w:p>
        </w:tc>
        <w:tc>
          <w:tcPr>
            <w:tcW w:w="1065" w:type="pct"/>
            <w:tcBorders>
              <w:tl2br w:val="nil"/>
              <w:tr2bl w:val="nil"/>
            </w:tcBorders>
            <w:noWrap w:val="0"/>
            <w:tcMar>
              <w:top w:w="25" w:type="dxa"/>
              <w:left w:w="85" w:type="dxa"/>
              <w:bottom w:w="25" w:type="dxa"/>
              <w:right w:w="85" w:type="dxa"/>
            </w:tcMar>
            <w:vAlign w:val="center"/>
          </w:tcPr>
          <w:p w14:paraId="31DC361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3.254</w:t>
            </w:r>
          </w:p>
        </w:tc>
      </w:tr>
      <w:tr w14:paraId="0E7A4E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64D903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决策便利均值</w:t>
            </w:r>
          </w:p>
        </w:tc>
        <w:tc>
          <w:tcPr>
            <w:tcW w:w="1065" w:type="pct"/>
            <w:tcBorders>
              <w:tl2br w:val="nil"/>
              <w:tr2bl w:val="nil"/>
            </w:tcBorders>
            <w:noWrap w:val="0"/>
            <w:tcMar>
              <w:top w:w="25" w:type="dxa"/>
              <w:left w:w="85" w:type="dxa"/>
              <w:bottom w:w="25" w:type="dxa"/>
              <w:right w:w="85" w:type="dxa"/>
            </w:tcMar>
            <w:vAlign w:val="center"/>
          </w:tcPr>
          <w:p w14:paraId="2D8272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3.879</w:t>
            </w:r>
          </w:p>
        </w:tc>
        <w:tc>
          <w:tcPr>
            <w:tcW w:w="1065" w:type="pct"/>
            <w:tcBorders>
              <w:tl2br w:val="nil"/>
              <w:tr2bl w:val="nil"/>
            </w:tcBorders>
            <w:noWrap w:val="0"/>
            <w:tcMar>
              <w:top w:w="25" w:type="dxa"/>
              <w:left w:w="85" w:type="dxa"/>
              <w:bottom w:w="25" w:type="dxa"/>
              <w:right w:w="85" w:type="dxa"/>
            </w:tcMar>
            <w:vAlign w:val="center"/>
          </w:tcPr>
          <w:p w14:paraId="3AB48C2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2.967</w:t>
            </w:r>
          </w:p>
        </w:tc>
      </w:tr>
      <w:tr w14:paraId="45F57A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82CA75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资源投入均值</w:t>
            </w:r>
          </w:p>
        </w:tc>
        <w:tc>
          <w:tcPr>
            <w:tcW w:w="1065" w:type="pct"/>
            <w:tcBorders>
              <w:tl2br w:val="nil"/>
              <w:tr2bl w:val="nil"/>
            </w:tcBorders>
            <w:noWrap w:val="0"/>
            <w:tcMar>
              <w:top w:w="25" w:type="dxa"/>
              <w:left w:w="85" w:type="dxa"/>
              <w:bottom w:w="25" w:type="dxa"/>
              <w:right w:w="85" w:type="dxa"/>
            </w:tcMar>
            <w:vAlign w:val="center"/>
          </w:tcPr>
          <w:p w14:paraId="31FB52F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4.060</w:t>
            </w:r>
          </w:p>
        </w:tc>
        <w:tc>
          <w:tcPr>
            <w:tcW w:w="1065" w:type="pct"/>
            <w:tcBorders>
              <w:tl2br w:val="nil"/>
              <w:tr2bl w:val="nil"/>
            </w:tcBorders>
            <w:noWrap w:val="0"/>
            <w:tcMar>
              <w:top w:w="25" w:type="dxa"/>
              <w:left w:w="85" w:type="dxa"/>
              <w:bottom w:w="25" w:type="dxa"/>
              <w:right w:w="85" w:type="dxa"/>
            </w:tcMar>
            <w:vAlign w:val="center"/>
          </w:tcPr>
          <w:p w14:paraId="63423DF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3.208</w:t>
            </w:r>
          </w:p>
        </w:tc>
      </w:tr>
      <w:tr w14:paraId="0AF724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A4EA4F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认知偏差均值</w:t>
            </w:r>
          </w:p>
        </w:tc>
        <w:tc>
          <w:tcPr>
            <w:tcW w:w="1065" w:type="pct"/>
            <w:tcBorders>
              <w:tl2br w:val="nil"/>
              <w:tr2bl w:val="nil"/>
            </w:tcBorders>
            <w:noWrap w:val="0"/>
            <w:tcMar>
              <w:top w:w="25" w:type="dxa"/>
              <w:left w:w="85" w:type="dxa"/>
              <w:bottom w:w="25" w:type="dxa"/>
              <w:right w:w="85" w:type="dxa"/>
            </w:tcMar>
            <w:vAlign w:val="center"/>
          </w:tcPr>
          <w:p w14:paraId="4AACBFF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3.716</w:t>
            </w:r>
          </w:p>
        </w:tc>
        <w:tc>
          <w:tcPr>
            <w:tcW w:w="1065" w:type="pct"/>
            <w:tcBorders>
              <w:tl2br w:val="nil"/>
              <w:tr2bl w:val="nil"/>
            </w:tcBorders>
            <w:noWrap w:val="0"/>
            <w:tcMar>
              <w:top w:w="25" w:type="dxa"/>
              <w:left w:w="85" w:type="dxa"/>
              <w:bottom w:w="25" w:type="dxa"/>
              <w:right w:w="85" w:type="dxa"/>
            </w:tcMar>
            <w:vAlign w:val="center"/>
          </w:tcPr>
          <w:p w14:paraId="413A61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3.298</w:t>
            </w:r>
          </w:p>
        </w:tc>
      </w:tr>
      <w:tr w14:paraId="7D5709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51A176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购买意愿均值</w:t>
            </w:r>
          </w:p>
        </w:tc>
        <w:tc>
          <w:tcPr>
            <w:tcW w:w="1065" w:type="pct"/>
            <w:tcBorders>
              <w:tl2br w:val="nil"/>
              <w:tr2bl w:val="nil"/>
            </w:tcBorders>
            <w:noWrap w:val="0"/>
            <w:tcMar>
              <w:top w:w="25" w:type="dxa"/>
              <w:left w:w="85" w:type="dxa"/>
              <w:bottom w:w="25" w:type="dxa"/>
              <w:right w:w="85" w:type="dxa"/>
            </w:tcMar>
            <w:vAlign w:val="center"/>
          </w:tcPr>
          <w:p w14:paraId="094D4E8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4.224</w:t>
            </w:r>
          </w:p>
        </w:tc>
        <w:tc>
          <w:tcPr>
            <w:tcW w:w="1065" w:type="pct"/>
            <w:tcBorders>
              <w:tl2br w:val="nil"/>
              <w:tr2bl w:val="nil"/>
            </w:tcBorders>
            <w:noWrap w:val="0"/>
            <w:tcMar>
              <w:top w:w="25" w:type="dxa"/>
              <w:left w:w="85" w:type="dxa"/>
              <w:bottom w:w="25" w:type="dxa"/>
              <w:right w:w="85" w:type="dxa"/>
            </w:tcMar>
            <w:vAlign w:val="center"/>
          </w:tcPr>
          <w:p w14:paraId="6F89BB5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3.045</w:t>
            </w:r>
          </w:p>
        </w:tc>
      </w:tr>
    </w:tbl>
    <w:p w14:paraId="013B3AF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表5-2呈现了子女群体的聚类特征剖面。从表中可知，两类子女群体样本量分别为群体1=226人、群体2=172人。群体1问卷总分（92.39）及照护价值、代际责任、决策便利、资源投入、购买意愿等核心潜变量均值均显著高于群体2，可定义为“高卷入积极型”；群体2则表现为“低卷入保守型”。</w:t>
      </w:r>
    </w:p>
    <w:p w14:paraId="17062C9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人口学特征方面，群体1中35-44岁中年人占比更高（29.2% vs 23.8%），其老人年龄偏大（75-84岁占39.4%），老人失能程度更重（1.912 vs 1.674），表明该群体承担更重的照护压力；居住关系上，群体1与老人同城不同住比例较高（44.2%），群体2与老人同住比例略高（32.0%）。两类子女为老人安装扶手的比例相近，均在38%左右。</w:t>
      </w:r>
    </w:p>
    <w:p w14:paraId="51A85D7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在需求偏好方面，两组均高度偏好卫生间安装（&gt;89%）；价格接受上，群体2对300-500元价格段接受度更高（38.4% vs 29.2%），而群体1对100元以内和500元以上接受度更高，群体2“无所谓”比例更高（14.0% vs 8.0%）；</w:t>
      </w:r>
    </w:p>
    <w:p w14:paraId="77A64573">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扶手类型偏好上，防滑款是两类群体的首选（群体1=36.3%，群体2=41.3%），但群体2的偏好率更高；可折叠款是两类群体的次选（群体1=23.5%，群体2=20.9%），群体1的偏好率略高。此外，群体2对智能预警款的偏好略高于群体1（11.6% vs 9.3%），基础不锈钢款偏好率两组相近（约19.5%-19.8%），其他类型偏好率群体1略高（11.5% vs 7.6%）。</w:t>
      </w:r>
    </w:p>
    <w:p w14:paraId="2C31F2B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核心潜变量差异显著，群体1在照护价值、代际责任、资源投入、决策便利和购买意愿等方面得分明显更高，反映出该群体因照护压力而产生更强的购买动力与服务需求；群体2则态度相对保守，购买意愿较低。</w:t>
      </w:r>
    </w:p>
    <w:p w14:paraId="6B38DA3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综合来看，两类子女群体在照护责任、资源投入意愿及购买动力上存在显著分化，为后续针对性策略制定提供了重要依据。</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D24E3"/>
    <w:rsid w:val="029C57D8"/>
    <w:rsid w:val="02B5507D"/>
    <w:rsid w:val="02BD7F0B"/>
    <w:rsid w:val="034623EE"/>
    <w:rsid w:val="044E519E"/>
    <w:rsid w:val="04862D7A"/>
    <w:rsid w:val="053D4AA7"/>
    <w:rsid w:val="06A91BE8"/>
    <w:rsid w:val="07C97654"/>
    <w:rsid w:val="082C3E75"/>
    <w:rsid w:val="08385709"/>
    <w:rsid w:val="08AB21C5"/>
    <w:rsid w:val="08CB2A6B"/>
    <w:rsid w:val="091B441C"/>
    <w:rsid w:val="0D142104"/>
    <w:rsid w:val="10EB55C8"/>
    <w:rsid w:val="11591A84"/>
    <w:rsid w:val="119E6CF5"/>
    <w:rsid w:val="121037B1"/>
    <w:rsid w:val="12126CB4"/>
    <w:rsid w:val="12205FC9"/>
    <w:rsid w:val="12417E0F"/>
    <w:rsid w:val="124B7969"/>
    <w:rsid w:val="12C54559"/>
    <w:rsid w:val="13D42198"/>
    <w:rsid w:val="15FF4ACD"/>
    <w:rsid w:val="16B274AD"/>
    <w:rsid w:val="16DA118B"/>
    <w:rsid w:val="179A4D35"/>
    <w:rsid w:val="185C6479"/>
    <w:rsid w:val="18A16F02"/>
    <w:rsid w:val="19C47954"/>
    <w:rsid w:val="1A0A00C9"/>
    <w:rsid w:val="1A5D684E"/>
    <w:rsid w:val="1ADE733C"/>
    <w:rsid w:val="1BC670A8"/>
    <w:rsid w:val="1BF37BE9"/>
    <w:rsid w:val="1C386918"/>
    <w:rsid w:val="1C8A13E1"/>
    <w:rsid w:val="1D2821E4"/>
    <w:rsid w:val="1DEC4262"/>
    <w:rsid w:val="1E092AC9"/>
    <w:rsid w:val="1F4160D7"/>
    <w:rsid w:val="21787EF5"/>
    <w:rsid w:val="228700B2"/>
    <w:rsid w:val="22F866E1"/>
    <w:rsid w:val="23181B9F"/>
    <w:rsid w:val="235A42E7"/>
    <w:rsid w:val="253A0920"/>
    <w:rsid w:val="25A14E4D"/>
    <w:rsid w:val="262F60F7"/>
    <w:rsid w:val="279314A4"/>
    <w:rsid w:val="285B74AA"/>
    <w:rsid w:val="288D5494"/>
    <w:rsid w:val="292F2A9F"/>
    <w:rsid w:val="2A7F36C6"/>
    <w:rsid w:val="2B2335A9"/>
    <w:rsid w:val="2C2240F7"/>
    <w:rsid w:val="2CD07712"/>
    <w:rsid w:val="2CF53BFB"/>
    <w:rsid w:val="2DE7275E"/>
    <w:rsid w:val="2EB4662E"/>
    <w:rsid w:val="2FFE78CA"/>
    <w:rsid w:val="309702F4"/>
    <w:rsid w:val="30FE22C2"/>
    <w:rsid w:val="31406FDD"/>
    <w:rsid w:val="314B2DEF"/>
    <w:rsid w:val="31BB6926"/>
    <w:rsid w:val="32021299"/>
    <w:rsid w:val="32113AB2"/>
    <w:rsid w:val="32425648"/>
    <w:rsid w:val="327E3D4A"/>
    <w:rsid w:val="330133BA"/>
    <w:rsid w:val="33051DC0"/>
    <w:rsid w:val="33227172"/>
    <w:rsid w:val="33244856"/>
    <w:rsid w:val="336E5F6C"/>
    <w:rsid w:val="33C87900"/>
    <w:rsid w:val="33F93952"/>
    <w:rsid w:val="34260F9E"/>
    <w:rsid w:val="352743C4"/>
    <w:rsid w:val="36491F1D"/>
    <w:rsid w:val="36B4704E"/>
    <w:rsid w:val="37B46BF1"/>
    <w:rsid w:val="38165991"/>
    <w:rsid w:val="38650F93"/>
    <w:rsid w:val="3A5D587F"/>
    <w:rsid w:val="3BF55010"/>
    <w:rsid w:val="3C417FEA"/>
    <w:rsid w:val="3E447408"/>
    <w:rsid w:val="3EB11068"/>
    <w:rsid w:val="3F2932B0"/>
    <w:rsid w:val="3F6D721C"/>
    <w:rsid w:val="3FC91B34"/>
    <w:rsid w:val="3FDE6AC6"/>
    <w:rsid w:val="3FF95F30"/>
    <w:rsid w:val="3FFB7781"/>
    <w:rsid w:val="40B3479E"/>
    <w:rsid w:val="40DE5DF9"/>
    <w:rsid w:val="40F76D23"/>
    <w:rsid w:val="42375131"/>
    <w:rsid w:val="42C43BCE"/>
    <w:rsid w:val="444529B0"/>
    <w:rsid w:val="44605A3B"/>
    <w:rsid w:val="4470003A"/>
    <w:rsid w:val="44711848"/>
    <w:rsid w:val="45533577"/>
    <w:rsid w:val="4650750F"/>
    <w:rsid w:val="46860B58"/>
    <w:rsid w:val="47892DC4"/>
    <w:rsid w:val="489509A3"/>
    <w:rsid w:val="492F3120"/>
    <w:rsid w:val="49C8156E"/>
    <w:rsid w:val="49E22BC4"/>
    <w:rsid w:val="4A3D070A"/>
    <w:rsid w:val="4A4F0367"/>
    <w:rsid w:val="4B7764DD"/>
    <w:rsid w:val="4C8F3727"/>
    <w:rsid w:val="4CF5694E"/>
    <w:rsid w:val="4D1D7C9A"/>
    <w:rsid w:val="4ECA0E53"/>
    <w:rsid w:val="4EDC7B7D"/>
    <w:rsid w:val="4F323CFA"/>
    <w:rsid w:val="4F43529A"/>
    <w:rsid w:val="500C6EE1"/>
    <w:rsid w:val="501F49FD"/>
    <w:rsid w:val="501F5F01"/>
    <w:rsid w:val="516A26A0"/>
    <w:rsid w:val="526826DD"/>
    <w:rsid w:val="533C41C5"/>
    <w:rsid w:val="53503049"/>
    <w:rsid w:val="53872AC4"/>
    <w:rsid w:val="539B1FEC"/>
    <w:rsid w:val="54F713C1"/>
    <w:rsid w:val="55A3400F"/>
    <w:rsid w:val="55F35093"/>
    <w:rsid w:val="565D343D"/>
    <w:rsid w:val="56F65BBA"/>
    <w:rsid w:val="573F3A30"/>
    <w:rsid w:val="57564391"/>
    <w:rsid w:val="578A062C"/>
    <w:rsid w:val="580B7C81"/>
    <w:rsid w:val="58D16870"/>
    <w:rsid w:val="5918493B"/>
    <w:rsid w:val="5A425322"/>
    <w:rsid w:val="5C032D84"/>
    <w:rsid w:val="5C5C6D93"/>
    <w:rsid w:val="5C7020B3"/>
    <w:rsid w:val="5C7929C3"/>
    <w:rsid w:val="5D1560C5"/>
    <w:rsid w:val="5D75670B"/>
    <w:rsid w:val="5E0537CF"/>
    <w:rsid w:val="5E656E5C"/>
    <w:rsid w:val="5E7F5082"/>
    <w:rsid w:val="5F6D7533"/>
    <w:rsid w:val="6060461C"/>
    <w:rsid w:val="60934EB4"/>
    <w:rsid w:val="60BF5BC6"/>
    <w:rsid w:val="6142291C"/>
    <w:rsid w:val="61500EBB"/>
    <w:rsid w:val="61D04B09"/>
    <w:rsid w:val="62194B7D"/>
    <w:rsid w:val="63C4043C"/>
    <w:rsid w:val="655F01DD"/>
    <w:rsid w:val="658B7530"/>
    <w:rsid w:val="66B64012"/>
    <w:rsid w:val="677F5C59"/>
    <w:rsid w:val="67AD71DB"/>
    <w:rsid w:val="6AEF400A"/>
    <w:rsid w:val="6B7F19ED"/>
    <w:rsid w:val="6BBF6F53"/>
    <w:rsid w:val="6C434FAE"/>
    <w:rsid w:val="6C734478"/>
    <w:rsid w:val="6C922F87"/>
    <w:rsid w:val="6CD92F23"/>
    <w:rsid w:val="6D916E4E"/>
    <w:rsid w:val="6EA81E99"/>
    <w:rsid w:val="6EE67780"/>
    <w:rsid w:val="6F1C160C"/>
    <w:rsid w:val="6F8E0E92"/>
    <w:rsid w:val="6F9D3516"/>
    <w:rsid w:val="70030E51"/>
    <w:rsid w:val="706F7F3E"/>
    <w:rsid w:val="70974F48"/>
    <w:rsid w:val="7112100E"/>
    <w:rsid w:val="71503577"/>
    <w:rsid w:val="72381810"/>
    <w:rsid w:val="73AF3118"/>
    <w:rsid w:val="74003C5F"/>
    <w:rsid w:val="7408087E"/>
    <w:rsid w:val="740E0D06"/>
    <w:rsid w:val="75091F13"/>
    <w:rsid w:val="75DF2444"/>
    <w:rsid w:val="76BD4DDD"/>
    <w:rsid w:val="78392D0C"/>
    <w:rsid w:val="788A40D3"/>
    <w:rsid w:val="78C1440E"/>
    <w:rsid w:val="78DA5350"/>
    <w:rsid w:val="79E06C03"/>
    <w:rsid w:val="7A1A22A5"/>
    <w:rsid w:val="7A8B709C"/>
    <w:rsid w:val="7BD24E35"/>
    <w:rsid w:val="7BEE0EE2"/>
    <w:rsid w:val="7C6D48EF"/>
    <w:rsid w:val="7CB650A7"/>
    <w:rsid w:val="7D1D3B52"/>
    <w:rsid w:val="7D380E83"/>
    <w:rsid w:val="7DD7550D"/>
    <w:rsid w:val="7F4A6AF1"/>
    <w:rsid w:val="7FF41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uiPriority w:val="0"/>
    <w:rPr>
      <w:sz w:val="24"/>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6551</Words>
  <Characters>7245</Characters>
  <Lines>1</Lines>
  <Paragraphs>1</Paragraphs>
  <TotalTime>16</TotalTime>
  <ScaleCrop>false</ScaleCrop>
  <LinksUpToDate>false</LinksUpToDate>
  <CharactersWithSpaces>7276</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2026-03-01T12:34:00Z</dcterms:created>
  <dc:creator>Zayn</dc:creator>
  <cp:lastModifiedBy>Día Brillante</cp:lastModifiedBy>
  <dcterms:modified xsi:type="dcterms:W3CDTF">2026-03-02T09:28:18Z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KSOTemplateDocerSaveRecord">
    <vt:lpwstr>eyJoZGlkIjoiZTMzOWY1ZDYwYzNmMGQ4M2EzZjI2Njc3MTA0MjQ3NjciLCJ1c2VySWQiOiI4NjczNjEyMjUifQ==</vt:lpwstr>
  </property>
  <property fmtid="{D5CDD505-2E9C-101B-9397-08002B2CF9AE}" pid="4" name="ICV">
    <vt:lpwstr>704ADE427A494B0B909497670BEB0DDE_12</vt:lpwstr>
  </property>
</Properties>
</file>