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7C5D8" w14:textId="77777777" w:rsidR="009E18B1" w:rsidRDefault="009E18B1" w:rsidP="009E18B1">
      <w:pPr>
        <w:rPr>
          <w:rFonts w:hint="eastAsia"/>
        </w:rPr>
      </w:pPr>
      <w:r w:rsidRPr="0062243A">
        <w:rPr>
          <w:b/>
          <w:bCs/>
        </w:rPr>
        <w:t>5. Development &amp; Implementation Summary</w:t>
      </w:r>
    </w:p>
    <w:p w14:paraId="71CDE268" w14:textId="7B6C18AC" w:rsidR="009E18B1" w:rsidRDefault="009E18B1" w:rsidP="009E18B1">
      <w:pPr>
        <w:rPr>
          <w:rFonts w:hint="eastAsia"/>
        </w:rPr>
      </w:pPr>
      <w:r>
        <w:rPr>
          <w:rFonts w:hint="eastAsia"/>
        </w:rPr>
        <w:t xml:space="preserve">The </w:t>
      </w:r>
      <w:proofErr w:type="spellStart"/>
      <w:r>
        <w:rPr>
          <w:rFonts w:hint="eastAsia"/>
        </w:rPr>
        <w:t>MyDiet</w:t>
      </w:r>
      <w:proofErr w:type="spellEnd"/>
      <w:r>
        <w:rPr>
          <w:rFonts w:hint="eastAsia"/>
        </w:rPr>
        <w:t xml:space="preserve"> system is architected as a modular web application consisting of three distinct layers:</w:t>
      </w:r>
      <w:r w:rsidRPr="00333F2A">
        <w:rPr>
          <w:rFonts w:hint="eastAsia"/>
        </w:rPr>
        <w:t xml:space="preserve"> a reactive Frontend Client, a central RESTful API Server, and a specialized AI Microservice</w:t>
      </w:r>
      <w:r>
        <w:rPr>
          <w:rFonts w:hint="eastAsia"/>
        </w:rPr>
        <w:t xml:space="preserve">. The </w:t>
      </w:r>
      <w:r w:rsidRPr="00333F2A">
        <w:rPr>
          <w:rFonts w:hint="eastAsia"/>
          <w:b/>
          <w:bCs/>
        </w:rPr>
        <w:t>Frontend Client</w:t>
      </w:r>
      <w:r>
        <w:rPr>
          <w:rFonts w:hint="eastAsia"/>
        </w:rPr>
        <w:t xml:space="preserve"> handles all user interactions across the </w:t>
      </w:r>
      <w:r w:rsidR="00503CDE">
        <w:rPr>
          <w:rFonts w:hint="eastAsia"/>
        </w:rPr>
        <w:t xml:space="preserve">five </w:t>
      </w:r>
      <w:r>
        <w:rPr>
          <w:rFonts w:hint="eastAsia"/>
        </w:rPr>
        <w:t>core modules (Homepage, Plan, Identifier, Community</w:t>
      </w:r>
      <w:r w:rsidR="00503CDE">
        <w:rPr>
          <w:rFonts w:hint="eastAsia"/>
        </w:rPr>
        <w:t>, Profile</w:t>
      </w:r>
      <w:r>
        <w:rPr>
          <w:rFonts w:hint="eastAsia"/>
        </w:rPr>
        <w:t xml:space="preserve">). It communicates with the </w:t>
      </w:r>
      <w:r w:rsidRPr="00333F2A">
        <w:rPr>
          <w:rFonts w:hint="eastAsia"/>
          <w:b/>
          <w:bCs/>
        </w:rPr>
        <w:t>API Server</w:t>
      </w:r>
      <w:r>
        <w:rPr>
          <w:rFonts w:hint="eastAsia"/>
        </w:rPr>
        <w:t xml:space="preserve"> via asynchronous HTTP requests to retrieve personalized meal plans and synchronize user data, such as daily caloric intake and social posts. A key architectural decision is the isolation of the ‘Identifier’ module: when a user uploads a meal photo, the main server acts as a proxy, forwarding the image data to the </w:t>
      </w:r>
      <w:r w:rsidRPr="009E18B1">
        <w:rPr>
          <w:rFonts w:hint="eastAsia"/>
          <w:b/>
          <w:bCs/>
        </w:rPr>
        <w:t>AI Microservice</w:t>
      </w:r>
      <w:r>
        <w:rPr>
          <w:rFonts w:hint="eastAsia"/>
        </w:rPr>
        <w:t>. This service processes the image and returns nutritional estimates back through the chain, ensuring the main application thread remains unblocked during heavy computational tasks.</w:t>
      </w:r>
    </w:p>
    <w:p w14:paraId="0273A233" w14:textId="77777777" w:rsidR="009E18B1" w:rsidRDefault="009E18B1" w:rsidP="009E18B1">
      <w:pPr>
        <w:rPr>
          <w:rFonts w:hint="eastAsia"/>
        </w:rPr>
      </w:pPr>
      <w:r>
        <w:rPr>
          <w:rFonts w:hint="eastAsia"/>
        </w:rPr>
        <w:t xml:space="preserve">To implement this design, we selected the </w:t>
      </w:r>
      <w:r w:rsidRPr="009E18B1">
        <w:rPr>
          <w:rFonts w:hint="eastAsia"/>
          <w:b/>
          <w:bCs/>
        </w:rPr>
        <w:t>PERN stack (PostgreSQL, Express, React, Node.js)</w:t>
      </w:r>
      <w:r>
        <w:rPr>
          <w:rFonts w:hint="eastAsia"/>
        </w:rPr>
        <w:t xml:space="preserve"> supplemented by </w:t>
      </w:r>
      <w:r w:rsidRPr="009E18B1">
        <w:rPr>
          <w:rFonts w:hint="eastAsia"/>
          <w:b/>
          <w:bCs/>
        </w:rPr>
        <w:t>Python</w:t>
      </w:r>
      <w:r>
        <w:rPr>
          <w:rFonts w:hint="eastAsia"/>
        </w:rPr>
        <w:t>.</w:t>
      </w:r>
    </w:p>
    <w:p w14:paraId="29224017" w14:textId="406DD59B" w:rsidR="009E18B1" w:rsidRDefault="009E18B1" w:rsidP="009E18B1">
      <w:pPr>
        <w:pStyle w:val="a9"/>
        <w:numPr>
          <w:ilvl w:val="0"/>
          <w:numId w:val="6"/>
        </w:numPr>
        <w:rPr>
          <w:rFonts w:hint="eastAsia"/>
        </w:rPr>
      </w:pPr>
      <w:r w:rsidRPr="009E18B1">
        <w:rPr>
          <w:rFonts w:hint="eastAsia"/>
          <w:b/>
          <w:bCs/>
        </w:rPr>
        <w:t xml:space="preserve">Frontend: </w:t>
      </w:r>
      <w:r>
        <w:rPr>
          <w:rFonts w:hint="eastAsia"/>
        </w:rPr>
        <w:t>We chose React.js for its component-based architecture, which allows us to reuse UI elements like the '</w:t>
      </w:r>
      <w:r w:rsidR="00916A4B">
        <w:rPr>
          <w:rFonts w:hint="eastAsia"/>
        </w:rPr>
        <w:t>D</w:t>
      </w:r>
      <w:r w:rsidR="00AC38C5">
        <w:rPr>
          <w:rFonts w:hint="eastAsia"/>
        </w:rPr>
        <w:t xml:space="preserve">aily </w:t>
      </w:r>
      <w:r w:rsidR="00916A4B">
        <w:rPr>
          <w:rFonts w:hint="eastAsia"/>
        </w:rPr>
        <w:t>I</w:t>
      </w:r>
      <w:r w:rsidR="00AC38C5">
        <w:rPr>
          <w:rFonts w:hint="eastAsia"/>
        </w:rPr>
        <w:t>ntake</w:t>
      </w:r>
      <w:r>
        <w:rPr>
          <w:rFonts w:hint="eastAsia"/>
        </w:rPr>
        <w:t xml:space="preserve">' </w:t>
      </w:r>
      <w:r w:rsidR="00916A4B">
        <w:rPr>
          <w:rFonts w:hint="eastAsia"/>
        </w:rPr>
        <w:t xml:space="preserve">component </w:t>
      </w:r>
      <w:r>
        <w:rPr>
          <w:rFonts w:hint="eastAsia"/>
        </w:rPr>
        <w:t xml:space="preserve">across different pages. </w:t>
      </w:r>
    </w:p>
    <w:p w14:paraId="220189BA" w14:textId="77777777" w:rsidR="009E18B1" w:rsidRDefault="009E18B1" w:rsidP="009E18B1">
      <w:pPr>
        <w:pStyle w:val="a9"/>
        <w:numPr>
          <w:ilvl w:val="0"/>
          <w:numId w:val="6"/>
        </w:numPr>
        <w:rPr>
          <w:rFonts w:hint="eastAsia"/>
        </w:rPr>
      </w:pPr>
      <w:r w:rsidRPr="009E18B1">
        <w:rPr>
          <w:rFonts w:hint="eastAsia"/>
          <w:b/>
          <w:bCs/>
        </w:rPr>
        <w:t>Backend &amp; Database: Node.js</w:t>
      </w:r>
      <w:r>
        <w:rPr>
          <w:rFonts w:hint="eastAsia"/>
        </w:rPr>
        <w:t xml:space="preserve"> and </w:t>
      </w:r>
      <w:r w:rsidRPr="009E18B1">
        <w:rPr>
          <w:rFonts w:hint="eastAsia"/>
          <w:b/>
          <w:bCs/>
        </w:rPr>
        <w:t>Express</w:t>
      </w:r>
      <w:r>
        <w:rPr>
          <w:rFonts w:hint="eastAsia"/>
        </w:rPr>
        <w:t xml:space="preserve"> were selected for their non-blocking I/O, which is ideal for handling real-time community interactions. For storage, we chose </w:t>
      </w:r>
      <w:r w:rsidRPr="009E18B1">
        <w:rPr>
          <w:rFonts w:hint="eastAsia"/>
          <w:b/>
          <w:bCs/>
        </w:rPr>
        <w:t>PostgreSQL</w:t>
      </w:r>
      <w:r>
        <w:rPr>
          <w:rFonts w:hint="eastAsia"/>
        </w:rPr>
        <w:t xml:space="preserve"> over NoSQL alternatives. Since our "Plan" module relies on strict relationships between user biometrics, ingredients, and weekly schedules, a relational database ensures data integrity and complex querying capabilities.</w:t>
      </w:r>
    </w:p>
    <w:p w14:paraId="4F4A9D20" w14:textId="26E14F4E" w:rsidR="00974957" w:rsidRDefault="009E18B1" w:rsidP="000B7C84">
      <w:pPr>
        <w:pStyle w:val="a9"/>
        <w:numPr>
          <w:ilvl w:val="0"/>
          <w:numId w:val="6"/>
        </w:numPr>
        <w:rPr>
          <w:rFonts w:hint="eastAsia"/>
        </w:rPr>
      </w:pPr>
      <w:r w:rsidRPr="009E18B1">
        <w:rPr>
          <w:rFonts w:hint="eastAsia"/>
          <w:b/>
          <w:bCs/>
        </w:rPr>
        <w:t>AI Service:</w:t>
      </w:r>
      <w:r>
        <w:rPr>
          <w:rFonts w:hint="eastAsia"/>
        </w:rPr>
        <w:t xml:space="preserve"> The image recognition component will be built using </w:t>
      </w:r>
      <w:r w:rsidRPr="009E18B1">
        <w:rPr>
          <w:rFonts w:hint="eastAsia"/>
          <w:b/>
          <w:bCs/>
        </w:rPr>
        <w:t>Python</w:t>
      </w:r>
      <w:r>
        <w:rPr>
          <w:rFonts w:hint="eastAsia"/>
        </w:rPr>
        <w:t>. We chose Python here simply because it offers the most robust support for machine learning libraries (e.g., TensorFlow/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), allowing us to implement the food recognition feature more efficiently than if we attempted it in JavaScript.</w:t>
      </w:r>
    </w:p>
    <w:p w14:paraId="35C53F1C" w14:textId="7656C1CB" w:rsidR="00596B55" w:rsidRDefault="00F148C1" w:rsidP="00FF519E">
      <w:pPr>
        <w:rPr>
          <w:rFonts w:hint="eastAsia"/>
        </w:rPr>
      </w:pPr>
      <w:r w:rsidRPr="00F148C1">
        <w:t xml:space="preserve">To manage the project within the ten-week constraint, we adhere to an </w:t>
      </w:r>
      <w:r w:rsidRPr="00F148C1">
        <w:rPr>
          <w:b/>
          <w:bCs/>
        </w:rPr>
        <w:t>Agile methodology</w:t>
      </w:r>
      <w:r w:rsidRPr="00F148C1">
        <w:t xml:space="preserve"> using </w:t>
      </w:r>
      <w:r w:rsidRPr="00F148C1">
        <w:rPr>
          <w:b/>
          <w:bCs/>
        </w:rPr>
        <w:t>Git</w:t>
      </w:r>
      <w:r w:rsidRPr="00F148C1">
        <w:t xml:space="preserve"> for version control. The workflow is structured into three distinct phases. We begin with a rigorous </w:t>
      </w:r>
      <w:r w:rsidRPr="00F148C1">
        <w:rPr>
          <w:b/>
          <w:bCs/>
        </w:rPr>
        <w:t xml:space="preserve">System &amp; UI Design phase (Feb </w:t>
      </w:r>
      <w:r>
        <w:rPr>
          <w:rFonts w:hint="eastAsia"/>
          <w:b/>
          <w:bCs/>
        </w:rPr>
        <w:t>17</w:t>
      </w:r>
      <w:r w:rsidRPr="00F148C1">
        <w:rPr>
          <w:b/>
          <w:bCs/>
        </w:rPr>
        <w:t xml:space="preserve"> – Mar 1</w:t>
      </w:r>
      <w:r>
        <w:rPr>
          <w:rFonts w:hint="eastAsia"/>
          <w:b/>
          <w:bCs/>
        </w:rPr>
        <w:t>2</w:t>
      </w:r>
      <w:r w:rsidRPr="00F148C1">
        <w:rPr>
          <w:b/>
          <w:bCs/>
        </w:rPr>
        <w:t>)</w:t>
      </w:r>
      <w:r w:rsidRPr="00F148C1">
        <w:t xml:space="preserve">, finalizing the database schema and wireframes to ensure a stable foundation before coding </w:t>
      </w:r>
      <w:proofErr w:type="gramStart"/>
      <w:r w:rsidRPr="00F148C1">
        <w:t>begins .</w:t>
      </w:r>
      <w:proofErr w:type="gramEnd"/>
      <w:r w:rsidRPr="00F148C1">
        <w:t xml:space="preserve"> </w:t>
      </w:r>
      <w:r w:rsidRPr="00F148C1">
        <w:rPr>
          <w:b/>
          <w:bCs/>
        </w:rPr>
        <w:t>Core Development</w:t>
      </w:r>
      <w:r w:rsidRPr="00F148C1">
        <w:t xml:space="preserve"> launches first on </w:t>
      </w:r>
      <w:r>
        <w:rPr>
          <w:rFonts w:hint="eastAsia"/>
          <w:b/>
          <w:bCs/>
        </w:rPr>
        <w:t>Feb</w:t>
      </w:r>
      <w:r w:rsidRPr="00F148C1">
        <w:rPr>
          <w:b/>
          <w:bCs/>
        </w:rPr>
        <w:t xml:space="preserve"> 17</w:t>
      </w:r>
      <w:r w:rsidRPr="00F148C1">
        <w:t>, prioritizing the</w:t>
      </w:r>
      <w:r>
        <w:rPr>
          <w:rFonts w:hint="eastAsia"/>
        </w:rPr>
        <w:t xml:space="preserve"> </w:t>
      </w:r>
      <w:r w:rsidRPr="00F148C1">
        <w:t xml:space="preserve">Profile module and the </w:t>
      </w:r>
      <w:r>
        <w:rPr>
          <w:rFonts w:hint="eastAsia"/>
        </w:rPr>
        <w:t>Weekly Meal Plan</w:t>
      </w:r>
      <w:r w:rsidRPr="00F148C1">
        <w:t xml:space="preserve"> </w:t>
      </w:r>
      <w:proofErr w:type="gramStart"/>
      <w:r w:rsidRPr="00F148C1">
        <w:t>algorithm .</w:t>
      </w:r>
      <w:proofErr w:type="gramEnd"/>
      <w:r w:rsidRPr="00F148C1">
        <w:t xml:space="preserve"> As these core features stabilize, we will initiate the </w:t>
      </w:r>
      <w:r w:rsidRPr="00F148C1">
        <w:rPr>
          <w:b/>
          <w:bCs/>
        </w:rPr>
        <w:t>Community Feature Development</w:t>
      </w:r>
      <w:r w:rsidRPr="00F148C1">
        <w:t xml:space="preserve"> in </w:t>
      </w:r>
      <w:r>
        <w:rPr>
          <w:rFonts w:hint="eastAsia"/>
        </w:rPr>
        <w:t>Mar</w:t>
      </w:r>
      <w:r w:rsidRPr="00F148C1">
        <w:t xml:space="preserve">ch, allowing the two streams to proceed in parallel. The final stage is a dedicated </w:t>
      </w:r>
      <w:r w:rsidRPr="00F148C1">
        <w:rPr>
          <w:b/>
          <w:bCs/>
        </w:rPr>
        <w:t>Integration &amp; Testing period (Apr 13 – Apr 2</w:t>
      </w:r>
      <w:r>
        <w:rPr>
          <w:rFonts w:hint="eastAsia"/>
          <w:b/>
          <w:bCs/>
        </w:rPr>
        <w:t>6</w:t>
      </w:r>
      <w:r w:rsidRPr="00F148C1">
        <w:rPr>
          <w:b/>
          <w:bCs/>
        </w:rPr>
        <w:t>)</w:t>
      </w:r>
      <w:r w:rsidRPr="00F148C1">
        <w:t xml:space="preserve">, where frontend and backend modules are merged, and bug fixing is conducted prior to the final </w:t>
      </w:r>
      <w:proofErr w:type="gramStart"/>
      <w:r w:rsidRPr="00F148C1">
        <w:t>demonstration .</w:t>
      </w:r>
      <w:proofErr w:type="gramEnd"/>
    </w:p>
    <w:p w14:paraId="5028DA9B" w14:textId="77777777" w:rsidR="00596B55" w:rsidRPr="00FF519E" w:rsidRDefault="00596B55" w:rsidP="00FF519E">
      <w:pPr>
        <w:rPr>
          <w:rFonts w:hint="eastAsia"/>
        </w:rPr>
      </w:pPr>
    </w:p>
    <w:p w14:paraId="1E3F1558" w14:textId="75A17D23" w:rsidR="000B7C84" w:rsidRPr="000B7C84" w:rsidRDefault="000B7C84" w:rsidP="000B7C84">
      <w:pPr>
        <w:rPr>
          <w:rFonts w:hint="eastAsia"/>
          <w:b/>
          <w:bCs/>
        </w:rPr>
      </w:pPr>
      <w:r w:rsidRPr="000B7C84">
        <w:rPr>
          <w:rFonts w:hint="eastAsia"/>
          <w:b/>
          <w:bCs/>
        </w:rPr>
        <w:lastRenderedPageBreak/>
        <w:t xml:space="preserve">10. </w:t>
      </w:r>
      <w:r w:rsidRPr="000B7C84">
        <w:rPr>
          <w:b/>
          <w:bCs/>
        </w:rPr>
        <w:t>UI / UX Mockup</w:t>
      </w:r>
    </w:p>
    <w:p w14:paraId="085A077A" w14:textId="17E85781" w:rsidR="00826EDD" w:rsidRPr="00896497" w:rsidRDefault="00826EDD" w:rsidP="00826EDD">
      <w:pPr>
        <w:rPr>
          <w:rFonts w:hint="eastAsia"/>
        </w:rPr>
      </w:pPr>
      <w:r w:rsidRPr="00896497">
        <w:t xml:space="preserve">The </w:t>
      </w:r>
      <w:proofErr w:type="spellStart"/>
      <w:r w:rsidRPr="00896497">
        <w:rPr>
          <w:b/>
          <w:bCs/>
        </w:rPr>
        <w:t>MyDiet</w:t>
      </w:r>
      <w:proofErr w:type="spellEnd"/>
      <w:r w:rsidRPr="00896497">
        <w:t xml:space="preserve"> application comprises </w:t>
      </w:r>
      <w:r w:rsidR="002C4523">
        <w:rPr>
          <w:rFonts w:hint="eastAsia"/>
        </w:rPr>
        <w:t>five</w:t>
      </w:r>
      <w:r w:rsidRPr="00896497">
        <w:t xml:space="preserve"> primary functional modules: </w:t>
      </w:r>
      <w:r w:rsidRPr="00896497">
        <w:rPr>
          <w:b/>
          <w:bCs/>
        </w:rPr>
        <w:t>Homepage, Plan, Identifier, Community</w:t>
      </w:r>
      <w:r w:rsidR="002C4523">
        <w:rPr>
          <w:rFonts w:hint="eastAsia"/>
          <w:b/>
          <w:bCs/>
        </w:rPr>
        <w:t xml:space="preserve"> </w:t>
      </w:r>
      <w:r w:rsidR="002C4523" w:rsidRPr="002C4523">
        <w:rPr>
          <w:rFonts w:hint="eastAsia"/>
        </w:rPr>
        <w:t>and</w:t>
      </w:r>
      <w:r w:rsidR="002C4523">
        <w:rPr>
          <w:rFonts w:hint="eastAsia"/>
          <w:b/>
          <w:bCs/>
        </w:rPr>
        <w:t xml:space="preserve"> Profile</w:t>
      </w:r>
      <w:r w:rsidRPr="00896497">
        <w:t>.</w:t>
      </w:r>
      <w:r w:rsidRPr="00826EDD">
        <w:rPr>
          <w:rFonts w:hint="eastAsia"/>
          <w:noProof/>
        </w:rPr>
        <w:t xml:space="preserve"> </w:t>
      </w:r>
      <w:r w:rsidR="00B15166">
        <w:rPr>
          <w:noProof/>
        </w:rPr>
        <w:drawing>
          <wp:inline distT="0" distB="0" distL="0" distR="0" wp14:anchorId="0198B4D7" wp14:editId="79557637">
            <wp:extent cx="5274310" cy="3724275"/>
            <wp:effectExtent l="0" t="0" r="2540" b="9525"/>
            <wp:docPr id="18640614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61430" name="图片 18640614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6111" w14:textId="3787D48F" w:rsidR="000B7C84" w:rsidRPr="00394454" w:rsidRDefault="000C088C" w:rsidP="000B7C84">
      <w:pPr>
        <w:rPr>
          <w:rFonts w:hint="eastAsia"/>
        </w:rPr>
      </w:pPr>
      <w:r>
        <w:rPr>
          <w:rFonts w:hint="eastAsia"/>
        </w:rPr>
        <w:t>After</w:t>
      </w:r>
      <w:r w:rsidR="00826EDD" w:rsidRPr="00896497">
        <w:t xml:space="preserve"> registration, users are initially directed to </w:t>
      </w:r>
      <w:r w:rsidR="00826EDD" w:rsidRPr="00896497">
        <w:rPr>
          <w:b/>
          <w:bCs/>
        </w:rPr>
        <w:t>Interface 2-1</w:t>
      </w:r>
      <w:r w:rsidR="00826EDD" w:rsidRPr="00896497">
        <w:t xml:space="preserve"> to provide their personal </w:t>
      </w:r>
      <w:r w:rsidR="00E33F3D">
        <w:rPr>
          <w:rFonts w:hint="eastAsia"/>
        </w:rPr>
        <w:t>information</w:t>
      </w:r>
      <w:r w:rsidR="00826EDD" w:rsidRPr="00896497">
        <w:t xml:space="preserve">. Following data submission, the system transitions to </w:t>
      </w:r>
      <w:r w:rsidR="00826EDD" w:rsidRPr="00896497">
        <w:rPr>
          <w:b/>
          <w:bCs/>
        </w:rPr>
        <w:t>Interface 2-2</w:t>
      </w:r>
      <w:r w:rsidR="00826EDD" w:rsidRPr="00896497">
        <w:t xml:space="preserve">, where a customized </w:t>
      </w:r>
      <w:r w:rsidR="0085621F">
        <w:rPr>
          <w:rFonts w:hint="eastAsia"/>
          <w:b/>
          <w:bCs/>
        </w:rPr>
        <w:t>W</w:t>
      </w:r>
      <w:r w:rsidR="00826EDD" w:rsidRPr="00896497">
        <w:rPr>
          <w:b/>
          <w:bCs/>
        </w:rPr>
        <w:t xml:space="preserve">eekly </w:t>
      </w:r>
      <w:r w:rsidR="0085621F">
        <w:rPr>
          <w:rFonts w:hint="eastAsia"/>
          <w:b/>
          <w:bCs/>
        </w:rPr>
        <w:t>M</w:t>
      </w:r>
      <w:r w:rsidR="00826EDD" w:rsidRPr="00896497">
        <w:rPr>
          <w:b/>
          <w:bCs/>
        </w:rPr>
        <w:t xml:space="preserve">eal </w:t>
      </w:r>
      <w:r w:rsidR="0085621F">
        <w:rPr>
          <w:rFonts w:hint="eastAsia"/>
          <w:b/>
          <w:bCs/>
        </w:rPr>
        <w:t>P</w:t>
      </w:r>
      <w:r w:rsidR="00826EDD" w:rsidRPr="00896497">
        <w:rPr>
          <w:b/>
          <w:bCs/>
        </w:rPr>
        <w:t>lan</w:t>
      </w:r>
      <w:r w:rsidR="00826EDD" w:rsidRPr="00896497">
        <w:t xml:space="preserve"> is algorithmically generated based on the user's </w:t>
      </w:r>
      <w:r w:rsidR="00EF1257" w:rsidRPr="00EF1257">
        <w:rPr>
          <w:rFonts w:hint="eastAsia"/>
        </w:rPr>
        <w:t>biometrical</w:t>
      </w:r>
      <w:r w:rsidR="00EF1257" w:rsidRPr="00EF1257">
        <w:t xml:space="preserve"> </w:t>
      </w:r>
      <w:r w:rsidR="00826EDD" w:rsidRPr="00896497">
        <w:t xml:space="preserve">data. </w:t>
      </w:r>
      <w:r w:rsidR="00826EDD" w:rsidRPr="00896497">
        <w:rPr>
          <w:b/>
          <w:bCs/>
        </w:rPr>
        <w:t>Interface 1</w:t>
      </w:r>
      <w:r w:rsidR="00826EDD" w:rsidRPr="00896497">
        <w:t xml:space="preserve"> features a </w:t>
      </w:r>
      <w:r w:rsidR="0085621F">
        <w:rPr>
          <w:rFonts w:hint="eastAsia"/>
          <w:b/>
          <w:bCs/>
        </w:rPr>
        <w:t>D</w:t>
      </w:r>
      <w:r w:rsidR="00826EDD" w:rsidRPr="00896497">
        <w:rPr>
          <w:b/>
          <w:bCs/>
        </w:rPr>
        <w:t xml:space="preserve">aily </w:t>
      </w:r>
      <w:r w:rsidR="0085621F">
        <w:rPr>
          <w:rFonts w:hint="eastAsia"/>
          <w:b/>
          <w:bCs/>
        </w:rPr>
        <w:t>I</w:t>
      </w:r>
      <w:r w:rsidR="00826EDD" w:rsidRPr="00896497">
        <w:rPr>
          <w:b/>
          <w:bCs/>
        </w:rPr>
        <w:t xml:space="preserve">ntake </w:t>
      </w:r>
      <w:r w:rsidR="007C6051" w:rsidRPr="0085621F">
        <w:rPr>
          <w:rFonts w:hint="eastAsia"/>
        </w:rPr>
        <w:t>component</w:t>
      </w:r>
      <w:r w:rsidR="00826EDD" w:rsidRPr="00896497">
        <w:t xml:space="preserve">; users can modulate values </w:t>
      </w:r>
      <w:r w:rsidR="008A13A2">
        <w:rPr>
          <w:rFonts w:hint="eastAsia"/>
        </w:rPr>
        <w:t xml:space="preserve">of the component </w:t>
      </w:r>
      <w:r w:rsidR="00826EDD" w:rsidRPr="00896497">
        <w:t xml:space="preserve">via the </w:t>
      </w:r>
      <w:r w:rsidR="00826EDD" w:rsidRPr="00896497">
        <w:rPr>
          <w:b/>
          <w:bCs/>
        </w:rPr>
        <w:t>Today’s Meals</w:t>
      </w:r>
      <w:r w:rsidR="00826EDD" w:rsidRPr="00896497">
        <w:t xml:space="preserve"> or </w:t>
      </w:r>
      <w:r w:rsidR="00826EDD" w:rsidRPr="00896497">
        <w:rPr>
          <w:b/>
          <w:bCs/>
        </w:rPr>
        <w:t>Extra Meals</w:t>
      </w:r>
      <w:r w:rsidR="00FE1A3B">
        <w:rPr>
          <w:rFonts w:hint="eastAsia"/>
          <w:b/>
          <w:bCs/>
        </w:rPr>
        <w:t xml:space="preserve"> </w:t>
      </w:r>
      <w:r w:rsidR="00FE1A3B" w:rsidRPr="00FE1A3B">
        <w:rPr>
          <w:rFonts w:hint="eastAsia"/>
        </w:rPr>
        <w:t>sections</w:t>
      </w:r>
      <w:r w:rsidR="00826EDD" w:rsidRPr="00896497">
        <w:t xml:space="preserve">. Furthermore, a </w:t>
      </w:r>
      <w:r w:rsidR="00826EDD" w:rsidRPr="00896497">
        <w:rPr>
          <w:b/>
          <w:bCs/>
        </w:rPr>
        <w:t>Date Bar</w:t>
      </w:r>
      <w:r w:rsidR="00826EDD" w:rsidRPr="00896497">
        <w:t xml:space="preserve"> functionality is integrated to facilitate the retrieval and review of historical </w:t>
      </w:r>
      <w:r w:rsidR="008A13A2">
        <w:rPr>
          <w:rFonts w:hint="eastAsia"/>
        </w:rPr>
        <w:t>intake</w:t>
      </w:r>
      <w:r w:rsidR="00826EDD" w:rsidRPr="00896497">
        <w:t xml:space="preserve"> data.</w:t>
      </w:r>
      <w:r w:rsidR="00826EDD" w:rsidRPr="00826EDD">
        <w:rPr>
          <w:rFonts w:hint="eastAsia"/>
          <w:noProof/>
        </w:rPr>
        <w:t xml:space="preserve"> </w:t>
      </w:r>
      <w:r w:rsidR="00580665">
        <w:rPr>
          <w:rFonts w:hint="eastAsia"/>
        </w:rPr>
        <w:t>A</w:t>
      </w:r>
      <w:r w:rsidR="00A20481">
        <w:rPr>
          <w:rFonts w:hint="eastAsia"/>
        </w:rPr>
        <w:t>fter food photo</w:t>
      </w:r>
      <w:r w:rsidR="00EF1310">
        <w:rPr>
          <w:rFonts w:hint="eastAsia"/>
        </w:rPr>
        <w:t xml:space="preserve"> uploaded and </w:t>
      </w:r>
      <w:r w:rsidR="00EF1310" w:rsidRPr="00EF1310">
        <w:rPr>
          <w:rFonts w:hint="eastAsia"/>
          <w:b/>
          <w:bCs/>
        </w:rPr>
        <w:t xml:space="preserve">AI-driven </w:t>
      </w:r>
      <w:r w:rsidR="00EF1310" w:rsidRPr="00EF1310">
        <w:rPr>
          <w:b/>
          <w:bCs/>
        </w:rPr>
        <w:t>analysis</w:t>
      </w:r>
      <w:r w:rsidR="00EF1310">
        <w:rPr>
          <w:rFonts w:hint="eastAsia"/>
        </w:rPr>
        <w:t xml:space="preserve">, </w:t>
      </w:r>
      <w:r w:rsidR="00704AFC" w:rsidRPr="00896497">
        <w:rPr>
          <w:b/>
          <w:bCs/>
        </w:rPr>
        <w:t>Interface 3</w:t>
      </w:r>
      <w:r w:rsidR="00704AFC" w:rsidRPr="00896497">
        <w:t xml:space="preserve"> </w:t>
      </w:r>
      <w:r w:rsidR="00580665">
        <w:rPr>
          <w:rFonts w:hint="eastAsia"/>
        </w:rPr>
        <w:t>will</w:t>
      </w:r>
      <w:r w:rsidR="00704AFC" w:rsidRPr="00896497">
        <w:t xml:space="preserve"> display the nutritional specifications. Selecting </w:t>
      </w:r>
      <w:r w:rsidR="00704AFC" w:rsidRPr="00896497">
        <w:rPr>
          <w:b/>
          <w:bCs/>
        </w:rPr>
        <w:t>"Cancel"</w:t>
      </w:r>
      <w:r w:rsidR="00704AFC" w:rsidRPr="00896497">
        <w:t xml:space="preserve"> reverts the user to </w:t>
      </w:r>
      <w:r w:rsidR="009B04BE" w:rsidRPr="009B04BE">
        <w:rPr>
          <w:rFonts w:hint="eastAsia"/>
        </w:rPr>
        <w:t>the upload page</w:t>
      </w:r>
      <w:r w:rsidR="00704AFC" w:rsidRPr="00896497">
        <w:t xml:space="preserve">, while </w:t>
      </w:r>
      <w:r w:rsidR="00704AFC" w:rsidRPr="00896497">
        <w:rPr>
          <w:b/>
          <w:bCs/>
        </w:rPr>
        <w:t>"Confirm"</w:t>
      </w:r>
      <w:r w:rsidR="00704AFC" w:rsidRPr="00896497">
        <w:t xml:space="preserve"> integrates the identified item into the </w:t>
      </w:r>
      <w:r w:rsidR="00704AFC" w:rsidRPr="00896497">
        <w:rPr>
          <w:b/>
          <w:bCs/>
        </w:rPr>
        <w:t>Extra Meals</w:t>
      </w:r>
      <w:r w:rsidR="00704AFC" w:rsidRPr="00896497">
        <w:t xml:space="preserve"> </w:t>
      </w:r>
      <w:r w:rsidR="00FE1A3B">
        <w:rPr>
          <w:rFonts w:hint="eastAsia"/>
        </w:rPr>
        <w:t xml:space="preserve">section </w:t>
      </w:r>
      <w:r w:rsidR="00704AFC" w:rsidRPr="00896497">
        <w:t xml:space="preserve">of </w:t>
      </w:r>
      <w:r w:rsidR="00704AFC" w:rsidRPr="00896497">
        <w:rPr>
          <w:b/>
          <w:bCs/>
        </w:rPr>
        <w:t>Interface 1</w:t>
      </w:r>
      <w:r w:rsidR="00704AFC" w:rsidRPr="00896497">
        <w:t>.</w:t>
      </w:r>
      <w:r w:rsidR="00B62A7F">
        <w:rPr>
          <w:rFonts w:hint="eastAsia"/>
        </w:rPr>
        <w:t xml:space="preserve"> </w:t>
      </w:r>
      <w:r w:rsidR="00826EDD" w:rsidRPr="00896497">
        <w:rPr>
          <w:b/>
          <w:bCs/>
        </w:rPr>
        <w:t>Interface 4</w:t>
      </w:r>
      <w:r w:rsidR="00826EDD" w:rsidRPr="00896497">
        <w:t xml:space="preserve"> serves as a community platform, enabling users to publish, browse, and search for diet-related</w:t>
      </w:r>
      <w:r w:rsidR="00B15166">
        <w:rPr>
          <w:rFonts w:hint="eastAsia"/>
        </w:rPr>
        <w:t xml:space="preserve"> content.</w:t>
      </w:r>
      <w:r w:rsidR="007C0BA9" w:rsidRPr="007C0BA9">
        <w:rPr>
          <w:rFonts w:hint="eastAsia"/>
        </w:rPr>
        <w:t xml:space="preserve"> </w:t>
      </w:r>
      <w:r w:rsidR="003C09DE">
        <w:rPr>
          <w:rFonts w:hint="eastAsia"/>
        </w:rPr>
        <w:t xml:space="preserve">Finally, </w:t>
      </w:r>
      <w:r w:rsidR="007C0BA9" w:rsidRPr="007C0BA9">
        <w:rPr>
          <w:rFonts w:hint="eastAsia"/>
          <w:b/>
          <w:bCs/>
        </w:rPr>
        <w:t>Interface 5</w:t>
      </w:r>
      <w:r w:rsidR="007C0BA9" w:rsidRPr="007C0BA9">
        <w:rPr>
          <w:rFonts w:hint="eastAsia"/>
        </w:rPr>
        <w:t xml:space="preserve"> is the personal information page, where you can view </w:t>
      </w:r>
      <w:r w:rsidR="007C0BA9">
        <w:rPr>
          <w:rFonts w:hint="eastAsia"/>
        </w:rPr>
        <w:t xml:space="preserve">the </w:t>
      </w:r>
      <w:r w:rsidR="007C0BA9" w:rsidRPr="007C0BA9">
        <w:rPr>
          <w:rFonts w:hint="eastAsia"/>
          <w:b/>
          <w:bCs/>
        </w:rPr>
        <w:t xml:space="preserve">Social Summary </w:t>
      </w:r>
      <w:r w:rsidR="007C0BA9" w:rsidRPr="007C0BA9">
        <w:rPr>
          <w:rFonts w:hint="eastAsia"/>
        </w:rPr>
        <w:t xml:space="preserve">and adjust </w:t>
      </w:r>
      <w:r w:rsidR="007C0BA9" w:rsidRPr="007C0BA9">
        <w:rPr>
          <w:rFonts w:hint="eastAsia"/>
          <w:b/>
          <w:bCs/>
        </w:rPr>
        <w:t>Privacy</w:t>
      </w:r>
      <w:r w:rsidR="007C0BA9" w:rsidRPr="007C0BA9">
        <w:rPr>
          <w:rFonts w:hint="eastAsia"/>
        </w:rPr>
        <w:t>.</w:t>
      </w:r>
    </w:p>
    <w:sectPr w:rsidR="000B7C84" w:rsidRPr="003944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342CD" w14:textId="77777777" w:rsidR="00930CC8" w:rsidRDefault="00930CC8" w:rsidP="00D415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664634" w14:textId="77777777" w:rsidR="00930CC8" w:rsidRDefault="00930CC8" w:rsidP="00D415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02D28" w14:textId="77777777" w:rsidR="00930CC8" w:rsidRDefault="00930CC8" w:rsidP="00D415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8B94E7" w14:textId="77777777" w:rsidR="00930CC8" w:rsidRDefault="00930CC8" w:rsidP="00D415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406E"/>
    <w:multiLevelType w:val="multilevel"/>
    <w:tmpl w:val="E9C0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52385"/>
    <w:multiLevelType w:val="multilevel"/>
    <w:tmpl w:val="C54A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668E4"/>
    <w:multiLevelType w:val="hybridMultilevel"/>
    <w:tmpl w:val="8892A84A"/>
    <w:lvl w:ilvl="0" w:tplc="477CDF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3F30BEF"/>
    <w:multiLevelType w:val="multilevel"/>
    <w:tmpl w:val="0568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20774"/>
    <w:multiLevelType w:val="multilevel"/>
    <w:tmpl w:val="509AA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D6579"/>
    <w:multiLevelType w:val="hybridMultilevel"/>
    <w:tmpl w:val="ADCE3EF0"/>
    <w:lvl w:ilvl="0" w:tplc="722EC4E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7E461E08"/>
    <w:multiLevelType w:val="hybridMultilevel"/>
    <w:tmpl w:val="38D6C538"/>
    <w:lvl w:ilvl="0" w:tplc="B75E078E">
      <w:start w:val="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79127551">
    <w:abstractNumId w:val="5"/>
  </w:num>
  <w:num w:numId="2" w16cid:durableId="1112897884">
    <w:abstractNumId w:val="0"/>
  </w:num>
  <w:num w:numId="3" w16cid:durableId="1174957041">
    <w:abstractNumId w:val="1"/>
  </w:num>
  <w:num w:numId="4" w16cid:durableId="817259781">
    <w:abstractNumId w:val="3"/>
  </w:num>
  <w:num w:numId="5" w16cid:durableId="946084579">
    <w:abstractNumId w:val="4"/>
  </w:num>
  <w:num w:numId="6" w16cid:durableId="560872030">
    <w:abstractNumId w:val="6"/>
  </w:num>
  <w:num w:numId="7" w16cid:durableId="65105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5A"/>
    <w:rsid w:val="000628DA"/>
    <w:rsid w:val="000B6D89"/>
    <w:rsid w:val="000B7C84"/>
    <w:rsid w:val="000C088C"/>
    <w:rsid w:val="001F39BE"/>
    <w:rsid w:val="00262145"/>
    <w:rsid w:val="00287319"/>
    <w:rsid w:val="002C4523"/>
    <w:rsid w:val="00333F2A"/>
    <w:rsid w:val="00361449"/>
    <w:rsid w:val="00394454"/>
    <w:rsid w:val="003C09DE"/>
    <w:rsid w:val="003D20D5"/>
    <w:rsid w:val="00503CDE"/>
    <w:rsid w:val="00580665"/>
    <w:rsid w:val="00596B55"/>
    <w:rsid w:val="00646E83"/>
    <w:rsid w:val="0065687B"/>
    <w:rsid w:val="006633F5"/>
    <w:rsid w:val="00680070"/>
    <w:rsid w:val="0068240B"/>
    <w:rsid w:val="00704AFC"/>
    <w:rsid w:val="007C0BA9"/>
    <w:rsid w:val="007C6051"/>
    <w:rsid w:val="008268F2"/>
    <w:rsid w:val="00826EDD"/>
    <w:rsid w:val="0085621F"/>
    <w:rsid w:val="008A13A2"/>
    <w:rsid w:val="008E6710"/>
    <w:rsid w:val="00916A4B"/>
    <w:rsid w:val="00930CC8"/>
    <w:rsid w:val="00974957"/>
    <w:rsid w:val="009B04BE"/>
    <w:rsid w:val="009E18B1"/>
    <w:rsid w:val="00A20481"/>
    <w:rsid w:val="00AA7955"/>
    <w:rsid w:val="00AC38C5"/>
    <w:rsid w:val="00B15166"/>
    <w:rsid w:val="00B62A7F"/>
    <w:rsid w:val="00C26209"/>
    <w:rsid w:val="00C845F9"/>
    <w:rsid w:val="00D302C7"/>
    <w:rsid w:val="00D4151D"/>
    <w:rsid w:val="00DC2FEE"/>
    <w:rsid w:val="00DF6A5A"/>
    <w:rsid w:val="00E33F3D"/>
    <w:rsid w:val="00EF1257"/>
    <w:rsid w:val="00EF1310"/>
    <w:rsid w:val="00F113BD"/>
    <w:rsid w:val="00F148C1"/>
    <w:rsid w:val="00FB39BC"/>
    <w:rsid w:val="00FC5E97"/>
    <w:rsid w:val="00FE1A3B"/>
    <w:rsid w:val="00FF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39E11"/>
  <w15:chartTrackingRefBased/>
  <w15:docId w15:val="{FF60DCEE-C46A-4DE3-BBB3-6B070919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6A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A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A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A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A5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A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A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A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6A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6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6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6A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6A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6A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6A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6A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6A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6A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6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A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6A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6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6A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6A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6A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6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6A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6A5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15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15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15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15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567</Words>
  <Characters>3268</Characters>
  <Application>Microsoft Office Word</Application>
  <DocSecurity>0</DocSecurity>
  <Lines>52</Lines>
  <Paragraphs>11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一名 王</dc:creator>
  <cp:keywords/>
  <dc:description/>
  <cp:lastModifiedBy>一名 王</cp:lastModifiedBy>
  <cp:revision>42</cp:revision>
  <dcterms:created xsi:type="dcterms:W3CDTF">2026-02-11T02:52:00Z</dcterms:created>
  <dcterms:modified xsi:type="dcterms:W3CDTF">2026-02-18T23:26:00Z</dcterms:modified>
</cp:coreProperties>
</file>