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AD3" w:rsidRDefault="0006388C" w:rsidP="00AC2AD3">
      <w:r>
        <w:t xml:space="preserve">Bài tập áp dụng </w:t>
      </w:r>
    </w:p>
    <w:p w:rsidR="00AC2AD3" w:rsidRDefault="00AC2AD3" w:rsidP="00AC2AD3">
      <w:pPr>
        <w:rPr>
          <w:rFonts w:cs="Times New Roman"/>
          <w:color w:val="000000" w:themeColor="text1"/>
          <w:szCs w:val="28"/>
        </w:rPr>
      </w:pPr>
      <w:r w:rsidRPr="00D50656">
        <w:rPr>
          <w:rFonts w:cs="Times New Roman"/>
          <w:color w:val="000000" w:themeColor="text1"/>
          <w:szCs w:val="28"/>
        </w:rPr>
        <w:t xml:space="preserve">Phân tích </w:t>
      </w:r>
      <w:r>
        <w:rPr>
          <w:rFonts w:cs="Times New Roman"/>
          <w:color w:val="000000" w:themeColor="text1"/>
          <w:szCs w:val="28"/>
        </w:rPr>
        <w:t xml:space="preserve">xu hướng </w:t>
      </w:r>
      <w:r w:rsidRPr="00D50656">
        <w:rPr>
          <w:rFonts w:cs="Times New Roman"/>
          <w:color w:val="000000" w:themeColor="text1"/>
          <w:szCs w:val="28"/>
        </w:rPr>
        <w:t>thị trường chứng khoán bằng giải thuật SVM</w:t>
      </w:r>
    </w:p>
    <w:p w:rsidR="00AC2AD3" w:rsidRDefault="00AC2AD3" w:rsidP="00AC2AD3">
      <w:pPr>
        <w:rPr>
          <w:rFonts w:cs="Times New Roman"/>
          <w:color w:val="000000" w:themeColor="text1"/>
          <w:szCs w:val="28"/>
        </w:rPr>
      </w:pPr>
    </w:p>
    <w:p w:rsidR="00AC2AD3" w:rsidRDefault="00B15140" w:rsidP="00AC2AD3">
      <w:pPr>
        <w:rPr>
          <w:rFonts w:cs="Times New Roman"/>
          <w:color w:val="000000" w:themeColor="text1"/>
          <w:szCs w:val="28"/>
        </w:rPr>
      </w:pPr>
      <w:r>
        <w:rPr>
          <w:rFonts w:cs="Times New Roman"/>
          <w:color w:val="000000" w:themeColor="text1"/>
          <w:szCs w:val="28"/>
        </w:rPr>
        <w:t>Giới thiệu:</w:t>
      </w:r>
    </w:p>
    <w:p w:rsidR="00B15140" w:rsidRDefault="00B15140" w:rsidP="00AC2AD3">
      <w:pPr>
        <w:rPr>
          <w:rFonts w:cs="Times New Roman"/>
          <w:color w:val="000000" w:themeColor="text1"/>
          <w:szCs w:val="28"/>
        </w:rPr>
      </w:pPr>
      <w:r>
        <w:rPr>
          <w:rFonts w:cs="Times New Roman"/>
          <w:color w:val="000000" w:themeColor="text1"/>
          <w:szCs w:val="28"/>
        </w:rPr>
        <w:t>Dự đoán chứng khoán là cách thức cố gắng xác định giá trị của một cổ phiếu (stock) trong tương lai</w:t>
      </w:r>
    </w:p>
    <w:p w:rsidR="00B80B55" w:rsidRDefault="00B15140" w:rsidP="00AC2AD3">
      <w:pPr>
        <w:rPr>
          <w:rFonts w:cs="Times New Roman"/>
          <w:color w:val="000000" w:themeColor="text1"/>
          <w:szCs w:val="28"/>
        </w:rPr>
      </w:pPr>
      <w:r>
        <w:rPr>
          <w:rFonts w:cs="Times New Roman"/>
          <w:color w:val="000000" w:themeColor="text1"/>
          <w:szCs w:val="28"/>
        </w:rPr>
        <w:t xml:space="preserve">Mục tiêu của bài toán </w:t>
      </w:r>
      <w:r w:rsidR="00B80B55">
        <w:rPr>
          <w:rFonts w:cs="Times New Roman"/>
          <w:color w:val="000000" w:themeColor="text1"/>
          <w:szCs w:val="28"/>
        </w:rPr>
        <w:t xml:space="preserve">(project) </w:t>
      </w:r>
      <w:r w:rsidR="00B13E03">
        <w:rPr>
          <w:rFonts w:cs="Times New Roman"/>
          <w:color w:val="000000" w:themeColor="text1"/>
          <w:szCs w:val="28"/>
        </w:rPr>
        <w:t xml:space="preserve">là </w:t>
      </w:r>
      <w:r w:rsidR="00B80B55">
        <w:rPr>
          <w:rFonts w:cs="Times New Roman"/>
          <w:color w:val="000000" w:themeColor="text1"/>
          <w:szCs w:val="28"/>
        </w:rPr>
        <w:t>dùng</w:t>
      </w:r>
      <w:r w:rsidR="00B13E03">
        <w:rPr>
          <w:rFonts w:cs="Times New Roman"/>
          <w:color w:val="000000" w:themeColor="text1"/>
          <w:szCs w:val="28"/>
        </w:rPr>
        <w:t xml:space="preserve"> các chỉ số phân tích kỹ thuật để dự đoán sự tăng hay giảm giá </w:t>
      </w:r>
      <w:r w:rsidR="00795EE6">
        <w:rPr>
          <w:rFonts w:cs="Times New Roman"/>
          <w:color w:val="000000" w:themeColor="text1"/>
          <w:szCs w:val="28"/>
        </w:rPr>
        <w:t xml:space="preserve">cổ phiếu và sàn giao dịch. </w:t>
      </w:r>
    </w:p>
    <w:p w:rsidR="00B15140" w:rsidRDefault="00795EE6" w:rsidP="00AC2AD3">
      <w:pPr>
        <w:rPr>
          <w:rFonts w:cs="Times New Roman"/>
          <w:color w:val="000000" w:themeColor="text1"/>
          <w:szCs w:val="28"/>
        </w:rPr>
      </w:pPr>
      <w:r>
        <w:rPr>
          <w:rFonts w:cs="Times New Roman"/>
          <w:color w:val="000000" w:themeColor="text1"/>
          <w:szCs w:val="28"/>
        </w:rPr>
        <w:t>Phương pháp học máy sử dụng thuật phân lớp SVM (Support Vector Classifier)</w:t>
      </w:r>
    </w:p>
    <w:p w:rsidR="00795EE6" w:rsidRDefault="00B80B55" w:rsidP="00AC2AD3">
      <w:pPr>
        <w:rPr>
          <w:rFonts w:cs="Times New Roman"/>
          <w:color w:val="000000" w:themeColor="text1"/>
          <w:szCs w:val="28"/>
        </w:rPr>
      </w:pPr>
      <w:r>
        <w:rPr>
          <w:rFonts w:cs="Times New Roman"/>
          <w:color w:val="000000" w:themeColor="text1"/>
          <w:szCs w:val="28"/>
        </w:rPr>
        <w:t>Các bước cơ bản thực hiện project:</w:t>
      </w:r>
    </w:p>
    <w:p w:rsidR="00B80B55" w:rsidRDefault="00B80B55" w:rsidP="00B80B55">
      <w:pPr>
        <w:pStyle w:val="ListParagraph"/>
        <w:numPr>
          <w:ilvl w:val="0"/>
          <w:numId w:val="2"/>
        </w:numPr>
        <w:rPr>
          <w:rFonts w:cs="Times New Roman"/>
          <w:color w:val="000000" w:themeColor="text1"/>
          <w:szCs w:val="28"/>
        </w:rPr>
      </w:pPr>
      <w:r>
        <w:rPr>
          <w:rFonts w:cs="Times New Roman"/>
          <w:color w:val="000000" w:themeColor="text1"/>
          <w:szCs w:val="28"/>
        </w:rPr>
        <w:t>Thu thập và xử lý dữ liệu đầu vào (dataset input)</w:t>
      </w:r>
    </w:p>
    <w:p w:rsidR="00B80B55" w:rsidRDefault="00B80B55" w:rsidP="00B80B55">
      <w:pPr>
        <w:pStyle w:val="ListParagraph"/>
        <w:numPr>
          <w:ilvl w:val="0"/>
          <w:numId w:val="2"/>
        </w:numPr>
        <w:rPr>
          <w:rFonts w:cs="Times New Roman"/>
          <w:color w:val="000000" w:themeColor="text1"/>
          <w:szCs w:val="28"/>
        </w:rPr>
      </w:pPr>
      <w:r>
        <w:rPr>
          <w:rFonts w:cs="Times New Roman"/>
          <w:color w:val="000000" w:themeColor="text1"/>
          <w:szCs w:val="28"/>
        </w:rPr>
        <w:t>Cài đặt giải thuật cho bài toán dự đoán</w:t>
      </w:r>
    </w:p>
    <w:p w:rsidR="00B80B55" w:rsidRDefault="00B80B55" w:rsidP="00B80B55">
      <w:pPr>
        <w:pStyle w:val="ListParagraph"/>
        <w:numPr>
          <w:ilvl w:val="0"/>
          <w:numId w:val="2"/>
        </w:numPr>
        <w:rPr>
          <w:rFonts w:cs="Times New Roman"/>
          <w:color w:val="000000" w:themeColor="text1"/>
          <w:szCs w:val="28"/>
        </w:rPr>
      </w:pPr>
      <w:r>
        <w:rPr>
          <w:rFonts w:cs="Times New Roman"/>
          <w:color w:val="000000" w:themeColor="text1"/>
          <w:szCs w:val="28"/>
        </w:rPr>
        <w:t>Đánh giá kết quả bài toán sau khi thực nghiệm và kiểm thử</w:t>
      </w:r>
    </w:p>
    <w:p w:rsidR="007C63C9" w:rsidRDefault="007C63C9" w:rsidP="007C63C9">
      <w:pPr>
        <w:pStyle w:val="ListParagraph"/>
        <w:rPr>
          <w:rFonts w:cs="Times New Roman"/>
          <w:color w:val="000000" w:themeColor="text1"/>
          <w:szCs w:val="28"/>
        </w:rPr>
      </w:pPr>
    </w:p>
    <w:p w:rsidR="00F4358F" w:rsidRDefault="00F4358F" w:rsidP="00F4358F">
      <w:pPr>
        <w:pStyle w:val="NormalWeb"/>
        <w:numPr>
          <w:ilvl w:val="0"/>
          <w:numId w:val="5"/>
        </w:numPr>
        <w:spacing w:before="0" w:beforeAutospacing="0" w:after="240" w:afterAutospacing="0"/>
        <w:rPr>
          <w:rFonts w:ascii="Segoe UI" w:hAnsi="Segoe UI" w:cs="Segoe UI"/>
          <w:color w:val="24292E"/>
        </w:rPr>
      </w:pPr>
      <w:r>
        <w:rPr>
          <w:rFonts w:ascii="Segoe UI" w:hAnsi="Segoe UI" w:cs="Segoe UI"/>
          <w:color w:val="24292E"/>
        </w:rPr>
        <w:t>Thu thập và xử lý dữ liệu:</w:t>
      </w:r>
    </w:p>
    <w:p w:rsidR="00F4358F" w:rsidRDefault="00F4358F" w:rsidP="00F4358F">
      <w:pPr>
        <w:pStyle w:val="NormalWeb"/>
        <w:numPr>
          <w:ilvl w:val="0"/>
          <w:numId w:val="6"/>
        </w:numPr>
        <w:spacing w:before="0" w:beforeAutospacing="0" w:after="240" w:afterAutospacing="0"/>
        <w:rPr>
          <w:rFonts w:ascii="Segoe UI" w:hAnsi="Segoe UI" w:cs="Segoe UI"/>
          <w:color w:val="24292E"/>
        </w:rPr>
      </w:pPr>
      <w:r>
        <w:rPr>
          <w:rFonts w:ascii="Segoe UI" w:hAnsi="Segoe UI" w:cs="Segoe UI"/>
          <w:color w:val="24292E"/>
        </w:rPr>
        <w:t xml:space="preserve">Thu thập dữ liệu (data collection): </w:t>
      </w:r>
    </w:p>
    <w:p w:rsidR="00E05E06" w:rsidRDefault="00F4358F"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 Nhóm sử dụng dữ liệu quá khứ (historical data) từ trang web Yahoo Finance: </w:t>
      </w:r>
      <w:hyperlink r:id="rId6" w:history="1">
        <w:r w:rsidRPr="00C75040">
          <w:rPr>
            <w:rStyle w:val="Hyperlink"/>
            <w:rFonts w:ascii="Arial" w:hAnsi="Arial" w:cs="Arial"/>
            <w:sz w:val="21"/>
            <w:szCs w:val="21"/>
            <w:shd w:val="clear" w:color="auto" w:fill="FFFFFF"/>
          </w:rPr>
          <w:t>https://finance.yahoo.com/</w:t>
        </w:r>
      </w:hyperlink>
      <w:r>
        <w:rPr>
          <w:rFonts w:ascii="Segoe UI" w:hAnsi="Segoe UI" w:cs="Segoe UI"/>
          <w:color w:val="24292E"/>
        </w:rPr>
        <w:t xml:space="preserve"> </w:t>
      </w:r>
      <w:r w:rsidR="00E05E06">
        <w:rPr>
          <w:rFonts w:ascii="Segoe UI" w:hAnsi="Segoe UI" w:cs="Segoe UI"/>
          <w:color w:val="24292E"/>
        </w:rPr>
        <w:t xml:space="preserve"> </w:t>
      </w:r>
    </w:p>
    <w:p w:rsidR="00F4358F" w:rsidRDefault="00E05E06"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(Ví dụ chỉ số index sàn giao dịch NASDAQ: </w:t>
      </w:r>
      <w:r w:rsidRPr="00E05E06">
        <w:rPr>
          <w:rFonts w:ascii="Segoe UI" w:hAnsi="Segoe UI" w:cs="Segoe UI"/>
          <w:color w:val="24292E"/>
        </w:rPr>
        <w:t>https://finance.yahoo.com/quote/NDAQ?p=NDAQ&amp;.tsrc=fin-srch-v1</w:t>
      </w:r>
      <w:r>
        <w:rPr>
          <w:rFonts w:ascii="Segoe UI" w:hAnsi="Segoe UI" w:cs="Segoe UI"/>
          <w:color w:val="24292E"/>
        </w:rPr>
        <w:t>)</w:t>
      </w:r>
    </w:p>
    <w:p w:rsidR="00F4358F" w:rsidRDefault="00F4358F"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 Thời gian khảo sát là 5 năm, từ </w:t>
      </w:r>
      <w:r w:rsidRPr="00F4358F">
        <w:rPr>
          <w:rFonts w:ascii="Segoe UI" w:hAnsi="Segoe UI" w:cs="Segoe UI"/>
          <w:color w:val="24292E"/>
        </w:rPr>
        <w:t xml:space="preserve">31/07/2013 </w:t>
      </w:r>
      <w:r>
        <w:rPr>
          <w:rFonts w:ascii="Segoe UI" w:hAnsi="Segoe UI" w:cs="Segoe UI"/>
          <w:color w:val="24292E"/>
        </w:rPr>
        <w:t>đến</w:t>
      </w:r>
      <w:r w:rsidRPr="00F4358F">
        <w:rPr>
          <w:rFonts w:ascii="Segoe UI" w:hAnsi="Segoe UI" w:cs="Segoe UI"/>
          <w:color w:val="24292E"/>
        </w:rPr>
        <w:t xml:space="preserve"> 01/08/2018</w:t>
      </w:r>
    </w:p>
    <w:p w:rsidR="00E05E06" w:rsidRDefault="00F4358F"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 Dữ liệu bao gồm cố phiếu 5 công ty </w:t>
      </w:r>
      <w:r w:rsidR="00E05E06">
        <w:rPr>
          <w:rFonts w:ascii="Segoe UI" w:hAnsi="Segoe UI" w:cs="Segoe UI"/>
          <w:color w:val="24292E"/>
        </w:rPr>
        <w:t xml:space="preserve">(Stock) </w:t>
      </w:r>
      <w:r>
        <w:rPr>
          <w:rFonts w:ascii="Segoe UI" w:hAnsi="Segoe UI" w:cs="Segoe UI"/>
          <w:color w:val="24292E"/>
        </w:rPr>
        <w:t>thuộc</w:t>
      </w:r>
      <w:r w:rsidR="00E05E06">
        <w:rPr>
          <w:rFonts w:ascii="Segoe UI" w:hAnsi="Segoe UI" w:cs="Segoe UI"/>
          <w:color w:val="24292E"/>
        </w:rPr>
        <w:t xml:space="preserve"> Nhóm ngành công nghệ và dịch vụ trực tuyến (Sector)</w:t>
      </w:r>
      <w:r>
        <w:rPr>
          <w:rFonts w:ascii="Segoe UI" w:hAnsi="Segoe UI" w:cs="Segoe UI"/>
          <w:color w:val="24292E"/>
        </w:rPr>
        <w:t xml:space="preserve"> </w:t>
      </w:r>
      <w:r w:rsidR="00E05E06">
        <w:rPr>
          <w:rFonts w:ascii="Segoe UI" w:hAnsi="Segoe UI" w:cs="Segoe UI"/>
          <w:color w:val="24292E"/>
        </w:rPr>
        <w:t xml:space="preserve">được niêm yết trên sàn giao dịch chứng khoán điện tử NASDAQ </w:t>
      </w:r>
      <w:r w:rsidR="00765A94">
        <w:rPr>
          <w:rFonts w:ascii="Segoe UI" w:hAnsi="Segoe UI" w:cs="Segoe UI"/>
          <w:color w:val="24292E"/>
        </w:rPr>
        <w:t>(Index)</w:t>
      </w:r>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Cổ phiếu 5 công ty gồm:</w:t>
      </w:r>
    </w:p>
    <w:p w:rsidR="00E05E06" w:rsidRDefault="00E05E06" w:rsidP="00E05E06">
      <w:pPr>
        <w:pStyle w:val="NormalWeb"/>
        <w:spacing w:before="0" w:beforeAutospacing="0" w:after="240" w:afterAutospacing="0"/>
        <w:ind w:left="720" w:firstLine="720"/>
        <w:rPr>
          <w:rFonts w:ascii="Segoe UI" w:hAnsi="Segoe UI" w:cs="Segoe UI"/>
          <w:color w:val="24292E"/>
        </w:rPr>
      </w:pPr>
      <w:r w:rsidRPr="00E05E06">
        <w:rPr>
          <w:rFonts w:ascii="Segoe UI" w:hAnsi="Segoe UI" w:cs="Segoe UI"/>
          <w:color w:val="24292E"/>
        </w:rPr>
        <w:tab/>
      </w:r>
      <w:r>
        <w:rPr>
          <w:rFonts w:ascii="Segoe UI" w:hAnsi="Segoe UI" w:cs="Segoe UI"/>
          <w:color w:val="24292E"/>
        </w:rPr>
        <w:t xml:space="preserve">- </w:t>
      </w:r>
      <w:r w:rsidR="00BE1523">
        <w:rPr>
          <w:rFonts w:ascii="Segoe UI" w:hAnsi="Segoe UI" w:cs="Segoe UI"/>
          <w:color w:val="24292E"/>
        </w:rPr>
        <w:t>Amazon (AMZN.csv)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Apple (AAPL.csv)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Google (GOOG.csv)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Intel (INTC.csv)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t>- Microsoft (MSFT.csv)</w:t>
      </w:r>
    </w:p>
    <w:p w:rsidR="00BE1523" w:rsidRDefault="00BE1523"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Chỉ số sàn NASDAQ (NDAQ.csv)</w:t>
      </w:r>
    </w:p>
    <w:p w:rsidR="00E05E06" w:rsidRDefault="00E05E06"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lastRenderedPageBreak/>
        <w:t>Tham khảo:</w:t>
      </w:r>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Yahoo Finance: </w:t>
      </w:r>
      <w:hyperlink r:id="rId7" w:history="1">
        <w:r w:rsidRPr="00C75040">
          <w:rPr>
            <w:rStyle w:val="Hyperlink"/>
            <w:rFonts w:ascii="Arial" w:hAnsi="Arial" w:cs="Arial"/>
            <w:sz w:val="21"/>
            <w:szCs w:val="21"/>
            <w:shd w:val="clear" w:color="auto" w:fill="FFFFFF"/>
          </w:rPr>
          <w:t>https://finance.yahoo.com/</w:t>
        </w:r>
      </w:hyperlink>
      <w:r>
        <w:rPr>
          <w:rFonts w:ascii="Segoe UI" w:hAnsi="Segoe UI" w:cs="Segoe UI"/>
          <w:color w:val="24292E"/>
        </w:rPr>
        <w:t xml:space="preserve">  </w:t>
      </w:r>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Chỉ số index sàn giao dịch NASDAQ: </w:t>
      </w:r>
      <w:hyperlink r:id="rId8" w:history="1">
        <w:r w:rsidRPr="00C75040">
          <w:rPr>
            <w:rStyle w:val="Hyperlink"/>
            <w:rFonts w:ascii="Segoe UI" w:hAnsi="Segoe UI" w:cs="Segoe UI"/>
          </w:rPr>
          <w:t>https://finance.yahoo.com/quote/NDAQ?p=NDAQ&amp;.tsrc=fin-srch-v1</w:t>
        </w:r>
      </w:hyperlink>
    </w:p>
    <w:p w:rsidR="00E05E06" w:rsidRDefault="00E05E06" w:rsidP="00E05E06">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xml:space="preserve">Sàn giao dịch NASDAQ: </w:t>
      </w:r>
      <w:hyperlink r:id="rId9" w:history="1">
        <w:r w:rsidRPr="00C75040">
          <w:rPr>
            <w:rStyle w:val="Hyperlink"/>
            <w:rFonts w:ascii="Segoe UI" w:hAnsi="Segoe UI" w:cs="Segoe UI"/>
          </w:rPr>
          <w:t>https://www.saga.vn/thuat-ngu/nasdaq-san-giao-dich-chung-khoan-nasdaq~501</w:t>
        </w:r>
      </w:hyperlink>
    </w:p>
    <w:p w:rsidR="00E05E06" w:rsidRDefault="00765A94" w:rsidP="00F4358F">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 Dữ liệu chứng khoán (dataset original) được lấy từ web Yahoo Finance gồm các tham số sau:</w:t>
      </w:r>
    </w:p>
    <w:p w:rsidR="00765A94" w:rsidRDefault="00765A94"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b/>
      </w:r>
      <w:r w:rsidR="00F4358F">
        <w:rPr>
          <w:rFonts w:ascii="Segoe UI" w:hAnsi="Segoe UI" w:cs="Segoe UI"/>
          <w:color w:val="24292E"/>
        </w:rPr>
        <w:t>Date</w:t>
      </w:r>
      <w:r w:rsidR="00D621C6">
        <w:rPr>
          <w:rFonts w:ascii="Segoe UI" w:hAnsi="Segoe UI" w:cs="Segoe UI"/>
          <w:color w:val="24292E"/>
        </w:rPr>
        <w:t xml:space="preserve"> (Ngày)</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Open</w:t>
      </w:r>
      <w:r w:rsidR="00D621C6">
        <w:rPr>
          <w:rFonts w:ascii="Segoe UI" w:hAnsi="Segoe UI" w:cs="Segoe UI"/>
          <w:color w:val="24292E"/>
        </w:rPr>
        <w:t xml:space="preserve"> (Giá mở cửa)</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High</w:t>
      </w:r>
      <w:r w:rsidR="00D621C6">
        <w:rPr>
          <w:rFonts w:ascii="Segoe UI" w:hAnsi="Segoe UI" w:cs="Segoe UI"/>
          <w:color w:val="24292E"/>
        </w:rPr>
        <w:t xml:space="preserve"> (Giá cao nhất)</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Low</w:t>
      </w:r>
      <w:r w:rsidR="00D621C6">
        <w:rPr>
          <w:rFonts w:ascii="Segoe UI" w:hAnsi="Segoe UI" w:cs="Segoe UI"/>
          <w:color w:val="24292E"/>
        </w:rPr>
        <w:t xml:space="preserve"> (Giá thấp nhất)</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Close</w:t>
      </w:r>
      <w:r w:rsidR="00D621C6">
        <w:rPr>
          <w:rFonts w:ascii="Segoe UI" w:hAnsi="Segoe UI" w:cs="Segoe UI"/>
          <w:color w:val="24292E"/>
        </w:rPr>
        <w:t xml:space="preserve"> (Giá đóng cửa)</w:t>
      </w:r>
    </w:p>
    <w:p w:rsidR="00765A94"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Adj Close</w:t>
      </w:r>
      <w:r w:rsidR="00765A94">
        <w:rPr>
          <w:rFonts w:ascii="Segoe UI" w:hAnsi="Segoe UI" w:cs="Segoe UI"/>
          <w:color w:val="24292E"/>
        </w:rPr>
        <w:t xml:space="preserve"> </w:t>
      </w:r>
      <w:r w:rsidR="00D621C6">
        <w:rPr>
          <w:rFonts w:ascii="Segoe UI" w:hAnsi="Segoe UI" w:cs="Segoe UI"/>
          <w:color w:val="24292E"/>
        </w:rPr>
        <w:t>(Giá đóng cửa đã điều chỉnh</w:t>
      </w:r>
    </w:p>
    <w:p w:rsidR="00F4358F" w:rsidRDefault="00F4358F" w:rsidP="00765A94">
      <w:pPr>
        <w:pStyle w:val="NormalWeb"/>
        <w:spacing w:before="0" w:beforeAutospacing="0" w:after="240" w:afterAutospacing="0"/>
        <w:ind w:left="720" w:firstLine="720"/>
        <w:rPr>
          <w:rFonts w:ascii="Segoe UI" w:hAnsi="Segoe UI" w:cs="Segoe UI"/>
          <w:color w:val="24292E"/>
        </w:rPr>
      </w:pPr>
      <w:r>
        <w:rPr>
          <w:rFonts w:ascii="Segoe UI" w:hAnsi="Segoe UI" w:cs="Segoe UI"/>
          <w:color w:val="24292E"/>
        </w:rPr>
        <w:t>Volume</w:t>
      </w:r>
      <w:r w:rsidR="00D621C6">
        <w:rPr>
          <w:rFonts w:ascii="Segoe UI" w:hAnsi="Segoe UI" w:cs="Segoe UI"/>
          <w:color w:val="24292E"/>
        </w:rPr>
        <w:t xml:space="preserve"> (Số lượng cổ phiếu)</w:t>
      </w:r>
    </w:p>
    <w:p w:rsidR="002D7931" w:rsidRDefault="002D7931" w:rsidP="00F4358F">
      <w:pPr>
        <w:pStyle w:val="NormalWeb"/>
        <w:spacing w:before="0" w:beforeAutospacing="0" w:after="240" w:afterAutospacing="0"/>
        <w:rPr>
          <w:rFonts w:ascii="Segoe UI" w:hAnsi="Segoe UI" w:cs="Segoe UI"/>
          <w:color w:val="24292E"/>
        </w:rPr>
      </w:pPr>
      <w:r>
        <w:rPr>
          <w:rFonts w:ascii="Segoe UI" w:hAnsi="Segoe UI" w:cs="Segoe UI"/>
          <w:color w:val="24292E"/>
        </w:rPr>
        <w:t>- Xử lý dữ liệu:</w:t>
      </w:r>
    </w:p>
    <w:p w:rsidR="00F4358F" w:rsidRDefault="002D7931" w:rsidP="002D7931">
      <w:pPr>
        <w:pStyle w:val="NormalWeb"/>
        <w:spacing w:before="0" w:beforeAutospacing="0" w:after="240" w:afterAutospacing="0"/>
        <w:ind w:firstLine="720"/>
        <w:rPr>
          <w:rFonts w:ascii="Segoe UI" w:hAnsi="Segoe UI" w:cs="Segoe UI"/>
          <w:color w:val="24292E"/>
        </w:rPr>
      </w:pPr>
      <w:r>
        <w:rPr>
          <w:rFonts w:ascii="Segoe UI" w:hAnsi="Segoe UI" w:cs="Segoe UI"/>
          <w:color w:val="24292E"/>
        </w:rPr>
        <w:t xml:space="preserve">+ </w:t>
      </w:r>
      <w:r w:rsidR="00765A94">
        <w:rPr>
          <w:rFonts w:ascii="Segoe UI" w:hAnsi="Segoe UI" w:cs="Segoe UI"/>
          <w:color w:val="24292E"/>
        </w:rPr>
        <w:t xml:space="preserve">Nhóm sử dụng tham số </w:t>
      </w:r>
      <w:r w:rsidR="00765A94" w:rsidRPr="00F75EB2">
        <w:rPr>
          <w:rFonts w:ascii="Segoe UI" w:hAnsi="Segoe UI" w:cs="Segoe UI"/>
          <w:b/>
          <w:color w:val="24292E"/>
        </w:rPr>
        <w:t xml:space="preserve">Close </w:t>
      </w:r>
      <w:r w:rsidR="00765A94">
        <w:rPr>
          <w:rFonts w:ascii="Segoe UI" w:hAnsi="Segoe UI" w:cs="Segoe UI"/>
          <w:color w:val="24292E"/>
        </w:rPr>
        <w:t>là giá của cổ phiếu tại ngày đang xét.</w:t>
      </w:r>
    </w:p>
    <w:p w:rsidR="00991F63" w:rsidRDefault="002D7931" w:rsidP="00F4358F">
      <w:pPr>
        <w:pStyle w:val="NormalWeb"/>
        <w:spacing w:before="0" w:beforeAutospacing="0" w:after="240" w:afterAutospacing="0"/>
        <w:rPr>
          <w:rFonts w:ascii="Segoe UI" w:hAnsi="Segoe UI" w:cs="Segoe UI"/>
          <w:color w:val="24292E"/>
        </w:rPr>
      </w:pPr>
      <w:r>
        <w:rPr>
          <w:rFonts w:ascii="Segoe UI" w:hAnsi="Segoe UI" w:cs="Segoe UI"/>
          <w:color w:val="24292E"/>
        </w:rPr>
        <w:tab/>
        <w:t>+</w:t>
      </w:r>
      <w:r w:rsidR="00991F63">
        <w:rPr>
          <w:rFonts w:ascii="Segoe UI" w:hAnsi="Segoe UI" w:cs="Segoe UI"/>
          <w:color w:val="24292E"/>
        </w:rPr>
        <w:t xml:space="preserve"> </w:t>
      </w:r>
      <w:r>
        <w:rPr>
          <w:rFonts w:ascii="Segoe UI" w:hAnsi="Segoe UI" w:cs="Segoe UI"/>
          <w:color w:val="24292E"/>
        </w:rPr>
        <w:t xml:space="preserve"> </w:t>
      </w:r>
      <w:r w:rsidR="00991F63">
        <w:rPr>
          <w:rFonts w:ascii="Segoe UI" w:hAnsi="Segoe UI" w:cs="Segoe UI"/>
          <w:color w:val="24292E"/>
        </w:rPr>
        <w:t>Giả định cơ bản của thị trường chứng khoán là xu hướng thay đổi tăng giảm của cổ phiếu phụ thuộc vào sự biến động của chính cổ phiếu đó trong quá khứ (những giao dịch trước ngày hiện tại đang xét)</w:t>
      </w:r>
    </w:p>
    <w:p w:rsidR="005A5D16" w:rsidRDefault="00D621C6" w:rsidP="00F4358F">
      <w:pPr>
        <w:pStyle w:val="NormalWeb"/>
        <w:spacing w:before="0" w:beforeAutospacing="0" w:after="240" w:afterAutospacing="0"/>
        <w:rPr>
          <w:rFonts w:ascii="Segoe UI" w:hAnsi="Segoe UI" w:cs="Segoe UI"/>
          <w:color w:val="24292E"/>
        </w:rPr>
      </w:pPr>
      <w:r>
        <w:rPr>
          <w:rFonts w:ascii="Segoe UI" w:hAnsi="Segoe UI" w:cs="Segoe UI"/>
          <w:color w:val="24292E"/>
        </w:rPr>
        <w:t>Vì vậy</w:t>
      </w:r>
      <w:r w:rsidR="00D84CB5">
        <w:rPr>
          <w:rFonts w:ascii="Segoe UI" w:hAnsi="Segoe UI" w:cs="Segoe UI"/>
          <w:color w:val="24292E"/>
        </w:rPr>
        <w:t xml:space="preserve">, dựa trên giá Close và những tiêu chí được sử dụng trong lý thyết phân tích kỹ thuật thị trường chứng khoán, nhóm thực hiện xử lý, tính toán, sử dụng thêm </w:t>
      </w:r>
      <w:r w:rsidR="00991F63">
        <w:rPr>
          <w:rFonts w:ascii="Segoe UI" w:hAnsi="Segoe UI" w:cs="Segoe UI"/>
          <w:color w:val="24292E"/>
        </w:rPr>
        <w:t>6</w:t>
      </w:r>
      <w:r w:rsidR="00D84CB5">
        <w:rPr>
          <w:rFonts w:ascii="Segoe UI" w:hAnsi="Segoe UI" w:cs="Segoe UI"/>
          <w:color w:val="24292E"/>
        </w:rPr>
        <w:t xml:space="preserve"> tham số sau:</w:t>
      </w:r>
    </w:p>
    <w:p w:rsidR="00991F63" w:rsidRPr="00F75EB2" w:rsidRDefault="00991F63" w:rsidP="00991F63">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Index_Momentum</w:t>
      </w:r>
    </w:p>
    <w:p w:rsidR="00991F63" w:rsidRPr="00F75EB2"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Index_Volatility</w:t>
      </w:r>
    </w:p>
    <w:p w:rsidR="00991F63" w:rsidRPr="00F75EB2"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Sector_Momentum</w:t>
      </w:r>
    </w:p>
    <w:p w:rsidR="00991F63" w:rsidRPr="00F75EB2"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sidRPr="00F75EB2">
        <w:rPr>
          <w:rFonts w:ascii="Segoe UI" w:eastAsia="Times New Roman" w:hAnsi="Segoe UI" w:cs="Segoe UI"/>
          <w:color w:val="24292E"/>
          <w:sz w:val="24"/>
          <w:szCs w:val="24"/>
        </w:rPr>
        <w:t>Stock_Momentum</w:t>
      </w:r>
    </w:p>
    <w:p w:rsidR="00991F63" w:rsidRPr="00F75EB2" w:rsidRDefault="00336EEE" w:rsidP="00991F63">
      <w:pPr>
        <w:numPr>
          <w:ilvl w:val="0"/>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Stock_</w:t>
      </w:r>
      <w:r w:rsidR="00991F63" w:rsidRPr="00F75EB2">
        <w:rPr>
          <w:rFonts w:ascii="Segoe UI" w:eastAsia="Times New Roman" w:hAnsi="Segoe UI" w:cs="Segoe UI"/>
          <w:color w:val="24292E"/>
          <w:sz w:val="24"/>
          <w:szCs w:val="24"/>
        </w:rPr>
        <w:t>Volatility</w:t>
      </w:r>
    </w:p>
    <w:p w:rsidR="00991F63" w:rsidRDefault="00991F63" w:rsidP="00991F63">
      <w:pPr>
        <w:numPr>
          <w:ilvl w:val="0"/>
          <w:numId w:val="7"/>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Change (Ouput)</w:t>
      </w:r>
    </w:p>
    <w:p w:rsidR="007C63C9" w:rsidRDefault="00D621C6" w:rsidP="00D621C6">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Ý nghĩa các tham số trên:</w:t>
      </w:r>
    </w:p>
    <w:p w:rsidR="00991ED4" w:rsidRDefault="00D621C6" w:rsidP="00D621C6">
      <w:pPr>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Momentum</w:t>
      </w:r>
      <w:r w:rsidR="00A33058">
        <w:rPr>
          <w:rFonts w:ascii="Segoe UI" w:eastAsia="Times New Roman" w:hAnsi="Segoe UI" w:cs="Segoe UI"/>
          <w:color w:val="24292E"/>
          <w:sz w:val="24"/>
          <w:szCs w:val="24"/>
        </w:rPr>
        <w:t xml:space="preserve"> (c</w:t>
      </w:r>
      <w:r w:rsidR="00A33058" w:rsidRPr="00A33058">
        <w:rPr>
          <w:rFonts w:ascii="Segoe UI" w:eastAsia="Times New Roman" w:hAnsi="Segoe UI" w:cs="Segoe UI"/>
          <w:color w:val="24292E"/>
          <w:sz w:val="24"/>
          <w:szCs w:val="24"/>
        </w:rPr>
        <w:t>hỉ số của tốc độ thay đổi giá</w:t>
      </w:r>
      <w:r w:rsidR="00A3305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r w:rsidR="00A33058" w:rsidRPr="00A33058">
        <w:rPr>
          <w:rFonts w:ascii="Segoe UI" w:eastAsia="Times New Roman" w:hAnsi="Segoe UI" w:cs="Segoe UI"/>
          <w:color w:val="24292E"/>
          <w:sz w:val="24"/>
          <w:szCs w:val="24"/>
        </w:rPr>
        <w:t>chỉ báo phân tích kỹ thuật, phản ánh xu</w:t>
      </w:r>
      <w:r w:rsidR="00A33058">
        <w:rPr>
          <w:rFonts w:ascii="Segoe UI" w:eastAsia="Times New Roman" w:hAnsi="Segoe UI" w:cs="Segoe UI"/>
          <w:color w:val="24292E"/>
          <w:sz w:val="24"/>
          <w:szCs w:val="24"/>
        </w:rPr>
        <w:t xml:space="preserve"> </w:t>
      </w:r>
      <w:r w:rsidR="00A33058" w:rsidRPr="00A33058">
        <w:rPr>
          <w:rFonts w:ascii="Segoe UI" w:eastAsia="Times New Roman" w:hAnsi="Segoe UI" w:cs="Segoe UI"/>
          <w:color w:val="24292E"/>
          <w:sz w:val="24"/>
          <w:szCs w:val="24"/>
        </w:rPr>
        <w:t>hướng và đánh giá tốc độ thay đổi giá dựa trên sự so sánh các giá trị hiện tại và quá khứ.</w:t>
      </w:r>
      <w:r w:rsidR="00A33058">
        <w:rPr>
          <w:rFonts w:ascii="Segoe UI" w:eastAsia="Times New Roman" w:hAnsi="Segoe UI" w:cs="Segoe UI"/>
          <w:color w:val="24292E"/>
          <w:sz w:val="24"/>
          <w:szCs w:val="24"/>
        </w:rPr>
        <w:t xml:space="preserve"> N</w:t>
      </w:r>
      <w:r>
        <w:rPr>
          <w:rFonts w:ascii="Segoe UI" w:eastAsia="Times New Roman" w:hAnsi="Segoe UI" w:cs="Segoe UI"/>
          <w:color w:val="24292E"/>
          <w:sz w:val="24"/>
          <w:szCs w:val="24"/>
        </w:rPr>
        <w:t>ếu giá cổ phiếu hay chỉ số index sàn giao dịch</w:t>
      </w:r>
      <w:r w:rsidR="00991ED4">
        <w:rPr>
          <w:rFonts w:ascii="Segoe UI" w:eastAsia="Times New Roman" w:hAnsi="Segoe UI" w:cs="Segoe UI"/>
          <w:color w:val="24292E"/>
          <w:sz w:val="24"/>
          <w:szCs w:val="24"/>
        </w:rPr>
        <w:t xml:space="preserve"> cao hơn ngày hôm trước thì momentum bằng 1 (tăng), ngược lại bằng 0 (giảm hoặc giữ nguyên)</w:t>
      </w:r>
    </w:p>
    <w:p w:rsidR="00A33058" w:rsidRPr="00A33058" w:rsidRDefault="00991ED4" w:rsidP="00A33058">
      <w:pPr>
        <w:spacing w:before="60" w:after="100" w:afterAutospacing="1" w:line="240" w:lineRule="auto"/>
        <w:ind w:left="720"/>
        <w:rPr>
          <w:rFonts w:ascii="Segoe UI" w:eastAsia="Times New Roman" w:hAnsi="Segoe UI" w:cs="Segoe UI"/>
          <w:color w:val="24292E"/>
          <w:sz w:val="24"/>
          <w:szCs w:val="24"/>
          <w:vertAlign w:val="subscript"/>
        </w:rPr>
      </w:pPr>
      <w:r>
        <w:rPr>
          <w:rFonts w:ascii="Segoe UI" w:eastAsia="Times New Roman" w:hAnsi="Segoe UI" w:cs="Segoe UI"/>
          <w:color w:val="24292E"/>
          <w:sz w:val="24"/>
          <w:szCs w:val="24"/>
        </w:rPr>
        <w:t>- Volatility</w:t>
      </w:r>
      <w:r w:rsidR="00A33058">
        <w:rPr>
          <w:rFonts w:ascii="Segoe UI" w:eastAsia="Times New Roman" w:hAnsi="Segoe UI" w:cs="Segoe UI"/>
          <w:color w:val="24292E"/>
          <w:sz w:val="24"/>
          <w:szCs w:val="24"/>
        </w:rPr>
        <w:t xml:space="preserve"> (</w:t>
      </w:r>
      <w:r w:rsidR="00A33058" w:rsidRPr="00A33058">
        <w:rPr>
          <w:rFonts w:ascii="Segoe UI" w:eastAsia="Times New Roman" w:hAnsi="Segoe UI" w:cs="Segoe UI"/>
          <w:color w:val="24292E"/>
          <w:sz w:val="24"/>
          <w:szCs w:val="24"/>
        </w:rPr>
        <w:t>mức biến động</w:t>
      </w:r>
      <w:r w:rsidR="00A3305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chỉ số thể hiện giá trị tăng giảm nhiều hay ít của stock/index, </w:t>
      </w:r>
      <w:r>
        <w:rPr>
          <w:rFonts w:ascii="Arial" w:hAnsi="Arial" w:cs="Arial"/>
          <w:color w:val="333333"/>
          <w:sz w:val="23"/>
          <w:szCs w:val="23"/>
          <w:shd w:val="clear" w:color="auto" w:fill="FFFFFF"/>
        </w:rPr>
        <w:t>đặc trưng cho độ bất ổn hoặc là mức rủi ro trong giao động của giá trị Chứng khoán</w:t>
      </w:r>
      <w:r w:rsidR="00A33058">
        <w:rPr>
          <w:rFonts w:ascii="Arial" w:hAnsi="Arial" w:cs="Arial"/>
          <w:color w:val="333333"/>
          <w:sz w:val="23"/>
          <w:szCs w:val="23"/>
          <w:shd w:val="clear" w:color="auto" w:fill="FFFFFF"/>
        </w:rPr>
        <w:t xml:space="preserve">. </w:t>
      </w:r>
      <w:r>
        <w:rPr>
          <w:rFonts w:ascii="Segoe UI" w:eastAsia="Times New Roman" w:hAnsi="Segoe UI" w:cs="Segoe UI"/>
          <w:color w:val="24292E"/>
          <w:sz w:val="24"/>
          <w:szCs w:val="24"/>
        </w:rPr>
        <w:t xml:space="preserve">Được tính </w:t>
      </w:r>
      <w:r w:rsidR="00A33058">
        <w:rPr>
          <w:rFonts w:ascii="Segoe UI" w:eastAsia="Times New Roman" w:hAnsi="Segoe UI" w:cs="Segoe UI"/>
          <w:color w:val="24292E"/>
          <w:sz w:val="24"/>
          <w:szCs w:val="24"/>
        </w:rPr>
        <w:t>như sau: (Close</w:t>
      </w:r>
      <w:r w:rsidR="00A33058" w:rsidRPr="00A33058">
        <w:rPr>
          <w:rFonts w:ascii="Segoe UI" w:eastAsia="Times New Roman" w:hAnsi="Segoe UI" w:cs="Segoe UI"/>
          <w:color w:val="24292E"/>
          <w:szCs w:val="28"/>
          <w:vertAlign w:val="subscript"/>
        </w:rPr>
        <w:t>i</w:t>
      </w:r>
      <w:r w:rsidR="00A33058">
        <w:rPr>
          <w:rFonts w:ascii="Segoe UI" w:eastAsia="Times New Roman" w:hAnsi="Segoe UI" w:cs="Segoe UI"/>
          <w:color w:val="24292E"/>
          <w:sz w:val="24"/>
          <w:szCs w:val="24"/>
        </w:rPr>
        <w:t xml:space="preserve"> – Close</w:t>
      </w:r>
      <w:r w:rsidR="00A33058" w:rsidRPr="00A33058">
        <w:rPr>
          <w:rFonts w:ascii="Segoe UI" w:eastAsia="Times New Roman" w:hAnsi="Segoe UI" w:cs="Segoe UI"/>
          <w:color w:val="24292E"/>
          <w:sz w:val="24"/>
          <w:szCs w:val="24"/>
          <w:vertAlign w:val="subscript"/>
        </w:rPr>
        <w:t>i-1</w:t>
      </w:r>
      <w:r w:rsidR="00A33058">
        <w:rPr>
          <w:rFonts w:ascii="Segoe UI" w:eastAsia="Times New Roman" w:hAnsi="Segoe UI" w:cs="Segoe UI"/>
          <w:color w:val="24292E"/>
          <w:sz w:val="24"/>
          <w:szCs w:val="24"/>
        </w:rPr>
        <w:t>)/</w:t>
      </w:r>
      <w:r w:rsidR="00A33058" w:rsidRPr="00A33058">
        <w:rPr>
          <w:rFonts w:ascii="Segoe UI" w:eastAsia="Times New Roman" w:hAnsi="Segoe UI" w:cs="Segoe UI"/>
          <w:color w:val="24292E"/>
          <w:sz w:val="24"/>
          <w:szCs w:val="24"/>
        </w:rPr>
        <w:t xml:space="preserve"> </w:t>
      </w:r>
      <w:r w:rsidR="00A33058">
        <w:rPr>
          <w:rFonts w:ascii="Segoe UI" w:eastAsia="Times New Roman" w:hAnsi="Segoe UI" w:cs="Segoe UI"/>
          <w:color w:val="24292E"/>
          <w:sz w:val="24"/>
          <w:szCs w:val="24"/>
        </w:rPr>
        <w:t>Close</w:t>
      </w:r>
      <w:r w:rsidR="00A33058" w:rsidRPr="00A33058">
        <w:rPr>
          <w:rFonts w:ascii="Segoe UI" w:eastAsia="Times New Roman" w:hAnsi="Segoe UI" w:cs="Segoe UI"/>
          <w:color w:val="24292E"/>
          <w:sz w:val="24"/>
          <w:szCs w:val="24"/>
          <w:vertAlign w:val="subscript"/>
        </w:rPr>
        <w:t>i-1</w:t>
      </w:r>
    </w:p>
    <w:p w:rsidR="00A33058" w:rsidRDefault="00A33058"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Index_Momentum</w:t>
      </w:r>
      <w:r w:rsidR="00791331">
        <w:rPr>
          <w:rStyle w:val="Strong"/>
          <w:rFonts w:ascii="Segoe UI" w:hAnsi="Segoe UI" w:cs="Segoe UI"/>
          <w:b w:val="0"/>
          <w:bCs w:val="0"/>
          <w:color w:val="24292E"/>
        </w:rPr>
        <w:t xml:space="preserve"> (chỉ số thay đổi của Index)</w:t>
      </w:r>
      <w:r>
        <w:rPr>
          <w:rStyle w:val="Strong"/>
          <w:rFonts w:ascii="Segoe UI" w:hAnsi="Segoe UI" w:cs="Segoe UI"/>
          <w:b w:val="0"/>
          <w:bCs w:val="0"/>
          <w:color w:val="24292E"/>
        </w:rPr>
        <w:t>:</w:t>
      </w:r>
      <w:r w:rsidR="00791331">
        <w:rPr>
          <w:rStyle w:val="Strong"/>
          <w:rFonts w:ascii="Segoe UI" w:hAnsi="Segoe UI" w:cs="Segoe UI"/>
          <w:b w:val="0"/>
          <w:bCs w:val="0"/>
          <w:color w:val="24292E"/>
        </w:rPr>
        <w:t xml:space="preserve"> được tính dựa trên trung bình hiệu suất của thị trường trong 5 ngày gần nhất.</w:t>
      </w:r>
    </w:p>
    <w:p w:rsidR="00791331" w:rsidRDefault="00791331"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Index_Volatility: trung bình mức biến động (volatility) của index trong 5 ngày gần nhất.</w:t>
      </w:r>
    </w:p>
    <w:p w:rsidR="00791331" w:rsidRDefault="00791331"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xml:space="preserve">- Sector_Momentum: </w:t>
      </w:r>
      <w:r w:rsidR="006904B2">
        <w:rPr>
          <w:rStyle w:val="Strong"/>
          <w:rFonts w:ascii="Segoe UI" w:hAnsi="Segoe UI" w:cs="Segoe UI"/>
          <w:b w:val="0"/>
          <w:bCs w:val="0"/>
          <w:color w:val="24292E"/>
        </w:rPr>
        <w:t>trung bình chỉ số th</w:t>
      </w:r>
      <w:r w:rsidR="006628AF">
        <w:rPr>
          <w:rStyle w:val="Strong"/>
          <w:rFonts w:ascii="Segoe UI" w:hAnsi="Segoe UI" w:cs="Segoe UI"/>
          <w:b w:val="0"/>
          <w:bCs w:val="0"/>
          <w:color w:val="24292E"/>
        </w:rPr>
        <w:t xml:space="preserve">ay đổi (momentum) năm ngày gần nhất </w:t>
      </w:r>
      <w:r w:rsidR="006904B2">
        <w:rPr>
          <w:rStyle w:val="Strong"/>
          <w:rFonts w:ascii="Segoe UI" w:hAnsi="Segoe UI" w:cs="Segoe UI"/>
          <w:b w:val="0"/>
          <w:bCs w:val="0"/>
          <w:color w:val="24292E"/>
        </w:rPr>
        <w:t>của 5 công ty trong Nhóm ngành (sector</w:t>
      </w:r>
      <w:r w:rsidR="006628AF">
        <w:rPr>
          <w:rStyle w:val="Strong"/>
          <w:rFonts w:ascii="Segoe UI" w:hAnsi="Segoe UI" w:cs="Segoe UI"/>
          <w:b w:val="0"/>
          <w:bCs w:val="0"/>
          <w:color w:val="24292E"/>
        </w:rPr>
        <w:t>) đã chọn ở trên.</w:t>
      </w:r>
    </w:p>
    <w:p w:rsidR="006628AF" w:rsidRDefault="006628AF"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xml:space="preserve">- </w:t>
      </w:r>
      <w:r w:rsidR="00C430C8">
        <w:rPr>
          <w:rStyle w:val="Strong"/>
          <w:rFonts w:ascii="Segoe UI" w:hAnsi="Segoe UI" w:cs="Segoe UI"/>
          <w:b w:val="0"/>
          <w:bCs w:val="0"/>
          <w:color w:val="24292E"/>
        </w:rPr>
        <w:t>Stock_Momentum: trung bình chỉ số thay đổi (momentum) cổ phiếu của mỗi công ty trong 5 ngày gần nhất.</w:t>
      </w:r>
    </w:p>
    <w:p w:rsidR="00C430C8" w:rsidRPr="00A33058" w:rsidRDefault="00C430C8" w:rsidP="00A33058">
      <w:pPr>
        <w:pStyle w:val="NormalWeb"/>
        <w:spacing w:before="0" w:beforeAutospacing="0" w:after="240" w:afterAutospacing="0"/>
        <w:ind w:left="720"/>
        <w:rPr>
          <w:rStyle w:val="Strong"/>
          <w:rFonts w:ascii="Segoe UI" w:hAnsi="Segoe UI" w:cs="Segoe UI"/>
          <w:b w:val="0"/>
          <w:bCs w:val="0"/>
          <w:color w:val="24292E"/>
        </w:rPr>
      </w:pPr>
      <w:r>
        <w:rPr>
          <w:rStyle w:val="Strong"/>
          <w:rFonts w:ascii="Segoe UI" w:hAnsi="Segoe UI" w:cs="Segoe UI"/>
          <w:b w:val="0"/>
          <w:bCs w:val="0"/>
          <w:color w:val="24292E"/>
        </w:rPr>
        <w:t>- Stock_Volatility: trung bình mức biến động giá cổ phiếu</w:t>
      </w:r>
      <w:r w:rsidR="00620AAE">
        <w:rPr>
          <w:rStyle w:val="Strong"/>
          <w:rFonts w:ascii="Segoe UI" w:hAnsi="Segoe UI" w:cs="Segoe UI"/>
          <w:b w:val="0"/>
          <w:bCs w:val="0"/>
          <w:color w:val="24292E"/>
        </w:rPr>
        <w:t xml:space="preserve"> (volatility) của mỗi công ty trong 5 ngày gần nhất</w:t>
      </w:r>
    </w:p>
    <w:p w:rsidR="00620AAE" w:rsidRPr="00620AAE" w:rsidRDefault="00620AAE" w:rsidP="00620AAE">
      <w:pPr>
        <w:rPr>
          <w:rFonts w:cs="Times New Roman"/>
          <w:color w:val="000000" w:themeColor="text1"/>
          <w:szCs w:val="28"/>
        </w:rPr>
      </w:pPr>
      <w:r w:rsidRPr="00620AAE">
        <w:rPr>
          <w:rFonts w:cs="Times New Roman"/>
          <w:color w:val="000000" w:themeColor="text1"/>
          <w:szCs w:val="28"/>
        </w:rPr>
        <w:t>Cài đặt giải thuật cho bài toán dự đoán</w:t>
      </w:r>
      <w:r>
        <w:rPr>
          <w:rFonts w:cs="Times New Roman"/>
          <w:color w:val="000000" w:themeColor="text1"/>
          <w:szCs w:val="28"/>
        </w:rPr>
        <w:t xml:space="preserve"> (Algorithm)</w:t>
      </w:r>
    </w:p>
    <w:p w:rsidR="00620AAE" w:rsidRDefault="00181BE5" w:rsidP="00620AAE">
      <w:pPr>
        <w:pStyle w:val="NormalWeb"/>
        <w:spacing w:before="0" w:beforeAutospacing="0" w:after="240" w:afterAutospacing="0"/>
        <w:rPr>
          <w:rFonts w:ascii="Segoe UI" w:hAnsi="Segoe UI" w:cs="Segoe UI"/>
          <w:color w:val="24292E"/>
        </w:rPr>
      </w:pPr>
      <w:r>
        <w:rPr>
          <w:rFonts w:ascii="Segoe UI" w:hAnsi="Segoe UI" w:cs="Segoe UI"/>
          <w:color w:val="24292E"/>
        </w:rPr>
        <w:t>SVM (Support vector machine)</w:t>
      </w:r>
      <w:r>
        <w:rPr>
          <w:rFonts w:ascii="Segoe UI" w:hAnsi="Segoe UI" w:cs="Segoe UI"/>
          <w:color w:val="24292E"/>
        </w:rPr>
        <w:t xml:space="preserve"> là một trong những mô hình </w:t>
      </w:r>
      <w:bookmarkStart w:id="0" w:name="_GoBack"/>
      <w:bookmarkEnd w:id="0"/>
      <w:r>
        <w:rPr>
          <w:rFonts w:ascii="Segoe UI" w:hAnsi="Segoe UI" w:cs="Segoe UI"/>
          <w:color w:val="24292E"/>
        </w:rPr>
        <w:t>thuật toán có giám sát (supervi được sử dụng phổ biến cho các bài toán phân lớp</w:t>
      </w:r>
    </w:p>
    <w:p w:rsidR="00620AAE" w:rsidRDefault="00620AAE" w:rsidP="00620AAE">
      <w:pPr>
        <w:pStyle w:val="NormalWeb"/>
        <w:spacing w:before="0" w:beforeAutospacing="0" w:after="240" w:afterAutospacing="0"/>
        <w:rPr>
          <w:rFonts w:ascii="Segoe UI" w:hAnsi="Segoe UI" w:cs="Segoe UI"/>
          <w:color w:val="24292E"/>
        </w:rPr>
      </w:pPr>
      <w:r>
        <w:rPr>
          <w:rFonts w:ascii="Segoe UI" w:hAnsi="Segoe UI" w:cs="Segoe UI"/>
          <w:color w:val="24292E"/>
        </w:rPr>
        <w:t xml:space="preserve">SVM (Support vector machine) is one popular algorithm used for many classification problems. It is one of the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 </w:t>
      </w:r>
    </w:p>
    <w:p w:rsidR="00620AAE" w:rsidRDefault="00620AAE" w:rsidP="00620AAE">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addition to performing linear classification, SVMs can efficiently perform a non-linear classification using what is called the kernel trick, implicitly mapping their inputs into high-dimensional feature spaces. As for given problem our data was not linear separable so I implemented a “RBF” kernel which gives better result for nonlinear kernel. </w:t>
      </w:r>
    </w:p>
    <w:p w:rsidR="00620AAE" w:rsidRDefault="00620AAE" w:rsidP="00620AAE">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For our problem I implemented SVM using Scikit Learn (sklearn) Library. Using python code, I import library, first I try to for SVM on train dataset and then I try to predict values on that machine for test dataset.</w:t>
      </w:r>
    </w:p>
    <w:p w:rsidR="00765A94" w:rsidRDefault="00765A94" w:rsidP="00F4358F">
      <w:pPr>
        <w:pStyle w:val="NormalWeb"/>
        <w:spacing w:before="0" w:beforeAutospacing="0" w:after="240" w:afterAutospacing="0"/>
        <w:rPr>
          <w:rFonts w:ascii="Segoe UI" w:hAnsi="Segoe UI" w:cs="Segoe UI"/>
          <w:color w:val="24292E"/>
        </w:rPr>
      </w:pPr>
    </w:p>
    <w:p w:rsidR="00A33058" w:rsidRDefault="00A33058" w:rsidP="00F4358F">
      <w:pPr>
        <w:pStyle w:val="NormalWeb"/>
        <w:spacing w:before="0" w:beforeAutospacing="0" w:after="240" w:afterAutospacing="0"/>
        <w:rPr>
          <w:rFonts w:ascii="Segoe UI" w:hAnsi="Segoe UI" w:cs="Segoe UI"/>
          <w:color w:val="24292E"/>
        </w:rPr>
      </w:pPr>
    </w:p>
    <w:p w:rsidR="00A33058" w:rsidRDefault="00A33058" w:rsidP="00F4358F">
      <w:pPr>
        <w:pStyle w:val="NormalWeb"/>
        <w:spacing w:before="0" w:beforeAutospacing="0" w:after="240" w:afterAutospacing="0"/>
        <w:rPr>
          <w:rFonts w:ascii="Segoe UI" w:hAnsi="Segoe UI" w:cs="Segoe UI"/>
          <w:color w:val="24292E"/>
        </w:rPr>
      </w:pPr>
    </w:p>
    <w:p w:rsidR="00A33058" w:rsidRDefault="00A33058" w:rsidP="00F4358F">
      <w:pPr>
        <w:pStyle w:val="NormalWeb"/>
        <w:spacing w:before="0" w:beforeAutospacing="0" w:after="240" w:afterAutospacing="0"/>
        <w:rPr>
          <w:rFonts w:ascii="Segoe UI" w:hAnsi="Segoe UI" w:cs="Segoe UI"/>
          <w:color w:val="24292E"/>
        </w:rPr>
      </w:pPr>
    </w:p>
    <w:p w:rsidR="00B80B55" w:rsidRPr="00B80B55" w:rsidRDefault="00B80B55" w:rsidP="00B80B55">
      <w:pPr>
        <w:rPr>
          <w:rFonts w:cs="Times New Roman"/>
          <w:color w:val="000000" w:themeColor="text1"/>
          <w:szCs w:val="28"/>
        </w:rPr>
      </w:pPr>
    </w:p>
    <w:p w:rsidR="00AC2AD3" w:rsidRDefault="00AC2AD3" w:rsidP="00AC2AD3"/>
    <w:p w:rsidR="001771AB" w:rsidRPr="001771AB" w:rsidRDefault="001771AB" w:rsidP="00AC2AD3">
      <w:pPr>
        <w:rPr>
          <w:rFonts w:ascii="Myriad Pro Bold Condensed" w:eastAsia="Times New Roman" w:hAnsi="Myriad Pro Bold Condensed" w:cs="Times New Roman"/>
          <w:caps/>
          <w:color w:val="333333"/>
          <w:kern w:val="36"/>
          <w:sz w:val="42"/>
          <w:szCs w:val="42"/>
        </w:rPr>
      </w:pPr>
      <w:r w:rsidRPr="001771AB">
        <w:rPr>
          <w:rFonts w:ascii="Myriad Pro Bold Condensed" w:eastAsia="Times New Roman" w:hAnsi="Myriad Pro Bold Condensed" w:cs="Times New Roman"/>
          <w:caps/>
          <w:color w:val="333333"/>
          <w:kern w:val="36"/>
          <w:sz w:val="42"/>
          <w:szCs w:val="42"/>
        </w:rPr>
        <w:t>EFFICIENT MARKET HYPOTHESIS - EMH / THUYẾT THỊ TRƯỜNG HIỆU QUẢ</w:t>
      </w:r>
    </w:p>
    <w:p w:rsidR="001771AB" w:rsidRPr="001771AB" w:rsidRDefault="001771AB" w:rsidP="001771AB">
      <w:pPr>
        <w:shd w:val="clear" w:color="auto" w:fill="FFFFFF"/>
        <w:spacing w:before="300" w:after="150" w:line="240" w:lineRule="auto"/>
        <w:outlineLvl w:val="2"/>
        <w:rPr>
          <w:rFonts w:ascii="Myriad Pro Bold Condensed" w:eastAsia="Times New Roman" w:hAnsi="Myriad Pro Bold Condensed" w:cs="Tahoma"/>
          <w:caps/>
          <w:color w:val="333333"/>
          <w:sz w:val="27"/>
          <w:szCs w:val="27"/>
        </w:rPr>
      </w:pPr>
      <w:r w:rsidRPr="001771AB">
        <w:rPr>
          <w:rFonts w:ascii="Myriad Pro Bold Condensed" w:eastAsia="Times New Roman" w:hAnsi="Myriad Pro Bold Condensed" w:cs="Tahoma"/>
          <w:caps/>
          <w:color w:val="333333"/>
          <w:sz w:val="27"/>
          <w:szCs w:val="27"/>
        </w:rPr>
        <w:t>ĐỊNH NGHĨA</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t>EMH là một giả thuyết đầu tư cho rằng nhà đầu tư sẽ ít có cơ hội vượt trội hơn so với những người khác vì hiệu quả của thị trường chứng khoán sẽ khiến cho giá của các cổ phiếu hiện có trên thị trường luôn gắn kết và cung cấp các thông tin tương thích, tức là mọi người đều có khả năng tiếp cận thông tin như nhau. Theo thuyết này thì các chứng khoán sẽ được mua bán trao đổi ngang giá trên các sàn giao dịch chứng khoán và do đó người chơi sẽ không có cơ hội để mua ép giá cổ phiếu hoặc thổi phồng mức giá khi bán. Điểm mấu chốt của EMH là các nhà đầu tư sẽ không có khả năng thành công trên thị trường chứng khoán nếu chỉ dựa vào việc lựa chọn chính xác loại chứng khoán và định đúng thời gian tiến hành giao dịch, cách duy nhất để có được lợi nhuận cao trên thị trường này là tiến hành các đầu tư có mức độ rủi ro cao hơn.</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br/>
        <w:t xml:space="preserve">Mặc dù là nền tảng của lý thuyết tài chính hiện đại, EMH vẫn là giả thuyết gây nhiều tranh cãi. Những người ủng hộ thuyết này thì cho rằng việc tìm kiếm các chứng khoán được định giá thấp hơn so với giá trị thực hoặc cố gắng dự đoán các xu hướng biến động trên thị trường thông qua các phân tích cơ sở hoặc phân tích kĩ thuật đều là vô ích. </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t> EMH không có khả năng lý giải sự sụp đổ cũng như phát triển nở rộ của thị trường như đã nói, tuy nhiên các lý thuyết kinh tế học hiện đại lại có thể giải thích được các hành vi trên. Tại sao thị trường lại luôn biến động? Có thể giải thích điều này là do sự tồn tại của hai loại đại lý trong hệ thống thị trường là : "đại lý chính thống" (fundamentalists) và các "đại lý theo phong trào" (chartists)_nhân tố mà các nguyên lý kinh tế học tân cổ điển chưa bao giờ xét tới. Các đại lý chính thống sẽ tiến hành mua bán trên cơ sở mức giá phản ánh giá trị thực tế của chúng. Trong khi đó các đại lý phong trào sẽ phán đoán dựa trên các dữ liệu quá khứ và tin rằng chúng sẽ ảnh hưởng đến giá cả tương lai của tài sản. Sẽ có một bộ phận trên thị trường tin theo đại lý chính thống và bộ phận còn lại theo cách thức của đại lý phong trào. Tỉ lệ này thay đổi ngẫu nhiên và do đó sự biến động của giá cả tài sản trên thị trường chính là sự phản ánh biến động của tỉ lệ này_tỉ lệ đối trọng giữa hai loại đại lý hoạt động trên thị trường.</w:t>
      </w:r>
    </w:p>
    <w:p w:rsidR="001771AB" w:rsidRPr="001771AB" w:rsidRDefault="001771AB" w:rsidP="001771AB">
      <w:pPr>
        <w:shd w:val="clear" w:color="auto" w:fill="FFFFFF"/>
        <w:spacing w:after="150" w:line="240" w:lineRule="auto"/>
        <w:rPr>
          <w:rFonts w:ascii="Arial" w:eastAsia="Times New Roman" w:hAnsi="Arial" w:cs="Arial"/>
          <w:color w:val="333333"/>
          <w:sz w:val="23"/>
          <w:szCs w:val="23"/>
        </w:rPr>
      </w:pPr>
      <w:r w:rsidRPr="001771AB">
        <w:rPr>
          <w:rFonts w:ascii="Arial" w:eastAsia="Times New Roman" w:hAnsi="Arial" w:cs="Arial"/>
          <w:color w:val="333333"/>
          <w:sz w:val="23"/>
          <w:szCs w:val="23"/>
        </w:rPr>
        <w:lastRenderedPageBreak/>
        <w:t>Mục đích chính của thuyết EMH là nhằm giải thích cách thức vận hành thực tế của thị trường tuy nhiên sự đơn giản về mặt toán học của nguyên lý kinh tế học tân cổ điển đã xoá nhoà đi tác dụng của nó. Mặc dù mô hình kinh tế hiện đại còn ít nhiều lộn xộn và chưa được hoàn thiện song nó đã tính đến sự tương tác giữa các mô hình đại lý và có cơ sở thực nghiệm vững chắc hơn.</w:t>
      </w:r>
    </w:p>
    <w:p w:rsidR="001771AB" w:rsidRDefault="001771AB">
      <w:pPr>
        <w:rPr>
          <w:rFonts w:ascii="Arial" w:hAnsi="Arial" w:cs="Arial"/>
          <w:i/>
          <w:iCs/>
          <w:color w:val="222222"/>
          <w:sz w:val="21"/>
          <w:szCs w:val="21"/>
          <w:shd w:val="clear" w:color="auto" w:fill="FFFFFF"/>
        </w:rPr>
      </w:pPr>
      <w:r>
        <w:rPr>
          <w:rFonts w:ascii="Arial" w:hAnsi="Arial" w:cs="Arial"/>
          <w:b/>
          <w:bCs/>
          <w:color w:val="222222"/>
          <w:sz w:val="21"/>
          <w:szCs w:val="21"/>
          <w:shd w:val="clear" w:color="auto" w:fill="FFFFFF"/>
        </w:rPr>
        <w:t>Giả thuyết thị trường hiệu quả</w:t>
      </w:r>
      <w:r>
        <w:rPr>
          <w:rFonts w:ascii="Arial" w:hAnsi="Arial" w:cs="Arial"/>
          <w:color w:val="222222"/>
          <w:sz w:val="21"/>
          <w:szCs w:val="21"/>
          <w:shd w:val="clear" w:color="auto" w:fill="FFFFFF"/>
        </w:rPr>
        <w:t> (hay lý thuyết thị trường hiệu quả) (en: efficient market hypothesis) là một giả thuyết của lý thuyết </w:t>
      </w:r>
      <w:hyperlink r:id="rId10" w:tooltip="Tài chính" w:history="1">
        <w:r>
          <w:rPr>
            <w:rStyle w:val="Hyperlink"/>
            <w:rFonts w:ascii="Arial" w:hAnsi="Arial" w:cs="Arial"/>
            <w:color w:val="0B0080"/>
            <w:sz w:val="21"/>
            <w:szCs w:val="21"/>
            <w:shd w:val="clear" w:color="auto" w:fill="FFFFFF"/>
          </w:rPr>
          <w:t>tài chính</w:t>
        </w:r>
      </w:hyperlink>
      <w:r>
        <w:rPr>
          <w:rFonts w:ascii="Arial" w:hAnsi="Arial" w:cs="Arial"/>
          <w:color w:val="222222"/>
          <w:sz w:val="21"/>
          <w:szCs w:val="21"/>
          <w:shd w:val="clear" w:color="auto" w:fill="FFFFFF"/>
        </w:rPr>
        <w:t> khẳng định rằng </w:t>
      </w:r>
      <w:r>
        <w:rPr>
          <w:rFonts w:ascii="Arial" w:hAnsi="Arial" w:cs="Arial"/>
          <w:i/>
          <w:iCs/>
          <w:color w:val="222222"/>
          <w:sz w:val="21"/>
          <w:szCs w:val="21"/>
          <w:shd w:val="clear" w:color="auto" w:fill="FFFFFF"/>
        </w:rPr>
        <w:t>các thị trường tài chính là hiệu quả</w:t>
      </w:r>
      <w:r>
        <w:rPr>
          <w:rFonts w:ascii="Arial" w:hAnsi="Arial" w:cs="Arial"/>
          <w:color w:val="222222"/>
          <w:sz w:val="21"/>
          <w:szCs w:val="21"/>
          <w:shd w:val="clear" w:color="auto" w:fill="FFFFFF"/>
        </w:rPr>
        <w:t> (efficient), rằng giá của chứng khoán (securities) trên thị trường tài chính, đặc biệt là </w:t>
      </w:r>
      <w:hyperlink r:id="rId11" w:tooltip="Thị trường chứng khoán" w:history="1">
        <w:r>
          <w:rPr>
            <w:rStyle w:val="Hyperlink"/>
            <w:rFonts w:ascii="Arial" w:hAnsi="Arial" w:cs="Arial"/>
            <w:color w:val="0B0080"/>
            <w:sz w:val="21"/>
            <w:szCs w:val="21"/>
            <w:shd w:val="clear" w:color="auto" w:fill="FFFFFF"/>
          </w:rPr>
          <w:t>thị trường chứng khoán</w:t>
        </w:r>
      </w:hyperlink>
      <w:r>
        <w:rPr>
          <w:rFonts w:ascii="Arial" w:hAnsi="Arial" w:cs="Arial"/>
          <w:color w:val="222222"/>
          <w:sz w:val="21"/>
          <w:szCs w:val="21"/>
          <w:shd w:val="clear" w:color="auto" w:fill="FFFFFF"/>
        </w:rPr>
        <w:t>, phản ánh đầy đủ mọi thông tin đã biết. Do đó không thể kiếm được </w:t>
      </w:r>
      <w:hyperlink r:id="rId12" w:tooltip="Lợi nhuận" w:history="1">
        <w:r>
          <w:rPr>
            <w:rStyle w:val="Hyperlink"/>
            <w:rFonts w:ascii="Arial" w:hAnsi="Arial" w:cs="Arial"/>
            <w:color w:val="0B0080"/>
            <w:sz w:val="21"/>
            <w:szCs w:val="21"/>
            <w:shd w:val="clear" w:color="auto" w:fill="FFFFFF"/>
          </w:rPr>
          <w:t>lợi nhuận</w:t>
        </w:r>
      </w:hyperlink>
      <w:r>
        <w:rPr>
          <w:rFonts w:ascii="Arial" w:hAnsi="Arial" w:cs="Arial"/>
          <w:color w:val="222222"/>
          <w:sz w:val="21"/>
          <w:szCs w:val="21"/>
          <w:shd w:val="clear" w:color="auto" w:fill="FFFFFF"/>
        </w:rPr>
        <w:t> bằng cách căn cứ vào các thông tin đã biết hay những hình thái biến động của </w:t>
      </w:r>
      <w:hyperlink r:id="rId13" w:tooltip="Giá cả" w:history="1">
        <w:r>
          <w:rPr>
            <w:rStyle w:val="Hyperlink"/>
            <w:rFonts w:ascii="Arial" w:hAnsi="Arial" w:cs="Arial"/>
            <w:color w:val="0B0080"/>
            <w:sz w:val="21"/>
            <w:szCs w:val="21"/>
            <w:shd w:val="clear" w:color="auto" w:fill="FFFFFF"/>
          </w:rPr>
          <w:t>giá cả</w:t>
        </w:r>
      </w:hyperlink>
      <w:r>
        <w:rPr>
          <w:rFonts w:ascii="Arial" w:hAnsi="Arial" w:cs="Arial"/>
          <w:color w:val="222222"/>
          <w:sz w:val="21"/>
          <w:szCs w:val="21"/>
          <w:shd w:val="clear" w:color="auto" w:fill="FFFFFF"/>
        </w:rPr>
        <w:t> trong quá khứ. Có thể nói một cách ngắn gọn là các nhà đầu tư </w:t>
      </w:r>
      <w:r>
        <w:rPr>
          <w:rFonts w:ascii="Arial" w:hAnsi="Arial" w:cs="Arial"/>
          <w:i/>
          <w:iCs/>
          <w:color w:val="222222"/>
          <w:sz w:val="21"/>
          <w:szCs w:val="21"/>
          <w:shd w:val="clear" w:color="auto" w:fill="FFFFFF"/>
        </w:rPr>
        <w:t>không thể khôn hơn thị trường</w:t>
      </w:r>
    </w:p>
    <w:p w:rsidR="001771AB" w:rsidRDefault="001771AB">
      <w:pPr>
        <w:rPr>
          <w:rFonts w:ascii="Arial" w:hAnsi="Arial" w:cs="Arial"/>
          <w:i/>
          <w:iCs/>
          <w:color w:val="222222"/>
          <w:sz w:val="21"/>
          <w:szCs w:val="21"/>
          <w:shd w:val="clear" w:color="auto" w:fill="FFFFFF"/>
        </w:rPr>
      </w:pPr>
    </w:p>
    <w:p w:rsidR="001771AB" w:rsidRDefault="001771AB"/>
    <w:sectPr w:rsidR="001771AB" w:rsidSect="00951D52">
      <w:pgSz w:w="11907" w:h="16840" w:code="9"/>
      <w:pgMar w:top="1701"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yriad Pro Bold Condense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580C"/>
    <w:multiLevelType w:val="multilevel"/>
    <w:tmpl w:val="1B1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C35154"/>
    <w:multiLevelType w:val="hybridMultilevel"/>
    <w:tmpl w:val="013C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5E2CF3"/>
    <w:multiLevelType w:val="multilevel"/>
    <w:tmpl w:val="3DF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CC0169"/>
    <w:multiLevelType w:val="hybridMultilevel"/>
    <w:tmpl w:val="5B9AB7EA"/>
    <w:lvl w:ilvl="0" w:tplc="C92E5DE4">
      <w:start w:val="1"/>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8150D1"/>
    <w:multiLevelType w:val="hybridMultilevel"/>
    <w:tmpl w:val="C516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0D04ED"/>
    <w:multiLevelType w:val="multilevel"/>
    <w:tmpl w:val="51D2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F750FC"/>
    <w:multiLevelType w:val="multilevel"/>
    <w:tmpl w:val="115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8C"/>
    <w:rsid w:val="0006388C"/>
    <w:rsid w:val="001771AB"/>
    <w:rsid w:val="00181BE5"/>
    <w:rsid w:val="002D7931"/>
    <w:rsid w:val="00336EEE"/>
    <w:rsid w:val="005A5D16"/>
    <w:rsid w:val="00620AAE"/>
    <w:rsid w:val="006628AF"/>
    <w:rsid w:val="006904B2"/>
    <w:rsid w:val="00765A94"/>
    <w:rsid w:val="00791331"/>
    <w:rsid w:val="00795EE6"/>
    <w:rsid w:val="007C63C9"/>
    <w:rsid w:val="00951D52"/>
    <w:rsid w:val="00991ED4"/>
    <w:rsid w:val="00991F63"/>
    <w:rsid w:val="00A33058"/>
    <w:rsid w:val="00AA00E2"/>
    <w:rsid w:val="00AC2AD3"/>
    <w:rsid w:val="00B13E03"/>
    <w:rsid w:val="00B15140"/>
    <w:rsid w:val="00B80B55"/>
    <w:rsid w:val="00BE1523"/>
    <w:rsid w:val="00C03DA3"/>
    <w:rsid w:val="00C33325"/>
    <w:rsid w:val="00C430C8"/>
    <w:rsid w:val="00D621C6"/>
    <w:rsid w:val="00D84CB5"/>
    <w:rsid w:val="00E05E06"/>
    <w:rsid w:val="00EA5195"/>
    <w:rsid w:val="00F4358F"/>
    <w:rsid w:val="00F7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1A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2A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71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AB"/>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1771AB"/>
    <w:rPr>
      <w:rFonts w:eastAsia="Times New Roman" w:cs="Times New Roman"/>
      <w:b/>
      <w:bCs/>
      <w:sz w:val="27"/>
      <w:szCs w:val="27"/>
    </w:rPr>
  </w:style>
  <w:style w:type="paragraph" w:styleId="NormalWeb">
    <w:name w:val="Normal (Web)"/>
    <w:basedOn w:val="Normal"/>
    <w:uiPriority w:val="99"/>
    <w:unhideWhenUsed/>
    <w:rsid w:val="001771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771AB"/>
    <w:rPr>
      <w:color w:val="0000FF"/>
      <w:u w:val="single"/>
    </w:rPr>
  </w:style>
  <w:style w:type="character" w:customStyle="1" w:styleId="Heading2Char">
    <w:name w:val="Heading 2 Char"/>
    <w:basedOn w:val="DefaultParagraphFont"/>
    <w:link w:val="Heading2"/>
    <w:uiPriority w:val="9"/>
    <w:semiHidden/>
    <w:rsid w:val="00AC2A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B55"/>
    <w:pPr>
      <w:ind w:left="720"/>
      <w:contextualSpacing/>
    </w:pPr>
  </w:style>
  <w:style w:type="character" w:styleId="Strong">
    <w:name w:val="Strong"/>
    <w:basedOn w:val="DefaultParagraphFont"/>
    <w:uiPriority w:val="22"/>
    <w:qFormat/>
    <w:rsid w:val="00F75E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1A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AC2AD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71A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1AB"/>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1771AB"/>
    <w:rPr>
      <w:rFonts w:eastAsia="Times New Roman" w:cs="Times New Roman"/>
      <w:b/>
      <w:bCs/>
      <w:sz w:val="27"/>
      <w:szCs w:val="27"/>
    </w:rPr>
  </w:style>
  <w:style w:type="paragraph" w:styleId="NormalWeb">
    <w:name w:val="Normal (Web)"/>
    <w:basedOn w:val="Normal"/>
    <w:uiPriority w:val="99"/>
    <w:unhideWhenUsed/>
    <w:rsid w:val="001771AB"/>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1771AB"/>
    <w:rPr>
      <w:color w:val="0000FF"/>
      <w:u w:val="single"/>
    </w:rPr>
  </w:style>
  <w:style w:type="character" w:customStyle="1" w:styleId="Heading2Char">
    <w:name w:val="Heading 2 Char"/>
    <w:basedOn w:val="DefaultParagraphFont"/>
    <w:link w:val="Heading2"/>
    <w:uiPriority w:val="9"/>
    <w:semiHidden/>
    <w:rsid w:val="00AC2A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0B55"/>
    <w:pPr>
      <w:ind w:left="720"/>
      <w:contextualSpacing/>
    </w:pPr>
  </w:style>
  <w:style w:type="character" w:styleId="Strong">
    <w:name w:val="Strong"/>
    <w:basedOn w:val="DefaultParagraphFont"/>
    <w:uiPriority w:val="22"/>
    <w:qFormat/>
    <w:rsid w:val="00F75E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418">
      <w:bodyDiv w:val="1"/>
      <w:marLeft w:val="0"/>
      <w:marRight w:val="0"/>
      <w:marTop w:val="0"/>
      <w:marBottom w:val="0"/>
      <w:divBdr>
        <w:top w:val="none" w:sz="0" w:space="0" w:color="auto"/>
        <w:left w:val="none" w:sz="0" w:space="0" w:color="auto"/>
        <w:bottom w:val="none" w:sz="0" w:space="0" w:color="auto"/>
        <w:right w:val="none" w:sz="0" w:space="0" w:color="auto"/>
      </w:divBdr>
    </w:div>
    <w:div w:id="355079298">
      <w:bodyDiv w:val="1"/>
      <w:marLeft w:val="0"/>
      <w:marRight w:val="0"/>
      <w:marTop w:val="0"/>
      <w:marBottom w:val="0"/>
      <w:divBdr>
        <w:top w:val="none" w:sz="0" w:space="0" w:color="auto"/>
        <w:left w:val="none" w:sz="0" w:space="0" w:color="auto"/>
        <w:bottom w:val="none" w:sz="0" w:space="0" w:color="auto"/>
        <w:right w:val="none" w:sz="0" w:space="0" w:color="auto"/>
      </w:divBdr>
      <w:divsChild>
        <w:div w:id="1658339470">
          <w:marLeft w:val="0"/>
          <w:marRight w:val="0"/>
          <w:marTop w:val="0"/>
          <w:marBottom w:val="0"/>
          <w:divBdr>
            <w:top w:val="none" w:sz="0" w:space="0" w:color="auto"/>
            <w:left w:val="none" w:sz="0" w:space="0" w:color="auto"/>
            <w:bottom w:val="none" w:sz="0" w:space="0" w:color="auto"/>
            <w:right w:val="none" w:sz="0" w:space="0" w:color="auto"/>
          </w:divBdr>
          <w:divsChild>
            <w:div w:id="19536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7489">
      <w:bodyDiv w:val="1"/>
      <w:marLeft w:val="0"/>
      <w:marRight w:val="0"/>
      <w:marTop w:val="0"/>
      <w:marBottom w:val="0"/>
      <w:divBdr>
        <w:top w:val="none" w:sz="0" w:space="0" w:color="auto"/>
        <w:left w:val="none" w:sz="0" w:space="0" w:color="auto"/>
        <w:bottom w:val="none" w:sz="0" w:space="0" w:color="auto"/>
        <w:right w:val="none" w:sz="0" w:space="0" w:color="auto"/>
      </w:divBdr>
    </w:div>
    <w:div w:id="773524926">
      <w:bodyDiv w:val="1"/>
      <w:marLeft w:val="0"/>
      <w:marRight w:val="0"/>
      <w:marTop w:val="0"/>
      <w:marBottom w:val="0"/>
      <w:divBdr>
        <w:top w:val="none" w:sz="0" w:space="0" w:color="auto"/>
        <w:left w:val="none" w:sz="0" w:space="0" w:color="auto"/>
        <w:bottom w:val="none" w:sz="0" w:space="0" w:color="auto"/>
        <w:right w:val="none" w:sz="0" w:space="0" w:color="auto"/>
      </w:divBdr>
    </w:div>
    <w:div w:id="776952103">
      <w:bodyDiv w:val="1"/>
      <w:marLeft w:val="0"/>
      <w:marRight w:val="0"/>
      <w:marTop w:val="0"/>
      <w:marBottom w:val="0"/>
      <w:divBdr>
        <w:top w:val="none" w:sz="0" w:space="0" w:color="auto"/>
        <w:left w:val="none" w:sz="0" w:space="0" w:color="auto"/>
        <w:bottom w:val="none" w:sz="0" w:space="0" w:color="auto"/>
        <w:right w:val="none" w:sz="0" w:space="0" w:color="auto"/>
      </w:divBdr>
    </w:div>
    <w:div w:id="951984713">
      <w:bodyDiv w:val="1"/>
      <w:marLeft w:val="0"/>
      <w:marRight w:val="0"/>
      <w:marTop w:val="0"/>
      <w:marBottom w:val="0"/>
      <w:divBdr>
        <w:top w:val="none" w:sz="0" w:space="0" w:color="auto"/>
        <w:left w:val="none" w:sz="0" w:space="0" w:color="auto"/>
        <w:bottom w:val="none" w:sz="0" w:space="0" w:color="auto"/>
        <w:right w:val="none" w:sz="0" w:space="0" w:color="auto"/>
      </w:divBdr>
    </w:div>
    <w:div w:id="1240748686">
      <w:bodyDiv w:val="1"/>
      <w:marLeft w:val="0"/>
      <w:marRight w:val="0"/>
      <w:marTop w:val="0"/>
      <w:marBottom w:val="0"/>
      <w:divBdr>
        <w:top w:val="none" w:sz="0" w:space="0" w:color="auto"/>
        <w:left w:val="none" w:sz="0" w:space="0" w:color="auto"/>
        <w:bottom w:val="none" w:sz="0" w:space="0" w:color="auto"/>
        <w:right w:val="none" w:sz="0" w:space="0" w:color="auto"/>
      </w:divBdr>
    </w:div>
    <w:div w:id="1434352151">
      <w:bodyDiv w:val="1"/>
      <w:marLeft w:val="0"/>
      <w:marRight w:val="0"/>
      <w:marTop w:val="0"/>
      <w:marBottom w:val="0"/>
      <w:divBdr>
        <w:top w:val="none" w:sz="0" w:space="0" w:color="auto"/>
        <w:left w:val="none" w:sz="0" w:space="0" w:color="auto"/>
        <w:bottom w:val="none" w:sz="0" w:space="0" w:color="auto"/>
        <w:right w:val="none" w:sz="0" w:space="0" w:color="auto"/>
      </w:divBdr>
    </w:div>
    <w:div w:id="15783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NDAQ?p=NDAQ&amp;.tsrc=fin-srch-v1" TargetMode="External"/><Relationship Id="rId13" Type="http://schemas.openxmlformats.org/officeDocument/2006/relationships/hyperlink" Target="https://vi.wikipedia.org/wiki/Gi%C3%A1_c%E1%BA%A3" TargetMode="External"/><Relationship Id="rId3" Type="http://schemas.microsoft.com/office/2007/relationships/stylesWithEffects" Target="stylesWithEffects.xml"/><Relationship Id="rId7" Type="http://schemas.openxmlformats.org/officeDocument/2006/relationships/hyperlink" Target="https://finance.yahoo.com/" TargetMode="External"/><Relationship Id="rId12" Type="http://schemas.openxmlformats.org/officeDocument/2006/relationships/hyperlink" Target="https://vi.wikipedia.org/wiki/L%E1%BB%A3i_nhu%E1%BA%A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ance.yahoo.com/" TargetMode="External"/><Relationship Id="rId11" Type="http://schemas.openxmlformats.org/officeDocument/2006/relationships/hyperlink" Target="https://vi.wikipedia.org/wiki/Th%E1%BB%8B_tr%C6%B0%E1%BB%9Dng_ch%E1%BB%A9ng_kho%C3%A1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T%C3%A0i_ch%C3%ADnh" TargetMode="External"/><Relationship Id="rId4" Type="http://schemas.openxmlformats.org/officeDocument/2006/relationships/settings" Target="settings.xml"/><Relationship Id="rId9" Type="http://schemas.openxmlformats.org/officeDocument/2006/relationships/hyperlink" Target="https://www.saga.vn/thuat-ngu/nasdaq-san-giao-dich-chung-khoan-nasdaq~5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2018-08-14T01:06:00Z</dcterms:created>
  <dcterms:modified xsi:type="dcterms:W3CDTF">2018-08-14T10:15:00Z</dcterms:modified>
</cp:coreProperties>
</file>