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2</w:t>
      </w:r>
    </w:p>
    <w:p>
      <w:pPr>
        <w:pStyle w:val="Author"/>
      </w:pPr>
      <w:r>
        <w:t xml:space="preserve">Бембо</w:t>
      </w:r>
      <w:r>
        <w:t xml:space="preserve"> </w:t>
      </w:r>
      <w:r>
        <w:t xml:space="preserve">Жозе</w:t>
      </w:r>
      <w:r>
        <w:t xml:space="preserve"> </w:t>
      </w:r>
      <w:r>
        <w:t xml:space="preserve">Лумингу</w:t>
      </w:r>
      <w:r>
        <w:t xml:space="preserve"> </w:t>
      </w:r>
      <w:r>
        <w:t xml:space="preserve">,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Бембо Жозе Лумингу , НКАбд-01-23</dc:creator>
  <dc:language>ru-RU</dc:language>
  <cp:keywords/>
  <dcterms:created xsi:type="dcterms:W3CDTF">2023-10-29T12:37:55Z</dcterms:created>
  <dcterms:modified xsi:type="dcterms:W3CDTF">2023-10-29T12:37:55Z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