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№6</w:t>
      </w:r>
    </w:p>
    <w:p>
      <w:pPr>
        <w:pStyle w:val="Subtitle"/>
      </w:pPr>
      <w:r>
        <w:t xml:space="preserve">Операционные</w:t>
      </w:r>
      <w:r>
        <w:t xml:space="preserve"> </w:t>
      </w:r>
      <w:r>
        <w:t xml:space="preserve">системы</w:t>
      </w:r>
    </w:p>
    <w:p>
      <w:pPr>
        <w:pStyle w:val="Author"/>
      </w:pPr>
      <w:r>
        <w:t xml:space="preserve">Бембо</w:t>
      </w:r>
      <w:r>
        <w:t xml:space="preserve"> </w:t>
      </w:r>
      <w:r>
        <w:t xml:space="preserve">Лумингу</w:t>
      </w:r>
      <w:r>
        <w:t xml:space="preserve"> </w:t>
      </w:r>
      <w:r>
        <w:t xml:space="preserve">Жозе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вошёл в систему под соотвествующим именем пользователя, открыл терминал, записал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 и записал в него то, что могло быть выведено ls -lR /etc). В файл я добавил также все файлы из подкаталогов (рис. fig. 1).</w:t>
      </w:r>
    </w:p>
    <w:p>
      <w:pPr>
        <w:pStyle w:val="CaptionedFigure"/>
      </w:pPr>
      <w:r>
        <w:drawing>
          <wp:inline>
            <wp:extent cx="3733800" cy="178330"/>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78330"/>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 что в файл записались нужные значения с помощью утилиты head, она выводит первые 10 строк файла на экран (рис. fig. 2).</w:t>
      </w:r>
    </w:p>
    <w:p>
      <w:pPr>
        <w:pStyle w:val="CaptionedFigure"/>
      </w:pPr>
      <w:r>
        <w:drawing>
          <wp:inline>
            <wp:extent cx="3733800" cy="1295275"/>
            <wp:effectExtent b="0" l="0" r="0" t="0"/>
            <wp:docPr descr="Вывод содержим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295275"/>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fig. 3).</w:t>
      </w:r>
    </w:p>
    <w:p>
      <w:pPr>
        <w:pStyle w:val="CaptionedFigure"/>
      </w:pPr>
      <w:r>
        <w:drawing>
          <wp:inline>
            <wp:extent cx="3733800" cy="259795"/>
            <wp:effectExtent b="0" l="0" r="0" t="0"/>
            <wp:docPr descr="Добавление данных в файл"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59795"/>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Вывёл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fig. 4).</w:t>
      </w:r>
    </w:p>
    <w:p>
      <w:pPr>
        <w:pStyle w:val="CaptionedFigure"/>
      </w:pPr>
      <w:r>
        <w:drawing>
          <wp:inline>
            <wp:extent cx="3733800" cy="1559303"/>
            <wp:effectExtent b="0" l="0" r="0" t="0"/>
            <wp:docPr descr="Поиск файлов определенного расширения"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559303"/>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fig. 5).</w:t>
      </w:r>
    </w:p>
    <w:p>
      <w:pPr>
        <w:pStyle w:val="CaptionedFigure"/>
      </w:pPr>
      <w:r>
        <w:drawing>
          <wp:inline>
            <wp:extent cx="3733800" cy="1486210"/>
            <wp:effectExtent b="0" l="0" r="0" t="0"/>
            <wp:docPr descr="Запись в файл"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486210"/>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fig. 6). Но таким образом я получаю информацию даже о файлах из подкаталогов домашнего каталога.</w:t>
      </w:r>
    </w:p>
    <w:p>
      <w:pPr>
        <w:pStyle w:val="CaptionedFigure"/>
      </w:pPr>
      <w:r>
        <w:drawing>
          <wp:inline>
            <wp:extent cx="3733800" cy="759515"/>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759515"/>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 7).</w:t>
      </w:r>
    </w:p>
    <w:p>
      <w:pPr>
        <w:pStyle w:val="CaptionedFigure"/>
      </w:pPr>
      <w:r>
        <w:drawing>
          <wp:inline>
            <wp:extent cx="3733800" cy="259291"/>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59291"/>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fig. 8).</w:t>
      </w:r>
    </w:p>
    <w:p>
      <w:pPr>
        <w:pStyle w:val="CaptionedFigure"/>
      </w:pPr>
      <w:r>
        <w:drawing>
          <wp:inline>
            <wp:extent cx="3733800" cy="2341735"/>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341735"/>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 9).</w:t>
      </w:r>
    </w:p>
    <w:p>
      <w:pPr>
        <w:pStyle w:val="CaptionedFigure"/>
      </w:pPr>
      <w:r>
        <w:drawing>
          <wp:inline>
            <wp:extent cx="3733800" cy="285347"/>
            <wp:effectExtent b="0" l="0" r="0" t="0"/>
            <wp:docPr descr="Создание фонового процесс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85347"/>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 fig. 10).</w:t>
      </w:r>
    </w:p>
    <w:p>
      <w:pPr>
        <w:pStyle w:val="CaptionedFigure"/>
      </w:pPr>
      <w:r>
        <w:drawing>
          <wp:inline>
            <wp:extent cx="3733800" cy="1921452"/>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921452"/>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fig. 11).</w:t>
      </w:r>
    </w:p>
    <w:p>
      <w:pPr>
        <w:pStyle w:val="CaptionedFigure"/>
      </w:pPr>
      <w:r>
        <w:drawing>
          <wp:inline>
            <wp:extent cx="3733800" cy="301907"/>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301907"/>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3913 (рис. fig. 12). Также мы можем определить идентификатор с помощью pgrep.</w:t>
      </w:r>
    </w:p>
    <w:p>
      <w:pPr>
        <w:pStyle w:val="CaptionedFigure"/>
      </w:pPr>
      <w:r>
        <w:drawing>
          <wp:inline>
            <wp:extent cx="3733800" cy="1272083"/>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272083"/>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 fig. 13).</w:t>
      </w:r>
    </w:p>
    <w:p>
      <w:pPr>
        <w:pStyle w:val="CaptionedFigure"/>
      </w:pPr>
      <w:r>
        <w:drawing>
          <wp:inline>
            <wp:extent cx="3733800" cy="2672797"/>
            <wp:effectExtent b="0" l="0" r="0" t="0"/>
            <wp:docPr descr="Чтение документац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672797"/>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 fig. 14). Заметила, как у меня закрылась программа mousepad.</w:t>
      </w:r>
    </w:p>
    <w:p>
      <w:pPr>
        <w:pStyle w:val="CaptionedFigure"/>
      </w:pPr>
      <w:r>
        <w:drawing>
          <wp:inline>
            <wp:extent cx="3733800" cy="267124"/>
            <wp:effectExtent b="0" l="0" r="0" t="0"/>
            <wp:docPr descr="Удаление процесс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267124"/>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 fig. 15).</w:t>
      </w:r>
    </w:p>
    <w:p>
      <w:pPr>
        <w:pStyle w:val="CaptionedFigure"/>
      </w:pPr>
      <w:r>
        <w:drawing>
          <wp:inline>
            <wp:extent cx="3733800" cy="349119"/>
            <wp:effectExtent b="0" l="0" r="0" t="0"/>
            <wp:docPr descr="Чтение документаци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349119"/>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fig. 16). Эта утилита нам нужна, чтобы выяснить, сколько свободного места есть у нашей системы.</w:t>
      </w:r>
    </w:p>
    <w:p>
      <w:pPr>
        <w:pStyle w:val="CaptionedFigure"/>
      </w:pPr>
      <w:r>
        <w:drawing>
          <wp:inline>
            <wp:extent cx="3733800" cy="1342963"/>
            <wp:effectExtent b="0" l="0" r="0" t="0"/>
            <wp:docPr descr="Утилита 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1342963"/>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 17).</w:t>
      </w:r>
    </w:p>
    <w:p>
      <w:pPr>
        <w:pStyle w:val="CaptionedFigure"/>
      </w:pPr>
      <w:r>
        <w:drawing>
          <wp:inline>
            <wp:extent cx="3733800" cy="2504733"/>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504733"/>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 документацию о команде find (рис. fig. 18).</w:t>
      </w:r>
    </w:p>
    <w:p>
      <w:pPr>
        <w:pStyle w:val="CaptionedFigure"/>
      </w:pPr>
      <w:r>
        <w:drawing>
          <wp:inline>
            <wp:extent cx="3733800" cy="2735426"/>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2735426"/>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Вывёл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fig. 19). Утилита -а позволит увидеть размер всех файлов, а не только диреткорий.</w:t>
      </w:r>
    </w:p>
    <w:p>
      <w:pPr>
        <w:pStyle w:val="CaptionedFigure"/>
      </w:pPr>
      <w:r>
        <w:drawing>
          <wp:inline>
            <wp:extent cx="3733800" cy="135550"/>
            <wp:effectExtent b="0" l="0" r="0" t="0"/>
            <wp:docPr descr="Название рисунк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135550"/>
                    </a:xfrm>
                    <a:prstGeom prst="rect">
                      <a:avLst/>
                    </a:prstGeom>
                    <a:noFill/>
                    <a:ln w="9525">
                      <a:noFill/>
                      <a:headEnd/>
                      <a:tailEnd/>
                    </a:ln>
                  </pic:spPr>
                </pic:pic>
              </a:graphicData>
            </a:graphic>
          </wp:inline>
        </w:drawing>
      </w:r>
    </w:p>
    <w:p>
      <w:pPr>
        <w:pStyle w:val="ImageCaption"/>
      </w:pPr>
      <w:r>
        <w:t xml:space="preserve">Рис. 19: 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№6</dc:title>
  <dc:creator>Бембо Лумингу Жозе</dc:creator>
  <dc:language>ru-RU</dc:language>
  <cp:keywords/>
  <dcterms:created xsi:type="dcterms:W3CDTF">2024-04-21T20:22:55Z</dcterms:created>
  <dcterms:modified xsi:type="dcterms:W3CDTF">2024-04-21T20:22:55Z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