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盲盒（前台mh-uniApp，后台mh-vue-admin）已完成。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红包（前台red-envelope，后台red-envelope-admin）已完成。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校天犬总部后台（xtq-pc-core）——主要针对朵拉进行修改，已完成。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校天犬管理后台（xtq-pc）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教务校务板块 —— 上课记录、约课记录，已完成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教务校务板块 —— 学员管理、课时管理、课程设置（还未接入接口）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财务中心 —— 员工工资 （还未接入接口）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740A1"/>
    <w:multiLevelType w:val="multilevel"/>
    <w:tmpl w:val="A03740A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4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2022-01-19T08:23:20Z</dcterms:created>
  <dc:creator>czd1947</dc:creator>
  <cp:lastModifiedBy>嘟ǔ嘟ū嘟ú嘟ū嘟ū～～</cp:lastModifiedBy>
  <dcterms:modified xsi:type="dcterms:W3CDTF">2022-01-19T09:18:30Z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B385D5D019AE4302B6270DB567077A5B</vt:lpwstr>
  </property>
</Properties>
</file>