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53491" w14:textId="50E9F196" w:rsidR="00377C2E" w:rsidRPr="006B17BD" w:rsidRDefault="0069191C" w:rsidP="00387A8F">
      <w:pPr>
        <w:spacing w:line="480" w:lineRule="auto"/>
        <w:rPr>
          <w:rFonts w:ascii="Times New Roman" w:hAnsi="Times New Roman" w:cs="Times New Roman"/>
        </w:rPr>
      </w:pPr>
      <w:r w:rsidRPr="006B17BD">
        <w:rPr>
          <w:rFonts w:ascii="Times New Roman" w:hAnsi="Times New Roman" w:cs="Times New Roman"/>
        </w:rPr>
        <w:t>Final Essay</w:t>
      </w:r>
    </w:p>
    <w:p w14:paraId="1C3CFC38" w14:textId="58C9A982" w:rsidR="001B147F" w:rsidRPr="006B17BD" w:rsidRDefault="0069191C" w:rsidP="00387A8F">
      <w:pPr>
        <w:spacing w:line="480" w:lineRule="auto"/>
        <w:rPr>
          <w:rFonts w:ascii="Times New Roman" w:hAnsi="Times New Roman" w:cs="Times New Roman"/>
        </w:rPr>
      </w:pPr>
      <w:r w:rsidRPr="006B17BD">
        <w:rPr>
          <w:rFonts w:ascii="Times New Roman" w:hAnsi="Times New Roman" w:cs="Times New Roman"/>
        </w:rPr>
        <w:t>UCID: 12278308</w:t>
      </w:r>
    </w:p>
    <w:p w14:paraId="4DA2AD9E" w14:textId="6AEDD4B5" w:rsidR="001B147F" w:rsidRPr="006B17BD" w:rsidRDefault="00547169" w:rsidP="00547169">
      <w:pPr>
        <w:spacing w:line="480" w:lineRule="auto"/>
        <w:jc w:val="center"/>
        <w:rPr>
          <w:rFonts w:ascii="Times New Roman" w:hAnsi="Times New Roman" w:cs="Times New Roman"/>
          <w:b/>
          <w:bCs/>
        </w:rPr>
      </w:pPr>
      <w:r w:rsidRPr="006B17BD">
        <w:rPr>
          <w:rFonts w:ascii="Times New Roman" w:hAnsi="Times New Roman" w:cs="Times New Roman"/>
          <w:b/>
          <w:bCs/>
        </w:rPr>
        <w:t xml:space="preserve">Control of “Characters” at Institutional </w:t>
      </w:r>
      <w:commentRangeStart w:id="0"/>
      <w:r w:rsidRPr="006B17BD">
        <w:rPr>
          <w:rFonts w:ascii="Times New Roman" w:hAnsi="Times New Roman" w:cs="Times New Roman"/>
          <w:b/>
          <w:bCs/>
        </w:rPr>
        <w:t>Sites</w:t>
      </w:r>
      <w:commentRangeEnd w:id="0"/>
      <w:r w:rsidR="00705569">
        <w:rPr>
          <w:rStyle w:val="CommentReference"/>
        </w:rPr>
        <w:commentReference w:id="0"/>
      </w:r>
    </w:p>
    <w:p w14:paraId="4665D8BA" w14:textId="46E6FEED" w:rsidR="00A311A9" w:rsidRPr="006B17BD" w:rsidRDefault="00226AEA" w:rsidP="00DB58FD">
      <w:pPr>
        <w:spacing w:line="480" w:lineRule="auto"/>
        <w:ind w:firstLine="720"/>
        <w:rPr>
          <w:rFonts w:ascii="Times New Roman" w:hAnsi="Times New Roman" w:cs="Times New Roman"/>
        </w:rPr>
      </w:pPr>
      <w:r w:rsidRPr="006B17BD">
        <w:rPr>
          <w:rFonts w:ascii="Times New Roman" w:hAnsi="Times New Roman" w:cs="Times New Roman"/>
        </w:rPr>
        <w:t xml:space="preserve">While </w:t>
      </w:r>
      <w:r w:rsidR="001C15FF" w:rsidRPr="006B17BD">
        <w:rPr>
          <w:rFonts w:ascii="Times New Roman" w:hAnsi="Times New Roman" w:cs="Times New Roman"/>
        </w:rPr>
        <w:t>semiotic conjecturing, as a Peircean process, can be ongoing and open-ended, with people often end up changing axes of differentiation, proposing new ideologies,</w:t>
      </w:r>
      <w:r w:rsidR="00137916">
        <w:rPr>
          <w:rFonts w:ascii="Times New Roman" w:hAnsi="Times New Roman" w:cs="Times New Roman"/>
        </w:rPr>
        <w:t xml:space="preserve"> and</w:t>
      </w:r>
      <w:r w:rsidR="001C15FF" w:rsidRPr="006B17BD">
        <w:rPr>
          <w:rFonts w:ascii="Times New Roman" w:hAnsi="Times New Roman" w:cs="Times New Roman"/>
        </w:rPr>
        <w:t xml:space="preserve"> entering into new social relations and organizations through successive uptakes</w:t>
      </w:r>
      <w:r w:rsidR="0090033E" w:rsidRPr="006B17BD">
        <w:rPr>
          <w:rFonts w:ascii="Times New Roman" w:hAnsi="Times New Roman" w:cs="Times New Roman"/>
        </w:rPr>
        <w:t xml:space="preserve"> (Gal &amp; Irvine 2019)</w:t>
      </w:r>
      <w:r w:rsidR="001C15FF" w:rsidRPr="006B17BD">
        <w:rPr>
          <w:rFonts w:ascii="Times New Roman" w:hAnsi="Times New Roman" w:cs="Times New Roman"/>
        </w:rPr>
        <w:t xml:space="preserve">, </w:t>
      </w:r>
      <w:r w:rsidR="0090033E" w:rsidRPr="006B17BD">
        <w:rPr>
          <w:rFonts w:ascii="Times New Roman" w:hAnsi="Times New Roman" w:cs="Times New Roman"/>
        </w:rPr>
        <w:t>language ideologies at institutional sites</w:t>
      </w:r>
      <w:r w:rsidR="002C4A01">
        <w:rPr>
          <w:rFonts w:ascii="Times New Roman" w:hAnsi="Times New Roman" w:cs="Times New Roman"/>
        </w:rPr>
        <w:t xml:space="preserve"> </w:t>
      </w:r>
      <w:r w:rsidR="0090033E" w:rsidRPr="006B17BD">
        <w:rPr>
          <w:rFonts w:ascii="Times New Roman" w:hAnsi="Times New Roman" w:cs="Times New Roman"/>
        </w:rPr>
        <w:t xml:space="preserve">are much more </w:t>
      </w:r>
      <w:r w:rsidR="00AC51AD" w:rsidRPr="006B17BD">
        <w:rPr>
          <w:rFonts w:ascii="Times New Roman" w:hAnsi="Times New Roman" w:cs="Times New Roman"/>
        </w:rPr>
        <w:t>constraining</w:t>
      </w:r>
      <w:r w:rsidR="00140DE4" w:rsidRPr="006B17BD">
        <w:rPr>
          <w:rFonts w:ascii="Times New Roman" w:hAnsi="Times New Roman" w:cs="Times New Roman"/>
        </w:rPr>
        <w:t>.</w:t>
      </w:r>
      <w:r w:rsidR="00B36EA6" w:rsidRPr="006B17BD">
        <w:rPr>
          <w:rFonts w:ascii="Times New Roman" w:hAnsi="Times New Roman" w:cs="Times New Roman"/>
        </w:rPr>
        <w:t xml:space="preserve"> </w:t>
      </w:r>
      <w:r w:rsidR="00B36EA6" w:rsidRPr="00B6114E">
        <w:rPr>
          <w:rFonts w:ascii="Times New Roman" w:hAnsi="Times New Roman" w:cs="Times New Roman"/>
        </w:rPr>
        <w:t xml:space="preserve">They can predefine certain personae well before </w:t>
      </w:r>
      <w:r w:rsidR="00C839EC" w:rsidRPr="00B6114E">
        <w:rPr>
          <w:rFonts w:ascii="Times New Roman" w:hAnsi="Times New Roman" w:cs="Times New Roman"/>
        </w:rPr>
        <w:t>individuals</w:t>
      </w:r>
      <w:r w:rsidR="00B36EA6" w:rsidRPr="00B6114E">
        <w:rPr>
          <w:rFonts w:ascii="Times New Roman" w:hAnsi="Times New Roman" w:cs="Times New Roman"/>
        </w:rPr>
        <w:t xml:space="preserve"> engage in acts of </w:t>
      </w:r>
      <w:r w:rsidR="00C839EC" w:rsidRPr="00B6114E">
        <w:rPr>
          <w:rFonts w:ascii="Times New Roman" w:hAnsi="Times New Roman" w:cs="Times New Roman"/>
        </w:rPr>
        <w:t xml:space="preserve">interaction and </w:t>
      </w:r>
      <w:r w:rsidR="00B36EA6" w:rsidRPr="00B6114E">
        <w:rPr>
          <w:rFonts w:ascii="Times New Roman" w:hAnsi="Times New Roman" w:cs="Times New Roman"/>
        </w:rPr>
        <w:t>representation</w:t>
      </w:r>
      <w:r w:rsidR="00B6114E">
        <w:rPr>
          <w:rFonts w:ascii="Times New Roman" w:hAnsi="Times New Roman" w:cs="Times New Roman"/>
        </w:rPr>
        <w:t>, and distribute ways of speaking</w:t>
      </w:r>
      <w:r w:rsidR="00A939DA">
        <w:rPr>
          <w:rFonts w:ascii="Times New Roman" w:hAnsi="Times New Roman" w:cs="Times New Roman"/>
        </w:rPr>
        <w:t xml:space="preserve"> as soon as individuals step into the institution</w:t>
      </w:r>
      <w:r w:rsidR="00427F65" w:rsidRPr="006B17BD">
        <w:rPr>
          <w:rFonts w:ascii="Times New Roman" w:hAnsi="Times New Roman" w:cs="Times New Roman"/>
        </w:rPr>
        <w:t xml:space="preserve"> (Carr 2009)</w:t>
      </w:r>
      <w:r w:rsidR="00B36EA6" w:rsidRPr="006B17BD">
        <w:rPr>
          <w:rFonts w:ascii="Times New Roman" w:hAnsi="Times New Roman" w:cs="Times New Roman"/>
        </w:rPr>
        <w:t>. In this essay, I will elaborate</w:t>
      </w:r>
      <w:r w:rsidR="00C839EC" w:rsidRPr="006B17BD">
        <w:rPr>
          <w:rFonts w:ascii="Times New Roman" w:hAnsi="Times New Roman" w:cs="Times New Roman"/>
        </w:rPr>
        <w:t xml:space="preserve"> the control of “characters” at specific institutional sites with two examples –– the law school education in Mertz’s piece and the evaluation regimes at Chinese art school in Chumley’s piece ––</w:t>
      </w:r>
      <w:r w:rsidR="00B36EA6" w:rsidRPr="006B17BD">
        <w:rPr>
          <w:rFonts w:ascii="Times New Roman" w:hAnsi="Times New Roman" w:cs="Times New Roman"/>
        </w:rPr>
        <w:t xml:space="preserve"> as well as the differences and similarities between the two </w:t>
      </w:r>
      <w:commentRangeStart w:id="2"/>
      <w:r w:rsidR="00B36EA6" w:rsidRPr="006B17BD">
        <w:rPr>
          <w:rFonts w:ascii="Times New Roman" w:hAnsi="Times New Roman" w:cs="Times New Roman"/>
        </w:rPr>
        <w:t>cases</w:t>
      </w:r>
      <w:commentRangeEnd w:id="2"/>
      <w:r w:rsidR="00720942">
        <w:rPr>
          <w:rStyle w:val="CommentReference"/>
        </w:rPr>
        <w:commentReference w:id="2"/>
      </w:r>
      <w:r w:rsidR="00B36EA6" w:rsidRPr="006B17BD">
        <w:rPr>
          <w:rFonts w:ascii="Times New Roman" w:hAnsi="Times New Roman" w:cs="Times New Roman"/>
        </w:rPr>
        <w:t>.</w:t>
      </w:r>
      <w:r w:rsidR="00AC51AD" w:rsidRPr="006B17BD">
        <w:rPr>
          <w:rFonts w:ascii="Times New Roman" w:hAnsi="Times New Roman" w:cs="Times New Roman"/>
        </w:rPr>
        <w:t xml:space="preserve"> </w:t>
      </w:r>
    </w:p>
    <w:p w14:paraId="260E83B0" w14:textId="46AB139B" w:rsidR="0021339B" w:rsidRDefault="008E4B57" w:rsidP="00EC13DA">
      <w:pPr>
        <w:spacing w:line="480" w:lineRule="auto"/>
        <w:ind w:firstLine="720"/>
        <w:rPr>
          <w:rFonts w:ascii="Times New Roman" w:hAnsi="Times New Roman" w:cs="Times New Roman"/>
        </w:rPr>
      </w:pPr>
      <w:r w:rsidRPr="006B17BD">
        <w:rPr>
          <w:rFonts w:ascii="Times New Roman" w:hAnsi="Times New Roman" w:cs="Times New Roman"/>
        </w:rPr>
        <w:t xml:space="preserve">The first question to ask </w:t>
      </w:r>
      <w:r w:rsidR="00207F6E" w:rsidRPr="006B17BD">
        <w:rPr>
          <w:rFonts w:ascii="Times New Roman" w:hAnsi="Times New Roman" w:cs="Times New Roman"/>
        </w:rPr>
        <w:t>regarding</w:t>
      </w:r>
      <w:r w:rsidR="00AD679A" w:rsidRPr="006B17BD">
        <w:rPr>
          <w:rFonts w:ascii="Times New Roman" w:hAnsi="Times New Roman" w:cs="Times New Roman"/>
        </w:rPr>
        <w:t xml:space="preserve"> </w:t>
      </w:r>
      <w:r w:rsidR="00207F6E" w:rsidRPr="006B17BD">
        <w:rPr>
          <w:rFonts w:ascii="Times New Roman" w:hAnsi="Times New Roman" w:cs="Times New Roman"/>
        </w:rPr>
        <w:t>the control of “characters” is: what are the typified characters preestablished in these two institu</w:t>
      </w:r>
      <w:r w:rsidR="005624CD" w:rsidRPr="006B17BD">
        <w:rPr>
          <w:rFonts w:ascii="Times New Roman" w:hAnsi="Times New Roman" w:cs="Times New Roman"/>
        </w:rPr>
        <w:t>ti</w:t>
      </w:r>
      <w:r w:rsidR="00207F6E" w:rsidRPr="006B17BD">
        <w:rPr>
          <w:rFonts w:ascii="Times New Roman" w:hAnsi="Times New Roman" w:cs="Times New Roman"/>
        </w:rPr>
        <w:t xml:space="preserve">ons. </w:t>
      </w:r>
      <w:r w:rsidR="00C450AF" w:rsidRPr="006B17BD">
        <w:rPr>
          <w:rFonts w:ascii="Times New Roman" w:hAnsi="Times New Roman" w:cs="Times New Roman"/>
        </w:rPr>
        <w:t>For t</w:t>
      </w:r>
      <w:r w:rsidR="00696450" w:rsidRPr="006B17BD">
        <w:rPr>
          <w:rFonts w:ascii="Times New Roman" w:hAnsi="Times New Roman" w:cs="Times New Roman"/>
        </w:rPr>
        <w:t xml:space="preserve">he U.S. law school, as discussed in Mertz’s book, several sets of </w:t>
      </w:r>
      <w:r w:rsidR="00F9498A" w:rsidRPr="006B17BD">
        <w:rPr>
          <w:rFonts w:ascii="Times New Roman" w:hAnsi="Times New Roman" w:cs="Times New Roman"/>
        </w:rPr>
        <w:t>legal personae</w:t>
      </w:r>
      <w:r w:rsidR="00511152">
        <w:rPr>
          <w:rFonts w:ascii="Times New Roman" w:hAnsi="Times New Roman" w:cs="Times New Roman"/>
        </w:rPr>
        <w:t xml:space="preserve"> are involved</w:t>
      </w:r>
      <w:r w:rsidR="00F9498A" w:rsidRPr="006B17BD">
        <w:rPr>
          <w:rFonts w:ascii="Times New Roman" w:hAnsi="Times New Roman" w:cs="Times New Roman"/>
        </w:rPr>
        <w:t xml:space="preserve">: </w:t>
      </w:r>
      <w:r w:rsidR="00F9498A" w:rsidRPr="00751D78">
        <w:rPr>
          <w:rFonts w:ascii="Times New Roman" w:hAnsi="Times New Roman" w:cs="Times New Roman"/>
        </w:rPr>
        <w:t xml:space="preserve">with </w:t>
      </w:r>
      <w:r w:rsidR="00581BBE" w:rsidRPr="00751D78">
        <w:rPr>
          <w:rFonts w:ascii="Times New Roman" w:hAnsi="Times New Roman" w:cs="Times New Roman"/>
        </w:rPr>
        <w:t xml:space="preserve">a central focus on the </w:t>
      </w:r>
      <w:r w:rsidR="00D655A1" w:rsidRPr="00751D78">
        <w:rPr>
          <w:rFonts w:ascii="Times New Roman" w:hAnsi="Times New Roman" w:cs="Times New Roman"/>
        </w:rPr>
        <w:t xml:space="preserve">character pair as </w:t>
      </w:r>
      <w:r w:rsidR="00581BBE" w:rsidRPr="00751D78">
        <w:rPr>
          <w:rFonts w:ascii="Times New Roman" w:hAnsi="Times New Roman" w:cs="Times New Roman"/>
        </w:rPr>
        <w:t>law professors and students</w:t>
      </w:r>
      <w:r w:rsidR="00581BBE" w:rsidRPr="006B17BD">
        <w:rPr>
          <w:rFonts w:ascii="Times New Roman" w:hAnsi="Times New Roman" w:cs="Times New Roman"/>
        </w:rPr>
        <w:t xml:space="preserve">, Mertz also talks about </w:t>
      </w:r>
      <w:r w:rsidR="00F32919" w:rsidRPr="006B17BD">
        <w:rPr>
          <w:rFonts w:ascii="Times New Roman" w:hAnsi="Times New Roman" w:cs="Times New Roman"/>
        </w:rPr>
        <w:t xml:space="preserve">typified </w:t>
      </w:r>
      <w:r w:rsidR="00211BF8" w:rsidRPr="006B17BD">
        <w:rPr>
          <w:rFonts w:ascii="Times New Roman" w:hAnsi="Times New Roman" w:cs="Times New Roman"/>
        </w:rPr>
        <w:t>figures</w:t>
      </w:r>
      <w:r w:rsidR="00F32919" w:rsidRPr="006B17BD">
        <w:rPr>
          <w:rFonts w:ascii="Times New Roman" w:hAnsi="Times New Roman" w:cs="Times New Roman"/>
        </w:rPr>
        <w:t xml:space="preserve"> as </w:t>
      </w:r>
      <w:r w:rsidR="00DC3537" w:rsidRPr="006B17BD">
        <w:rPr>
          <w:rFonts w:ascii="Times New Roman" w:hAnsi="Times New Roman" w:cs="Times New Roman"/>
        </w:rPr>
        <w:t xml:space="preserve">particular roles </w:t>
      </w:r>
      <w:r w:rsidR="00CA41C3" w:rsidRPr="006B17BD">
        <w:rPr>
          <w:rFonts w:ascii="Times New Roman" w:hAnsi="Times New Roman" w:cs="Times New Roman"/>
        </w:rPr>
        <w:t xml:space="preserve">defined by their location in a legal argument </w:t>
      </w:r>
      <w:r w:rsidR="00581BBE" w:rsidRPr="006B17BD">
        <w:rPr>
          <w:rFonts w:ascii="Times New Roman" w:hAnsi="Times New Roman" w:cs="Times New Roman"/>
        </w:rPr>
        <w:t>(</w:t>
      </w:r>
      <w:r w:rsidR="0022387B" w:rsidRPr="006B17BD">
        <w:rPr>
          <w:rFonts w:ascii="Times New Roman" w:hAnsi="Times New Roman" w:cs="Times New Roman"/>
        </w:rPr>
        <w:t xml:space="preserve">such as </w:t>
      </w:r>
      <w:r w:rsidR="00581BBE" w:rsidRPr="006B17BD">
        <w:rPr>
          <w:rFonts w:ascii="Times New Roman" w:hAnsi="Times New Roman" w:cs="Times New Roman"/>
        </w:rPr>
        <w:t>plaintiff, defendant, appellee, appellant, plaintiff’s attorney, judge, etc.)</w:t>
      </w:r>
      <w:r w:rsidR="00CA41C3" w:rsidRPr="006B17BD">
        <w:rPr>
          <w:rFonts w:ascii="Times New Roman" w:hAnsi="Times New Roman" w:cs="Times New Roman"/>
        </w:rPr>
        <w:t xml:space="preserve">, </w:t>
      </w:r>
      <w:r w:rsidR="00211BF8" w:rsidRPr="006B17BD">
        <w:rPr>
          <w:rFonts w:ascii="Times New Roman" w:hAnsi="Times New Roman" w:cs="Times New Roman"/>
        </w:rPr>
        <w:t xml:space="preserve">as characters framed in doctrine-specific ways stripped of relevant social backgrounds (such as economic maximizers), or as </w:t>
      </w:r>
      <w:r w:rsidR="006F506D" w:rsidRPr="006B17BD">
        <w:rPr>
          <w:rFonts w:ascii="Times New Roman" w:hAnsi="Times New Roman" w:cs="Times New Roman"/>
        </w:rPr>
        <w:t>different speaker positions according to Goffman’s concept of footing (such as animator, author or principal)</w:t>
      </w:r>
      <w:r w:rsidR="003748B8">
        <w:rPr>
          <w:rFonts w:ascii="Times New Roman" w:hAnsi="Times New Roman" w:cs="Times New Roman"/>
        </w:rPr>
        <w:t xml:space="preserve"> (Mertz 200</w:t>
      </w:r>
      <w:r w:rsidR="004D4D92">
        <w:rPr>
          <w:rFonts w:ascii="Times New Roman" w:hAnsi="Times New Roman" w:cs="Times New Roman"/>
        </w:rPr>
        <w:t>7</w:t>
      </w:r>
      <w:r w:rsidR="003748B8">
        <w:rPr>
          <w:rFonts w:ascii="Times New Roman" w:hAnsi="Times New Roman" w:cs="Times New Roman"/>
        </w:rPr>
        <w:t>)</w:t>
      </w:r>
      <w:r w:rsidR="006F506D" w:rsidRPr="006B17BD">
        <w:rPr>
          <w:rFonts w:ascii="Times New Roman" w:hAnsi="Times New Roman" w:cs="Times New Roman"/>
        </w:rPr>
        <w:t>.</w:t>
      </w:r>
      <w:r w:rsidR="00F40D7D">
        <w:rPr>
          <w:rFonts w:ascii="Times New Roman" w:hAnsi="Times New Roman" w:cs="Times New Roman"/>
        </w:rPr>
        <w:t xml:space="preserve"> </w:t>
      </w:r>
    </w:p>
    <w:p w14:paraId="1D13C3D9" w14:textId="4CA8205C" w:rsidR="0021339B" w:rsidRDefault="0021339B" w:rsidP="008A784E">
      <w:pPr>
        <w:spacing w:line="480" w:lineRule="auto"/>
        <w:ind w:firstLine="720"/>
        <w:rPr>
          <w:rFonts w:ascii="Times New Roman" w:hAnsi="Times New Roman" w:cs="Times New Roman"/>
        </w:rPr>
      </w:pPr>
      <w:r>
        <w:rPr>
          <w:rFonts w:ascii="Times New Roman" w:hAnsi="Times New Roman" w:cs="Times New Roman"/>
        </w:rPr>
        <w:t xml:space="preserve">In terms of the typified characters as </w:t>
      </w:r>
      <w:r w:rsidRPr="00751D78">
        <w:rPr>
          <w:rFonts w:ascii="Times New Roman" w:hAnsi="Times New Roman" w:cs="Times New Roman"/>
        </w:rPr>
        <w:t>law professors and students</w:t>
      </w:r>
      <w:r>
        <w:rPr>
          <w:rFonts w:ascii="Times New Roman" w:hAnsi="Times New Roman" w:cs="Times New Roman"/>
        </w:rPr>
        <w:t xml:space="preserve">, or say, as legal professionals and novices, the primary distinction between their ways of speaking is the degree to which they could </w:t>
      </w:r>
      <w:r w:rsidRPr="006B17BD">
        <w:rPr>
          <w:rFonts w:ascii="Times New Roman" w:hAnsi="Times New Roman" w:cs="Times New Roman"/>
        </w:rPr>
        <w:t>“think like a lawyer” or “talk like a lawyer</w:t>
      </w:r>
      <w:r>
        <w:rPr>
          <w:rFonts w:ascii="Times New Roman" w:hAnsi="Times New Roman" w:cs="Times New Roman"/>
        </w:rPr>
        <w:t>,</w:t>
      </w:r>
      <w:r w:rsidRPr="006B17BD">
        <w:rPr>
          <w:rFonts w:ascii="Times New Roman" w:hAnsi="Times New Roman" w:cs="Times New Roman"/>
        </w:rPr>
        <w:t>”</w:t>
      </w:r>
      <w:r w:rsidR="00B4573B">
        <w:rPr>
          <w:rFonts w:ascii="Times New Roman" w:hAnsi="Times New Roman" w:cs="Times New Roman"/>
        </w:rPr>
        <w:t xml:space="preserve"> namely, the degree to which </w:t>
      </w:r>
      <w:r w:rsidR="00B4573B">
        <w:rPr>
          <w:rFonts w:ascii="Times New Roman" w:hAnsi="Times New Roman" w:cs="Times New Roman"/>
        </w:rPr>
        <w:lastRenderedPageBreak/>
        <w:t>they could master the lawyer’s register.</w:t>
      </w:r>
      <w:r w:rsidR="00577623">
        <w:rPr>
          <w:rFonts w:ascii="Times New Roman" w:hAnsi="Times New Roman" w:cs="Times New Roman"/>
        </w:rPr>
        <w:t xml:space="preserve"> This lawyer’s register, as elaborated in the book, is definined in multiple dimensions: </w:t>
      </w:r>
      <w:r w:rsidR="000C1A7C">
        <w:rPr>
          <w:rFonts w:ascii="Times New Roman" w:hAnsi="Times New Roman" w:cs="Times New Roman"/>
        </w:rPr>
        <w:t xml:space="preserve">a distancing and impersonal tone surely, but more specifically the particular attention paid to legal procedures and precedents, the ability to </w:t>
      </w:r>
      <w:r w:rsidR="000C1A7C" w:rsidRPr="000C1A7C">
        <w:rPr>
          <w:rFonts w:ascii="Times New Roman" w:hAnsi="Times New Roman" w:cs="Times New Roman"/>
        </w:rPr>
        <w:t>translat</w:t>
      </w:r>
      <w:r w:rsidR="000C1A7C">
        <w:rPr>
          <w:rFonts w:ascii="Times New Roman" w:hAnsi="Times New Roman" w:cs="Times New Roman"/>
        </w:rPr>
        <w:t>e complicated and contextualized cases</w:t>
      </w:r>
      <w:r w:rsidR="000C1A7C" w:rsidRPr="000C1A7C">
        <w:rPr>
          <w:rFonts w:ascii="Times New Roman" w:hAnsi="Times New Roman" w:cs="Times New Roman"/>
        </w:rPr>
        <w:t xml:space="preserve"> into doctrinal categories</w:t>
      </w:r>
      <w:r w:rsidR="000C1A7C">
        <w:rPr>
          <w:rFonts w:ascii="Times New Roman" w:hAnsi="Times New Roman" w:cs="Times New Roman"/>
        </w:rPr>
        <w:t xml:space="preserve">, </w:t>
      </w:r>
      <w:r w:rsidR="00D2405E" w:rsidRPr="00D2405E">
        <w:rPr>
          <w:rFonts w:ascii="Times New Roman" w:hAnsi="Times New Roman" w:cs="Times New Roman"/>
        </w:rPr>
        <w:t>the</w:t>
      </w:r>
      <w:r w:rsidR="00C04902">
        <w:rPr>
          <w:rFonts w:ascii="Times New Roman" w:hAnsi="Times New Roman" w:cs="Times New Roman"/>
        </w:rPr>
        <w:t xml:space="preserve"> insistent</w:t>
      </w:r>
      <w:r w:rsidR="00D2405E" w:rsidRPr="00D2405E">
        <w:rPr>
          <w:rFonts w:ascii="Times New Roman" w:hAnsi="Times New Roman" w:cs="Times New Roman"/>
        </w:rPr>
        <w:t xml:space="preserve"> shifting between positions </w:t>
      </w:r>
      <w:r w:rsidR="00AF0850">
        <w:rPr>
          <w:rFonts w:ascii="Times New Roman" w:hAnsi="Times New Roman" w:cs="Times New Roman"/>
        </w:rPr>
        <w:t>on both sides of the argument</w:t>
      </w:r>
      <w:r w:rsidR="00C04902">
        <w:rPr>
          <w:rFonts w:ascii="Times New Roman" w:hAnsi="Times New Roman" w:cs="Times New Roman"/>
        </w:rPr>
        <w:t xml:space="preserve">, etc.  </w:t>
      </w:r>
      <w:r w:rsidR="00DD638F">
        <w:rPr>
          <w:rFonts w:ascii="Times New Roman" w:hAnsi="Times New Roman" w:cs="Times New Roman"/>
        </w:rPr>
        <w:t>T</w:t>
      </w:r>
      <w:r w:rsidR="00DD638F" w:rsidRPr="006B17BD">
        <w:rPr>
          <w:rFonts w:ascii="Times New Roman" w:hAnsi="Times New Roman" w:cs="Times New Roman"/>
        </w:rPr>
        <w:t>he presumed audience</w:t>
      </w:r>
      <w:r w:rsidR="00716295">
        <w:rPr>
          <w:rFonts w:ascii="Times New Roman" w:hAnsi="Times New Roman" w:cs="Times New Roman"/>
        </w:rPr>
        <w:t>s</w:t>
      </w:r>
      <w:r w:rsidR="00DD638F" w:rsidRPr="006B17BD">
        <w:rPr>
          <w:rFonts w:ascii="Times New Roman" w:hAnsi="Times New Roman" w:cs="Times New Roman"/>
        </w:rPr>
        <w:t xml:space="preserve"> for the interaction between law school professors and students</w:t>
      </w:r>
      <w:r w:rsidR="00DD638F">
        <w:rPr>
          <w:rFonts w:ascii="Times New Roman" w:hAnsi="Times New Roman" w:cs="Times New Roman"/>
        </w:rPr>
        <w:t>, for one thing, include</w:t>
      </w:r>
      <w:r w:rsidR="00DD638F" w:rsidRPr="006B17BD">
        <w:rPr>
          <w:rFonts w:ascii="Times New Roman" w:hAnsi="Times New Roman" w:cs="Times New Roman"/>
        </w:rPr>
        <w:t xml:space="preserve"> the other students in the same classes</w:t>
      </w:r>
      <w:r w:rsidR="00DD638F">
        <w:rPr>
          <w:rFonts w:ascii="Times New Roman" w:hAnsi="Times New Roman" w:cs="Times New Roman"/>
        </w:rPr>
        <w:t xml:space="preserve">. </w:t>
      </w:r>
      <w:r w:rsidR="008A784E" w:rsidRPr="006B17BD">
        <w:rPr>
          <w:rFonts w:ascii="Times New Roman" w:hAnsi="Times New Roman" w:cs="Times New Roman"/>
        </w:rPr>
        <w:t xml:space="preserve">For another, the way that law professors talk is </w:t>
      </w:r>
      <w:r w:rsidR="00FC7200">
        <w:rPr>
          <w:rFonts w:ascii="Times New Roman" w:hAnsi="Times New Roman" w:cs="Times New Roman"/>
        </w:rPr>
        <w:t xml:space="preserve">also </w:t>
      </w:r>
      <w:r w:rsidR="008A784E" w:rsidRPr="006B17BD">
        <w:rPr>
          <w:rFonts w:ascii="Times New Roman" w:hAnsi="Times New Roman" w:cs="Times New Roman"/>
        </w:rPr>
        <w:t xml:space="preserve">meant to prepare students for future audiences, which should primarily be other legal professionals in </w:t>
      </w:r>
      <w:commentRangeStart w:id="3"/>
      <w:r w:rsidR="008A784E" w:rsidRPr="006B17BD">
        <w:rPr>
          <w:rFonts w:ascii="Times New Roman" w:hAnsi="Times New Roman" w:cs="Times New Roman"/>
        </w:rPr>
        <w:t>court</w:t>
      </w:r>
      <w:commentRangeEnd w:id="3"/>
      <w:r w:rsidR="00720942">
        <w:rPr>
          <w:rStyle w:val="CommentReference"/>
        </w:rPr>
        <w:commentReference w:id="3"/>
      </w:r>
      <w:r w:rsidR="008A784E" w:rsidRPr="006B17BD">
        <w:rPr>
          <w:rFonts w:ascii="Times New Roman" w:hAnsi="Times New Roman" w:cs="Times New Roman"/>
        </w:rPr>
        <w:t>.</w:t>
      </w:r>
    </w:p>
    <w:p w14:paraId="5017E787" w14:textId="1C168864" w:rsidR="001B42BA" w:rsidRPr="000009A4" w:rsidRDefault="001B42BA" w:rsidP="00267BC9">
      <w:pPr>
        <w:spacing w:line="480" w:lineRule="auto"/>
        <w:ind w:firstLine="720"/>
        <w:rPr>
          <w:rFonts w:ascii="Times New Roman" w:hAnsi="Times New Roman" w:cs="Times New Roman"/>
        </w:rPr>
      </w:pPr>
      <w:r w:rsidRPr="006B17BD">
        <w:rPr>
          <w:rFonts w:ascii="Times New Roman" w:hAnsi="Times New Roman" w:cs="Times New Roman"/>
        </w:rPr>
        <w:t xml:space="preserve">The process of </w:t>
      </w:r>
      <w:r w:rsidR="00B8574D">
        <w:rPr>
          <w:rFonts w:ascii="Times New Roman" w:hAnsi="Times New Roman" w:cs="Times New Roman"/>
        </w:rPr>
        <w:t>mastering the lawyer’s register</w:t>
      </w:r>
      <w:r w:rsidRPr="006B17BD">
        <w:rPr>
          <w:rFonts w:ascii="Times New Roman" w:hAnsi="Times New Roman" w:cs="Times New Roman"/>
        </w:rPr>
        <w:t xml:space="preserve"> is not always a smooth one. There are times when novices cannot keep up with </w:t>
      </w:r>
      <w:r w:rsidR="00915065" w:rsidRPr="006B17BD">
        <w:rPr>
          <w:rFonts w:ascii="Times New Roman" w:hAnsi="Times New Roman" w:cs="Times New Roman"/>
        </w:rPr>
        <w:t>the predefined roles, especially at the first few classes</w:t>
      </w:r>
      <w:r w:rsidR="00D23072" w:rsidRPr="006B17BD">
        <w:rPr>
          <w:rFonts w:ascii="Times New Roman" w:hAnsi="Times New Roman" w:cs="Times New Roman"/>
        </w:rPr>
        <w:t xml:space="preserve">. When this happens, the law school </w:t>
      </w:r>
      <w:r w:rsidR="000E23BC" w:rsidRPr="006B17BD">
        <w:rPr>
          <w:rFonts w:ascii="Times New Roman" w:hAnsi="Times New Roman" w:cs="Times New Roman"/>
        </w:rPr>
        <w:t xml:space="preserve">as a structured institution will </w:t>
      </w:r>
      <w:r w:rsidR="00740C69" w:rsidRPr="006B17BD">
        <w:rPr>
          <w:rFonts w:ascii="Times New Roman" w:hAnsi="Times New Roman" w:cs="Times New Roman"/>
        </w:rPr>
        <w:t xml:space="preserve">exert its </w:t>
      </w:r>
      <w:r w:rsidR="00DB4DDC" w:rsidRPr="00DB4DDC">
        <w:rPr>
          <w:rFonts w:ascii="Times New Roman" w:hAnsi="Times New Roman" w:cs="Times New Roman"/>
        </w:rPr>
        <w:t>power to</w:t>
      </w:r>
      <w:r w:rsidR="00740C69" w:rsidRPr="006B17BD">
        <w:rPr>
          <w:rFonts w:ascii="Times New Roman" w:hAnsi="Times New Roman" w:cs="Times New Roman"/>
        </w:rPr>
        <w:t xml:space="preserve"> </w:t>
      </w:r>
      <w:r w:rsidR="00D23072" w:rsidRPr="006B17BD">
        <w:rPr>
          <w:rFonts w:ascii="Times New Roman" w:hAnsi="Times New Roman" w:cs="Times New Roman"/>
        </w:rPr>
        <w:t>forc</w:t>
      </w:r>
      <w:r w:rsidR="00DB4DDC">
        <w:rPr>
          <w:rFonts w:ascii="Times New Roman" w:hAnsi="Times New Roman" w:cs="Times New Roman"/>
        </w:rPr>
        <w:t>e</w:t>
      </w:r>
      <w:r w:rsidR="00D23072" w:rsidRPr="006B17BD">
        <w:rPr>
          <w:rFonts w:ascii="Times New Roman" w:hAnsi="Times New Roman" w:cs="Times New Roman"/>
        </w:rPr>
        <w:t xml:space="preserve"> the process of </w:t>
      </w:r>
      <w:r w:rsidR="00D23072" w:rsidRPr="00F827C6">
        <w:rPr>
          <w:rFonts w:ascii="Times New Roman" w:hAnsi="Times New Roman" w:cs="Times New Roman"/>
        </w:rPr>
        <w:t>inhabiting</w:t>
      </w:r>
      <w:r w:rsidR="00D23072" w:rsidRPr="006B17BD">
        <w:rPr>
          <w:rFonts w:ascii="Times New Roman" w:hAnsi="Times New Roman" w:cs="Times New Roman"/>
        </w:rPr>
        <w:t xml:space="preserve"> </w:t>
      </w:r>
      <w:r w:rsidR="00740C69" w:rsidRPr="006B17BD">
        <w:rPr>
          <w:rFonts w:ascii="Times New Roman" w:hAnsi="Times New Roman" w:cs="Times New Roman"/>
        </w:rPr>
        <w:t xml:space="preserve">the role </w:t>
      </w:r>
      <w:r w:rsidR="00D23072" w:rsidRPr="006B17BD">
        <w:rPr>
          <w:rFonts w:ascii="Times New Roman" w:hAnsi="Times New Roman" w:cs="Times New Roman"/>
        </w:rPr>
        <w:t>by using uptake</w:t>
      </w:r>
      <w:r w:rsidR="00771BC0" w:rsidRPr="006B17BD">
        <w:rPr>
          <w:rFonts w:ascii="Times New Roman" w:hAnsi="Times New Roman" w:cs="Times New Roman"/>
        </w:rPr>
        <w:t>/nonuptake</w:t>
      </w:r>
      <w:r w:rsidR="00D23072" w:rsidRPr="006B17BD">
        <w:rPr>
          <w:rFonts w:ascii="Times New Roman" w:hAnsi="Times New Roman" w:cs="Times New Roman"/>
        </w:rPr>
        <w:t xml:space="preserve"> as a means of control.</w:t>
      </w:r>
      <w:r w:rsidR="006B245E" w:rsidRPr="006B17BD">
        <w:rPr>
          <w:rFonts w:ascii="Times New Roman" w:hAnsi="Times New Roman" w:cs="Times New Roman"/>
        </w:rPr>
        <w:t xml:space="preserve"> Specifically, </w:t>
      </w:r>
      <w:r w:rsidR="00440514" w:rsidRPr="00030BC2">
        <w:rPr>
          <w:rFonts w:ascii="Times New Roman" w:hAnsi="Times New Roman" w:cs="Times New Roman"/>
        </w:rPr>
        <w:t>in Socratic question-and-answer structure of legal pedagogy</w:t>
      </w:r>
      <w:r w:rsidR="00440514" w:rsidRPr="006B17BD">
        <w:rPr>
          <w:rFonts w:ascii="Times New Roman" w:hAnsi="Times New Roman" w:cs="Times New Roman"/>
        </w:rPr>
        <w:t xml:space="preserve">, when students </w:t>
      </w:r>
      <w:r w:rsidR="00E6776A" w:rsidRPr="006B17BD">
        <w:rPr>
          <w:rFonts w:ascii="Times New Roman" w:hAnsi="Times New Roman" w:cs="Times New Roman"/>
        </w:rPr>
        <w:t xml:space="preserve">attempt to produce </w:t>
      </w:r>
      <w:r w:rsidR="00B0302F" w:rsidRPr="006B17BD">
        <w:rPr>
          <w:rFonts w:ascii="Times New Roman" w:hAnsi="Times New Roman" w:cs="Times New Roman"/>
        </w:rPr>
        <w:t>a narrative</w:t>
      </w:r>
      <w:r w:rsidR="00D25449" w:rsidRPr="006B17BD">
        <w:rPr>
          <w:rFonts w:ascii="Times New Roman" w:hAnsi="Times New Roman" w:cs="Times New Roman"/>
        </w:rPr>
        <w:t xml:space="preserve"> </w:t>
      </w:r>
      <w:r w:rsidR="006B17BD">
        <w:rPr>
          <w:rFonts w:ascii="Times New Roman" w:hAnsi="Times New Roman" w:cs="Times New Roman"/>
        </w:rPr>
        <w:t>that</w:t>
      </w:r>
      <w:r w:rsidR="009D4A06" w:rsidRPr="006B17BD">
        <w:rPr>
          <w:rFonts w:ascii="Times New Roman" w:hAnsi="Times New Roman" w:cs="Times New Roman"/>
        </w:rPr>
        <w:t xml:space="preserve"> recount</w:t>
      </w:r>
      <w:r w:rsidR="006B17BD">
        <w:rPr>
          <w:rFonts w:ascii="Times New Roman" w:hAnsi="Times New Roman" w:cs="Times New Roman"/>
        </w:rPr>
        <w:t>s</w:t>
      </w:r>
      <w:r w:rsidR="009D4A06" w:rsidRPr="006B17BD">
        <w:rPr>
          <w:rFonts w:ascii="Times New Roman" w:hAnsi="Times New Roman" w:cs="Times New Roman"/>
        </w:rPr>
        <w:t xml:space="preserve"> the story of the legal case</w:t>
      </w:r>
      <w:r w:rsidR="00D25449" w:rsidRPr="006B17BD">
        <w:rPr>
          <w:rFonts w:ascii="Times New Roman" w:hAnsi="Times New Roman" w:cs="Times New Roman"/>
        </w:rPr>
        <w:t>,</w:t>
      </w:r>
      <w:r w:rsidR="00D04F09" w:rsidRPr="006B17BD">
        <w:rPr>
          <w:rFonts w:ascii="Times New Roman" w:hAnsi="Times New Roman" w:cs="Times New Roman"/>
        </w:rPr>
        <w:t xml:space="preserve"> </w:t>
      </w:r>
      <w:r w:rsidR="006B17BD" w:rsidRPr="006B17BD">
        <w:rPr>
          <w:rFonts w:ascii="Times New Roman" w:hAnsi="Times New Roman" w:cs="Times New Roman"/>
        </w:rPr>
        <w:t xml:space="preserve">law professors will </w:t>
      </w:r>
      <w:r w:rsidR="006B17BD">
        <w:rPr>
          <w:rFonts w:ascii="Times New Roman" w:hAnsi="Times New Roman" w:cs="Times New Roman"/>
        </w:rPr>
        <w:t xml:space="preserve">redirect the conversation with </w:t>
      </w:r>
      <w:r w:rsidR="00933FA7">
        <w:rPr>
          <w:rFonts w:ascii="Times New Roman" w:hAnsi="Times New Roman" w:cs="Times New Roman"/>
        </w:rPr>
        <w:t xml:space="preserve">negative uptake. In contrast, when students </w:t>
      </w:r>
      <w:r w:rsidR="007F4DF6">
        <w:rPr>
          <w:rFonts w:ascii="Times New Roman" w:hAnsi="Times New Roman" w:cs="Times New Roman"/>
        </w:rPr>
        <w:t xml:space="preserve">produce a technical, procedural term, law professors will respond with positive uptake, </w:t>
      </w:r>
      <w:r w:rsidR="00D04F09" w:rsidRPr="006B17BD">
        <w:rPr>
          <w:rFonts w:ascii="Times New Roman" w:hAnsi="Times New Roman" w:cs="Times New Roman"/>
        </w:rPr>
        <w:t xml:space="preserve">thus </w:t>
      </w:r>
      <w:r w:rsidR="007F4DF6">
        <w:rPr>
          <w:rFonts w:ascii="Times New Roman" w:hAnsi="Times New Roman" w:cs="Times New Roman"/>
        </w:rPr>
        <w:t>highlighting</w:t>
      </w:r>
      <w:r w:rsidR="00D04F09" w:rsidRPr="006B17BD">
        <w:rPr>
          <w:rFonts w:ascii="Times New Roman" w:hAnsi="Times New Roman" w:cs="Times New Roman"/>
        </w:rPr>
        <w:t xml:space="preserve"> students’ appropriate invocation of legal categories</w:t>
      </w:r>
      <w:r w:rsidR="009D5458" w:rsidRPr="006B17BD">
        <w:rPr>
          <w:rFonts w:ascii="Times New Roman" w:hAnsi="Times New Roman" w:cs="Times New Roman"/>
        </w:rPr>
        <w:t>, a core feature of the lawyers’ register</w:t>
      </w:r>
      <w:r w:rsidR="008A40F6" w:rsidRPr="006B17BD">
        <w:rPr>
          <w:rFonts w:ascii="Times New Roman" w:hAnsi="Times New Roman" w:cs="Times New Roman"/>
        </w:rPr>
        <w:t xml:space="preserve">. </w:t>
      </w:r>
      <w:r w:rsidR="00463A19" w:rsidRPr="006B17BD">
        <w:rPr>
          <w:rFonts w:ascii="Times New Roman" w:hAnsi="Times New Roman" w:cs="Times New Roman"/>
        </w:rPr>
        <w:t xml:space="preserve">There are also times when students explicitly resist the role </w:t>
      </w:r>
      <w:r w:rsidR="00FD520C" w:rsidRPr="006B17BD">
        <w:rPr>
          <w:rFonts w:ascii="Times New Roman" w:hAnsi="Times New Roman" w:cs="Times New Roman"/>
        </w:rPr>
        <w:t xml:space="preserve">as a would-be lawyer </w:t>
      </w:r>
      <w:r w:rsidR="00463A19" w:rsidRPr="006B17BD">
        <w:rPr>
          <w:rFonts w:ascii="Times New Roman" w:hAnsi="Times New Roman" w:cs="Times New Roman"/>
        </w:rPr>
        <w:t xml:space="preserve">by rejecting to </w:t>
      </w:r>
      <w:r w:rsidR="007E561A">
        <w:rPr>
          <w:rFonts w:ascii="Times New Roman" w:hAnsi="Times New Roman" w:cs="Times New Roman"/>
        </w:rPr>
        <w:t xml:space="preserve">bracketing </w:t>
      </w:r>
      <w:r w:rsidR="00D75AFC">
        <w:rPr>
          <w:rFonts w:ascii="Times New Roman" w:hAnsi="Times New Roman" w:cs="Times New Roman"/>
        </w:rPr>
        <w:t xml:space="preserve">off </w:t>
      </w:r>
      <w:r w:rsidR="007E561A">
        <w:rPr>
          <w:rFonts w:ascii="Times New Roman" w:hAnsi="Times New Roman" w:cs="Times New Roman"/>
        </w:rPr>
        <w:t>their emotion and morality and screening the legal texts by doctrinal and procedural requirements</w:t>
      </w:r>
      <w:r w:rsidR="00463A19" w:rsidRPr="006B17BD">
        <w:rPr>
          <w:rFonts w:ascii="Times New Roman" w:hAnsi="Times New Roman" w:cs="Times New Roman"/>
        </w:rPr>
        <w:t xml:space="preserve">. </w:t>
      </w:r>
      <w:r w:rsidR="009D34AE">
        <w:rPr>
          <w:rFonts w:ascii="Times New Roman" w:hAnsi="Times New Roman" w:cs="Times New Roman"/>
        </w:rPr>
        <w:t>L</w:t>
      </w:r>
      <w:r w:rsidR="00911548">
        <w:rPr>
          <w:rFonts w:ascii="Times New Roman" w:hAnsi="Times New Roman" w:cs="Times New Roman"/>
        </w:rPr>
        <w:t xml:space="preserve">aw professors, under these circumstances, </w:t>
      </w:r>
      <w:r w:rsidR="00FD4ADE">
        <w:rPr>
          <w:rFonts w:ascii="Times New Roman" w:hAnsi="Times New Roman" w:cs="Times New Roman"/>
        </w:rPr>
        <w:t xml:space="preserve">will urge the shift towards </w:t>
      </w:r>
      <w:r w:rsidR="00FD4ADE" w:rsidRPr="00A15F14">
        <w:rPr>
          <w:rFonts w:ascii="Times New Roman" w:hAnsi="Times New Roman" w:cs="Times New Roman"/>
        </w:rPr>
        <w:t xml:space="preserve">a distanced </w:t>
      </w:r>
      <w:r w:rsidR="00A15F14" w:rsidRPr="00A15F14">
        <w:rPr>
          <w:rFonts w:ascii="Times New Roman" w:hAnsi="Times New Roman" w:cs="Times New Roman"/>
        </w:rPr>
        <w:t>attitude</w:t>
      </w:r>
      <w:r w:rsidR="00FD4ADE">
        <w:rPr>
          <w:rFonts w:ascii="Times New Roman" w:hAnsi="Times New Roman" w:cs="Times New Roman"/>
        </w:rPr>
        <w:t xml:space="preserve"> </w:t>
      </w:r>
      <w:r w:rsidR="00137FB8">
        <w:rPr>
          <w:rFonts w:ascii="Times New Roman" w:hAnsi="Times New Roman" w:cs="Times New Roman"/>
        </w:rPr>
        <w:t xml:space="preserve">through pedagogical techniques such as role-play, which </w:t>
      </w:r>
      <w:r w:rsidR="00D75AFC">
        <w:rPr>
          <w:rFonts w:ascii="Times New Roman" w:hAnsi="Times New Roman" w:cs="Times New Roman"/>
        </w:rPr>
        <w:t xml:space="preserve">requires </w:t>
      </w:r>
      <w:r w:rsidR="00D75AFC" w:rsidRPr="00030BC2">
        <w:rPr>
          <w:rFonts w:ascii="Times New Roman" w:hAnsi="Times New Roman" w:cs="Times New Roman"/>
        </w:rPr>
        <w:t xml:space="preserve">mentally standing on each side of </w:t>
      </w:r>
      <w:r w:rsidR="00030BC2" w:rsidRPr="00030BC2">
        <w:rPr>
          <w:rFonts w:ascii="Times New Roman" w:hAnsi="Times New Roman" w:cs="Times New Roman"/>
        </w:rPr>
        <w:t>the</w:t>
      </w:r>
      <w:r w:rsidR="00D75AFC" w:rsidRPr="00030BC2">
        <w:rPr>
          <w:rFonts w:ascii="Times New Roman" w:hAnsi="Times New Roman" w:cs="Times New Roman"/>
        </w:rPr>
        <w:t xml:space="preserve"> argument and imagining the other side’s response</w:t>
      </w:r>
      <w:r w:rsidR="00911548" w:rsidRPr="00030BC2">
        <w:rPr>
          <w:rFonts w:ascii="Times New Roman" w:hAnsi="Times New Roman" w:cs="Times New Roman"/>
        </w:rPr>
        <w:t xml:space="preserve">. </w:t>
      </w:r>
      <w:r w:rsidR="002F674B" w:rsidRPr="00030BC2">
        <w:rPr>
          <w:rFonts w:ascii="Times New Roman" w:hAnsi="Times New Roman" w:cs="Times New Roman"/>
        </w:rPr>
        <w:t xml:space="preserve">The </w:t>
      </w:r>
      <w:r w:rsidR="003C4F25" w:rsidRPr="00030BC2">
        <w:rPr>
          <w:rFonts w:ascii="Times New Roman" w:hAnsi="Times New Roman" w:cs="Times New Roman"/>
        </w:rPr>
        <w:t xml:space="preserve">elision of the footing </w:t>
      </w:r>
      <w:r w:rsidR="00030BC2">
        <w:rPr>
          <w:rFonts w:ascii="Times New Roman" w:hAnsi="Times New Roman" w:cs="Times New Roman"/>
        </w:rPr>
        <w:t xml:space="preserve">enables </w:t>
      </w:r>
      <w:r w:rsidR="002F674B" w:rsidRPr="00030BC2">
        <w:rPr>
          <w:rFonts w:ascii="Times New Roman" w:hAnsi="Times New Roman" w:cs="Times New Roman"/>
        </w:rPr>
        <w:t xml:space="preserve">students </w:t>
      </w:r>
      <w:r w:rsidR="00030BC2">
        <w:rPr>
          <w:rFonts w:ascii="Times New Roman" w:hAnsi="Times New Roman" w:cs="Times New Roman"/>
        </w:rPr>
        <w:t>to</w:t>
      </w:r>
      <w:r w:rsidR="002F674B" w:rsidRPr="00030BC2">
        <w:rPr>
          <w:rFonts w:ascii="Times New Roman" w:hAnsi="Times New Roman" w:cs="Times New Roman"/>
        </w:rPr>
        <w:t xml:space="preserve"> </w:t>
      </w:r>
      <w:r w:rsidR="00C346A4">
        <w:rPr>
          <w:rFonts w:ascii="Times New Roman" w:hAnsi="Times New Roman" w:cs="Times New Roman"/>
        </w:rPr>
        <w:t>separate the “self” from the case</w:t>
      </w:r>
      <w:r w:rsidR="002F674B" w:rsidRPr="00030BC2">
        <w:rPr>
          <w:rFonts w:ascii="Times New Roman" w:hAnsi="Times New Roman" w:cs="Times New Roman"/>
        </w:rPr>
        <w:t xml:space="preserve"> </w:t>
      </w:r>
      <w:r w:rsidR="00C346A4">
        <w:rPr>
          <w:rFonts w:ascii="Times New Roman" w:hAnsi="Times New Roman" w:cs="Times New Roman"/>
        </w:rPr>
        <w:t>and</w:t>
      </w:r>
      <w:r w:rsidR="002F674B" w:rsidRPr="00030BC2">
        <w:rPr>
          <w:rFonts w:ascii="Times New Roman" w:hAnsi="Times New Roman" w:cs="Times New Roman"/>
        </w:rPr>
        <w:t xml:space="preserve"> speak in the voices of personae defined by the demands of that legal </w:t>
      </w:r>
      <w:r w:rsidR="002F674B" w:rsidRPr="00030BC2">
        <w:rPr>
          <w:rFonts w:ascii="Times New Roman" w:hAnsi="Times New Roman" w:cs="Times New Roman"/>
        </w:rPr>
        <w:lastRenderedPageBreak/>
        <w:t>discourse.</w:t>
      </w:r>
      <w:r w:rsidR="002F674B">
        <w:rPr>
          <w:rFonts w:ascii="Times New Roman" w:hAnsi="Times New Roman" w:cs="Times New Roman"/>
        </w:rPr>
        <w:t xml:space="preserve"> </w:t>
      </w:r>
      <w:r w:rsidR="00D75AFC">
        <w:rPr>
          <w:rFonts w:ascii="Times New Roman" w:hAnsi="Times New Roman" w:cs="Times New Roman"/>
        </w:rPr>
        <w:t>I</w:t>
      </w:r>
      <w:r w:rsidR="00137FB8">
        <w:rPr>
          <w:rFonts w:ascii="Times New Roman" w:hAnsi="Times New Roman" w:cs="Times New Roman"/>
        </w:rPr>
        <w:t xml:space="preserve">n some cases, professors will even </w:t>
      </w:r>
      <w:r w:rsidR="00D75AFC">
        <w:rPr>
          <w:rFonts w:ascii="Times New Roman" w:hAnsi="Times New Roman" w:cs="Times New Roman"/>
        </w:rPr>
        <w:t xml:space="preserve">adopt the student’s voice in a pedagogical dialogue, thus </w:t>
      </w:r>
      <w:r w:rsidR="00D75AFC" w:rsidRPr="00D75AFC">
        <w:rPr>
          <w:rFonts w:ascii="Times New Roman" w:hAnsi="Times New Roman" w:cs="Times New Roman"/>
        </w:rPr>
        <w:t xml:space="preserve">imbuing her with the correct </w:t>
      </w:r>
      <w:r w:rsidR="001C3884">
        <w:rPr>
          <w:rFonts w:ascii="Times New Roman" w:hAnsi="Times New Roman" w:cs="Times New Roman"/>
        </w:rPr>
        <w:t>legal professional register</w:t>
      </w:r>
      <w:r w:rsidR="00137FB8">
        <w:rPr>
          <w:rFonts w:ascii="Times New Roman" w:hAnsi="Times New Roman" w:cs="Times New Roman"/>
        </w:rPr>
        <w:t xml:space="preserve">. </w:t>
      </w:r>
      <w:r w:rsidR="008A40F6" w:rsidRPr="006B17BD">
        <w:rPr>
          <w:rFonts w:ascii="Times New Roman" w:hAnsi="Times New Roman" w:cs="Times New Roman"/>
        </w:rPr>
        <w:t xml:space="preserve">As shown in these cases, the students are not allowed to freely resist </w:t>
      </w:r>
      <w:r w:rsidR="00B41471" w:rsidRPr="006B17BD">
        <w:rPr>
          <w:rFonts w:ascii="Times New Roman" w:hAnsi="Times New Roman" w:cs="Times New Roman"/>
        </w:rPr>
        <w:t xml:space="preserve">or fight the </w:t>
      </w:r>
      <w:r w:rsidR="009D34AE">
        <w:rPr>
          <w:rFonts w:ascii="Times New Roman" w:hAnsi="Times New Roman" w:cs="Times New Roman"/>
        </w:rPr>
        <w:t xml:space="preserve">predefined </w:t>
      </w:r>
      <w:r w:rsidR="00B41471" w:rsidRPr="006B17BD">
        <w:rPr>
          <w:rFonts w:ascii="Times New Roman" w:hAnsi="Times New Roman" w:cs="Times New Roman"/>
        </w:rPr>
        <w:t>role for them</w:t>
      </w:r>
      <w:r w:rsidR="009D34AE">
        <w:rPr>
          <w:rFonts w:ascii="Times New Roman" w:hAnsi="Times New Roman" w:cs="Times New Roman"/>
        </w:rPr>
        <w:t xml:space="preserve"> in law classes</w:t>
      </w:r>
      <w:r w:rsidR="002F674B">
        <w:rPr>
          <w:rFonts w:ascii="Times New Roman" w:hAnsi="Times New Roman" w:cs="Times New Roman"/>
        </w:rPr>
        <w:t xml:space="preserve"> because of the hierarchical differentiation between them and the professors</w:t>
      </w:r>
      <w:r w:rsidR="00B41471" w:rsidRPr="006B17BD">
        <w:rPr>
          <w:rFonts w:ascii="Times New Roman" w:hAnsi="Times New Roman" w:cs="Times New Roman"/>
        </w:rPr>
        <w:t>.</w:t>
      </w:r>
      <w:r w:rsidR="0072591E" w:rsidRPr="006B17BD">
        <w:rPr>
          <w:rFonts w:ascii="Times New Roman" w:hAnsi="Times New Roman" w:cs="Times New Roman"/>
        </w:rPr>
        <w:t xml:space="preserve"> Eventually</w:t>
      </w:r>
      <w:r w:rsidR="00460219" w:rsidRPr="006B17BD">
        <w:rPr>
          <w:rFonts w:ascii="Times New Roman" w:hAnsi="Times New Roman" w:cs="Times New Roman"/>
        </w:rPr>
        <w:t xml:space="preserve">, </w:t>
      </w:r>
      <w:r w:rsidR="003C4F25">
        <w:rPr>
          <w:rFonts w:ascii="Times New Roman" w:hAnsi="Times New Roman" w:cs="Times New Roman"/>
        </w:rPr>
        <w:t>after the first semester of law school</w:t>
      </w:r>
      <w:r w:rsidR="002F3B47">
        <w:rPr>
          <w:rFonts w:ascii="Times New Roman" w:hAnsi="Times New Roman" w:cs="Times New Roman"/>
        </w:rPr>
        <w:t xml:space="preserve">, </w:t>
      </w:r>
      <w:r w:rsidR="003C4F25">
        <w:rPr>
          <w:rFonts w:ascii="Times New Roman" w:hAnsi="Times New Roman" w:cs="Times New Roman"/>
        </w:rPr>
        <w:t xml:space="preserve">most students will get accustomed to </w:t>
      </w:r>
      <w:r w:rsidR="00B354FE">
        <w:rPr>
          <w:rFonts w:ascii="Times New Roman" w:hAnsi="Times New Roman" w:cs="Times New Roman"/>
        </w:rPr>
        <w:t>adopting the register of legal professionals</w:t>
      </w:r>
      <w:r w:rsidR="000009A4">
        <w:rPr>
          <w:rFonts w:ascii="Times New Roman" w:hAnsi="Times New Roman" w:cs="Times New Roman"/>
        </w:rPr>
        <w:t>.</w:t>
      </w:r>
      <w:r w:rsidR="003C4F25">
        <w:rPr>
          <w:rFonts w:ascii="Times New Roman" w:hAnsi="Times New Roman" w:cs="Times New Roman"/>
        </w:rPr>
        <w:t xml:space="preserve"> </w:t>
      </w:r>
      <w:r w:rsidR="00267BC9" w:rsidRPr="006B17BD">
        <w:rPr>
          <w:rFonts w:ascii="Times New Roman" w:hAnsi="Times New Roman" w:cs="Times New Roman"/>
        </w:rPr>
        <w:t xml:space="preserve">As Carr argues, the semiotics of expertise involves four constitutive processes: socialization, evaluation, institutionalization and naturalization (Carr 2010). </w:t>
      </w:r>
      <w:r w:rsidR="000009A4">
        <w:rPr>
          <w:rFonts w:ascii="Times New Roman" w:hAnsi="Times New Roman" w:cs="Times New Roman"/>
        </w:rPr>
        <w:t xml:space="preserve">The classroom interactions described above exactly signals the beginning of the </w:t>
      </w:r>
      <w:r w:rsidR="00BE4BB0">
        <w:rPr>
          <w:rFonts w:ascii="Times New Roman" w:hAnsi="Times New Roman" w:cs="Times New Roman"/>
        </w:rPr>
        <w:t>“</w:t>
      </w:r>
      <w:r w:rsidR="000009A4">
        <w:rPr>
          <w:rFonts w:ascii="Times New Roman" w:hAnsi="Times New Roman" w:cs="Times New Roman"/>
        </w:rPr>
        <w:t>socialization</w:t>
      </w:r>
      <w:r w:rsidR="00BE4BB0">
        <w:rPr>
          <w:rFonts w:ascii="Times New Roman" w:hAnsi="Times New Roman" w:cs="Times New Roman"/>
        </w:rPr>
        <w:t>”</w:t>
      </w:r>
      <w:r w:rsidR="000009A4">
        <w:rPr>
          <w:rFonts w:ascii="Times New Roman" w:hAnsi="Times New Roman" w:cs="Times New Roman"/>
        </w:rPr>
        <w:t xml:space="preserve"> of legal novices into the law profession, thus an embodiment of </w:t>
      </w:r>
      <w:r w:rsidR="000009A4" w:rsidRPr="000009A4">
        <w:rPr>
          <w:rFonts w:ascii="Times New Roman" w:hAnsi="Times New Roman" w:cs="Times New Roman"/>
        </w:rPr>
        <w:t>the enactment of a role-via-talk an aspect of professional expertise</w:t>
      </w:r>
      <w:r w:rsidR="004E6A72">
        <w:rPr>
          <w:rFonts w:ascii="Times New Roman" w:hAnsi="Times New Roman" w:cs="Times New Roman"/>
        </w:rPr>
        <w:t>.</w:t>
      </w:r>
    </w:p>
    <w:p w14:paraId="05547399" w14:textId="729A8115" w:rsidR="006539C7" w:rsidRDefault="00057A02" w:rsidP="00E41123">
      <w:pPr>
        <w:spacing w:line="480" w:lineRule="auto"/>
        <w:ind w:firstLine="720"/>
        <w:rPr>
          <w:rFonts w:ascii="Times New Roman" w:hAnsi="Times New Roman" w:cs="Times New Roman"/>
        </w:rPr>
      </w:pPr>
      <w:r>
        <w:rPr>
          <w:rFonts w:ascii="Times New Roman" w:hAnsi="Times New Roman" w:cs="Times New Roman"/>
        </w:rPr>
        <w:t xml:space="preserve">Yet the enactment of professional expertise </w:t>
      </w:r>
      <w:r w:rsidR="00450938">
        <w:rPr>
          <w:rFonts w:ascii="Times New Roman" w:hAnsi="Times New Roman" w:cs="Times New Roman"/>
        </w:rPr>
        <w:t xml:space="preserve">is </w:t>
      </w:r>
      <w:r>
        <w:rPr>
          <w:rFonts w:ascii="Times New Roman" w:hAnsi="Times New Roman" w:cs="Times New Roman"/>
        </w:rPr>
        <w:t>not only</w:t>
      </w:r>
      <w:r w:rsidR="00450938">
        <w:rPr>
          <w:rFonts w:ascii="Times New Roman" w:hAnsi="Times New Roman" w:cs="Times New Roman"/>
        </w:rPr>
        <w:t xml:space="preserve"> manifested in the socialization process, but also in subsequent stages when socialized legal </w:t>
      </w:r>
      <w:r w:rsidR="00C12096">
        <w:rPr>
          <w:rFonts w:ascii="Times New Roman" w:hAnsi="Times New Roman" w:cs="Times New Roman"/>
        </w:rPr>
        <w:t xml:space="preserve">professionals </w:t>
      </w:r>
      <w:r w:rsidR="00FE38A2">
        <w:rPr>
          <w:rFonts w:ascii="Times New Roman" w:hAnsi="Times New Roman" w:cs="Times New Roman"/>
        </w:rPr>
        <w:t>categorize individuals</w:t>
      </w:r>
      <w:r w:rsidR="00450938">
        <w:rPr>
          <w:rFonts w:ascii="Times New Roman" w:hAnsi="Times New Roman" w:cs="Times New Roman"/>
        </w:rPr>
        <w:t xml:space="preserve"> and determine qualities </w:t>
      </w:r>
      <w:r w:rsidR="00FE38A2">
        <w:rPr>
          <w:rFonts w:ascii="Times New Roman" w:hAnsi="Times New Roman" w:cs="Times New Roman"/>
        </w:rPr>
        <w:t xml:space="preserve">associated with them </w:t>
      </w:r>
      <w:r w:rsidR="00450938">
        <w:rPr>
          <w:rFonts w:ascii="Times New Roman" w:hAnsi="Times New Roman" w:cs="Times New Roman"/>
        </w:rPr>
        <w:t xml:space="preserve">based on </w:t>
      </w:r>
      <w:r w:rsidR="00EA05F3">
        <w:rPr>
          <w:rFonts w:ascii="Times New Roman" w:hAnsi="Times New Roman" w:cs="Times New Roman"/>
        </w:rPr>
        <w:t>their professional vision</w:t>
      </w:r>
      <w:r>
        <w:rPr>
          <w:rFonts w:ascii="Times New Roman" w:hAnsi="Times New Roman" w:cs="Times New Roman"/>
        </w:rPr>
        <w:t xml:space="preserve">. </w:t>
      </w:r>
      <w:r w:rsidR="00F02368">
        <w:rPr>
          <w:rFonts w:ascii="Times New Roman" w:hAnsi="Times New Roman" w:cs="Times New Roman"/>
        </w:rPr>
        <w:t xml:space="preserve">One example in point is how </w:t>
      </w:r>
      <w:r w:rsidR="005433F5">
        <w:rPr>
          <w:rFonts w:ascii="Times New Roman" w:hAnsi="Times New Roman" w:cs="Times New Roman"/>
        </w:rPr>
        <w:t>lawyers</w:t>
      </w:r>
      <w:r w:rsidR="009E403F">
        <w:rPr>
          <w:rFonts w:ascii="Times New Roman" w:hAnsi="Times New Roman" w:cs="Times New Roman"/>
        </w:rPr>
        <w:t xml:space="preserve"> sort the individuals in legal cases into </w:t>
      </w:r>
      <w:r w:rsidR="008234D3">
        <w:rPr>
          <w:rFonts w:ascii="Times New Roman" w:hAnsi="Times New Roman" w:cs="Times New Roman"/>
        </w:rPr>
        <w:t xml:space="preserve">characters framed in </w:t>
      </w:r>
      <w:r w:rsidR="008234D3" w:rsidRPr="008234D3">
        <w:rPr>
          <w:rFonts w:ascii="Times New Roman" w:hAnsi="Times New Roman" w:cs="Times New Roman"/>
        </w:rPr>
        <w:t>doctrine-specific</w:t>
      </w:r>
      <w:r w:rsidR="008234D3">
        <w:rPr>
          <w:rFonts w:ascii="Times New Roman" w:hAnsi="Times New Roman" w:cs="Times New Roman"/>
        </w:rPr>
        <w:t xml:space="preserve"> ways, such as economic maximizers</w:t>
      </w:r>
      <w:r w:rsidR="00DD3CC8">
        <w:rPr>
          <w:rFonts w:ascii="Times New Roman" w:hAnsi="Times New Roman" w:cs="Times New Roman"/>
        </w:rPr>
        <w:t>,</w:t>
      </w:r>
      <w:r w:rsidR="008234D3">
        <w:rPr>
          <w:rFonts w:ascii="Times New Roman" w:hAnsi="Times New Roman" w:cs="Times New Roman"/>
        </w:rPr>
        <w:t xml:space="preserve"> </w:t>
      </w:r>
      <w:r w:rsidR="00DD3CC8">
        <w:rPr>
          <w:rFonts w:ascii="Times New Roman" w:hAnsi="Times New Roman" w:cs="Times New Roman"/>
        </w:rPr>
        <w:t>impute</w:t>
      </w:r>
      <w:r w:rsidR="008234D3">
        <w:rPr>
          <w:rFonts w:ascii="Times New Roman" w:hAnsi="Times New Roman" w:cs="Times New Roman"/>
        </w:rPr>
        <w:t xml:space="preserve"> stereotypical motives</w:t>
      </w:r>
      <w:r w:rsidR="00510EB0">
        <w:rPr>
          <w:rFonts w:ascii="Times New Roman" w:hAnsi="Times New Roman" w:cs="Times New Roman"/>
        </w:rPr>
        <w:t xml:space="preserve"> and expectations</w:t>
      </w:r>
      <w:r w:rsidR="00DD3CC8">
        <w:rPr>
          <w:rFonts w:ascii="Times New Roman" w:hAnsi="Times New Roman" w:cs="Times New Roman"/>
        </w:rPr>
        <w:t xml:space="preserve"> to them, and make it seem natural that this categorization is a matter of their own properties</w:t>
      </w:r>
      <w:r w:rsidR="008234D3">
        <w:rPr>
          <w:rFonts w:ascii="Times New Roman" w:hAnsi="Times New Roman" w:cs="Times New Roman"/>
        </w:rPr>
        <w:t xml:space="preserve">. These </w:t>
      </w:r>
      <w:r w:rsidR="00051360">
        <w:rPr>
          <w:rFonts w:ascii="Times New Roman" w:hAnsi="Times New Roman" w:cs="Times New Roman"/>
        </w:rPr>
        <w:t xml:space="preserve">actors placed in </w:t>
      </w:r>
      <w:r w:rsidR="008234D3">
        <w:rPr>
          <w:rFonts w:ascii="Times New Roman" w:hAnsi="Times New Roman" w:cs="Times New Roman"/>
        </w:rPr>
        <w:t xml:space="preserve">legally crafted categories </w:t>
      </w:r>
      <w:r w:rsidR="00051360">
        <w:rPr>
          <w:rFonts w:ascii="Times New Roman" w:hAnsi="Times New Roman" w:cs="Times New Roman"/>
        </w:rPr>
        <w:t xml:space="preserve">are stripped of </w:t>
      </w:r>
      <w:r w:rsidR="00D34C63">
        <w:rPr>
          <w:rFonts w:ascii="Times New Roman" w:hAnsi="Times New Roman" w:cs="Times New Roman"/>
        </w:rPr>
        <w:t xml:space="preserve">other social background, such as </w:t>
      </w:r>
      <w:r w:rsidR="00D34C63" w:rsidRPr="00D34C63">
        <w:rPr>
          <w:rFonts w:ascii="Times New Roman" w:hAnsi="Times New Roman" w:cs="Times New Roman"/>
        </w:rPr>
        <w:t xml:space="preserve">personality, emotions, </w:t>
      </w:r>
      <w:r w:rsidR="00D34C63">
        <w:rPr>
          <w:rFonts w:ascii="Times New Roman" w:hAnsi="Times New Roman" w:cs="Times New Roman"/>
        </w:rPr>
        <w:t>social</w:t>
      </w:r>
      <w:r w:rsidR="00D34C63" w:rsidRPr="00D34C63">
        <w:rPr>
          <w:rFonts w:ascii="Times New Roman" w:hAnsi="Times New Roman" w:cs="Times New Roman"/>
        </w:rPr>
        <w:t xml:space="preserve"> status,</w:t>
      </w:r>
      <w:r w:rsidR="00A549CB">
        <w:rPr>
          <w:rFonts w:ascii="Times New Roman" w:hAnsi="Times New Roman" w:cs="Times New Roman"/>
        </w:rPr>
        <w:t xml:space="preserve"> or</w:t>
      </w:r>
      <w:r w:rsidR="00D34C63">
        <w:rPr>
          <w:rFonts w:ascii="Times New Roman" w:hAnsi="Times New Roman" w:cs="Times New Roman"/>
        </w:rPr>
        <w:t xml:space="preserve"> </w:t>
      </w:r>
      <w:r w:rsidR="00A549CB" w:rsidRPr="00A549CB">
        <w:rPr>
          <w:rFonts w:ascii="Times New Roman" w:hAnsi="Times New Roman" w:cs="Times New Roman"/>
        </w:rPr>
        <w:t>many other culturally identifiable features</w:t>
      </w:r>
      <w:r w:rsidR="00A549CB">
        <w:rPr>
          <w:rFonts w:ascii="Times New Roman" w:hAnsi="Times New Roman" w:cs="Times New Roman"/>
        </w:rPr>
        <w:t>.</w:t>
      </w:r>
      <w:r w:rsidR="006410E6">
        <w:rPr>
          <w:rFonts w:ascii="Times New Roman" w:hAnsi="Times New Roman" w:cs="Times New Roman"/>
        </w:rPr>
        <w:t xml:space="preserve"> </w:t>
      </w:r>
      <w:r w:rsidR="00843871">
        <w:rPr>
          <w:rFonts w:ascii="Times New Roman" w:hAnsi="Times New Roman" w:cs="Times New Roman"/>
        </w:rPr>
        <w:t>For example,</w:t>
      </w:r>
      <w:r w:rsidR="00DA1272">
        <w:rPr>
          <w:rFonts w:ascii="Times New Roman" w:hAnsi="Times New Roman" w:cs="Times New Roman"/>
        </w:rPr>
        <w:t xml:space="preserve"> </w:t>
      </w:r>
      <w:r w:rsidR="00095607">
        <w:rPr>
          <w:rFonts w:ascii="Times New Roman" w:hAnsi="Times New Roman" w:cs="Times New Roman"/>
        </w:rPr>
        <w:t xml:space="preserve">in Contracts classes, </w:t>
      </w:r>
      <w:r w:rsidR="0087670D">
        <w:rPr>
          <w:rFonts w:ascii="Times New Roman" w:hAnsi="Times New Roman" w:cs="Times New Roman"/>
        </w:rPr>
        <w:t xml:space="preserve">the consideration of </w:t>
      </w:r>
      <w:r w:rsidR="00DE110D">
        <w:rPr>
          <w:rFonts w:ascii="Times New Roman" w:hAnsi="Times New Roman" w:cs="Times New Roman"/>
        </w:rPr>
        <w:t xml:space="preserve">whether a farmer will </w:t>
      </w:r>
      <w:r w:rsidR="00DE110D" w:rsidRPr="00DE110D">
        <w:rPr>
          <w:rFonts w:ascii="Times New Roman" w:hAnsi="Times New Roman" w:cs="Times New Roman"/>
        </w:rPr>
        <w:t>breach a contract</w:t>
      </w:r>
      <w:r w:rsidR="00DE110D">
        <w:rPr>
          <w:rFonts w:ascii="Times New Roman" w:hAnsi="Times New Roman" w:cs="Times New Roman"/>
        </w:rPr>
        <w:t xml:space="preserve"> does not </w:t>
      </w:r>
      <w:r w:rsidR="00FE00C1">
        <w:rPr>
          <w:rFonts w:ascii="Times New Roman" w:hAnsi="Times New Roman" w:cs="Times New Roman"/>
        </w:rPr>
        <w:t xml:space="preserve">depend on </w:t>
      </w:r>
      <w:r w:rsidR="004D513B">
        <w:rPr>
          <w:rFonts w:ascii="Times New Roman" w:hAnsi="Times New Roman" w:cs="Times New Roman"/>
        </w:rPr>
        <w:t xml:space="preserve">the specific context where the case takes place, nor on factors such as the size of the farming, cultural differences, market or community relations. The complex, contextual individual in real life </w:t>
      </w:r>
      <w:r w:rsidR="00B56779">
        <w:rPr>
          <w:rFonts w:ascii="Times New Roman" w:hAnsi="Times New Roman" w:cs="Times New Roman"/>
        </w:rPr>
        <w:t>is</w:t>
      </w:r>
      <w:r w:rsidR="004D513B">
        <w:rPr>
          <w:rFonts w:ascii="Times New Roman" w:hAnsi="Times New Roman" w:cs="Times New Roman"/>
        </w:rPr>
        <w:t xml:space="preserve"> reduced to </w:t>
      </w:r>
      <w:r w:rsidR="00E87902">
        <w:rPr>
          <w:rFonts w:ascii="Times New Roman" w:hAnsi="Times New Roman" w:cs="Times New Roman"/>
        </w:rPr>
        <w:t>a stereotypic, abstract individual as the “standard average” farmer (</w:t>
      </w:r>
      <w:r w:rsidR="00F07554">
        <w:rPr>
          <w:rFonts w:ascii="Times New Roman" w:hAnsi="Times New Roman" w:cs="Times New Roman"/>
        </w:rPr>
        <w:t>Mertz</w:t>
      </w:r>
      <w:r w:rsidR="006974DD">
        <w:rPr>
          <w:rFonts w:ascii="Times New Roman" w:hAnsi="Times New Roman" w:cs="Times New Roman"/>
        </w:rPr>
        <w:t xml:space="preserve"> 2007</w:t>
      </w:r>
      <w:r w:rsidR="00E87902">
        <w:rPr>
          <w:rFonts w:ascii="Times New Roman" w:hAnsi="Times New Roman" w:cs="Times New Roman"/>
        </w:rPr>
        <w:t>).</w:t>
      </w:r>
      <w:r w:rsidR="00F07554">
        <w:rPr>
          <w:rFonts w:ascii="Times New Roman" w:hAnsi="Times New Roman" w:cs="Times New Roman"/>
        </w:rPr>
        <w:t xml:space="preserve"> </w:t>
      </w:r>
      <w:r w:rsidR="00143D9F">
        <w:rPr>
          <w:rFonts w:ascii="Times New Roman" w:hAnsi="Times New Roman" w:cs="Times New Roman"/>
        </w:rPr>
        <w:t xml:space="preserve">Even when other relevant identities, such as one’s ethnic or gender identity, come into the </w:t>
      </w:r>
      <w:r w:rsidR="00143D9F">
        <w:rPr>
          <w:rFonts w:ascii="Times New Roman" w:hAnsi="Times New Roman" w:cs="Times New Roman"/>
        </w:rPr>
        <w:lastRenderedPageBreak/>
        <w:t xml:space="preserve">analysis of a legal case, they are nevertheless placed at the margins without getting examined in a systematic or sustainable way. For instance, </w:t>
      </w:r>
      <w:r w:rsidR="00DE50AB">
        <w:rPr>
          <w:rFonts w:ascii="Times New Roman" w:hAnsi="Times New Roman" w:cs="Times New Roman"/>
        </w:rPr>
        <w:t xml:space="preserve">when discussing about a case where </w:t>
      </w:r>
      <w:r w:rsidR="00383C97" w:rsidRPr="00383C97">
        <w:rPr>
          <w:rFonts w:ascii="Times New Roman" w:hAnsi="Times New Roman" w:cs="Times New Roman"/>
        </w:rPr>
        <w:t>interracial boxing match gave rise to a contractual dispute</w:t>
      </w:r>
      <w:r w:rsidR="00383C97">
        <w:rPr>
          <w:rFonts w:ascii="Times New Roman" w:hAnsi="Times New Roman" w:cs="Times New Roman"/>
        </w:rPr>
        <w:t xml:space="preserve">, </w:t>
      </w:r>
      <w:r w:rsidR="00C72F9B">
        <w:rPr>
          <w:rFonts w:ascii="Times New Roman" w:hAnsi="Times New Roman" w:cs="Times New Roman"/>
        </w:rPr>
        <w:t>the professor</w:t>
      </w:r>
      <w:r w:rsidR="00BD1891">
        <w:rPr>
          <w:rFonts w:ascii="Times New Roman" w:hAnsi="Times New Roman" w:cs="Times New Roman"/>
        </w:rPr>
        <w:t>s</w:t>
      </w:r>
      <w:r w:rsidR="00C72F9B">
        <w:rPr>
          <w:rFonts w:ascii="Times New Roman" w:hAnsi="Times New Roman" w:cs="Times New Roman"/>
        </w:rPr>
        <w:t xml:space="preserve">, </w:t>
      </w:r>
      <w:r w:rsidR="009E5A00">
        <w:rPr>
          <w:rFonts w:ascii="Times New Roman" w:hAnsi="Times New Roman" w:cs="Times New Roman"/>
        </w:rPr>
        <w:t xml:space="preserve">while </w:t>
      </w:r>
      <w:r w:rsidR="00C72F9B">
        <w:rPr>
          <w:rFonts w:ascii="Times New Roman" w:hAnsi="Times New Roman" w:cs="Times New Roman"/>
        </w:rPr>
        <w:t xml:space="preserve">acknowledging that </w:t>
      </w:r>
      <w:r w:rsidR="0024194A">
        <w:rPr>
          <w:rFonts w:ascii="Times New Roman" w:hAnsi="Times New Roman" w:cs="Times New Roman"/>
        </w:rPr>
        <w:t xml:space="preserve">racism could have influenced the court’s decision, </w:t>
      </w:r>
      <w:r w:rsidR="00BD1891">
        <w:rPr>
          <w:rFonts w:ascii="Times New Roman" w:hAnsi="Times New Roman" w:cs="Times New Roman"/>
        </w:rPr>
        <w:t xml:space="preserve">either </w:t>
      </w:r>
      <w:r w:rsidR="00A40823">
        <w:rPr>
          <w:rFonts w:ascii="Times New Roman" w:hAnsi="Times New Roman" w:cs="Times New Roman"/>
        </w:rPr>
        <w:t>insisted on looking for the “</w:t>
      </w:r>
      <w:r w:rsidR="00A40823" w:rsidRPr="00A40823">
        <w:rPr>
          <w:rFonts w:ascii="Times New Roman" w:hAnsi="Times New Roman" w:cs="Times New Roman"/>
        </w:rPr>
        <w:t>pretty simple explanation</w:t>
      </w:r>
      <w:r w:rsidR="00A40823">
        <w:rPr>
          <w:rFonts w:ascii="Times New Roman" w:hAnsi="Times New Roman" w:cs="Times New Roman"/>
        </w:rPr>
        <w:t>” that “</w:t>
      </w:r>
      <w:r w:rsidR="00A40823" w:rsidRPr="00A40823">
        <w:rPr>
          <w:rFonts w:ascii="Times New Roman" w:hAnsi="Times New Roman" w:cs="Times New Roman"/>
        </w:rPr>
        <w:t xml:space="preserve">has </w:t>
      </w:r>
      <w:r w:rsidR="00A40823">
        <w:rPr>
          <w:rFonts w:ascii="Times New Roman" w:hAnsi="Times New Roman" w:cs="Times New Roman"/>
        </w:rPr>
        <w:t>nothing</w:t>
      </w:r>
      <w:r w:rsidR="00A40823" w:rsidRPr="00A40823">
        <w:rPr>
          <w:rFonts w:ascii="Times New Roman" w:hAnsi="Times New Roman" w:cs="Times New Roman"/>
        </w:rPr>
        <w:t xml:space="preserve"> to do with matters of race</w:t>
      </w:r>
      <w:r w:rsidR="00BD1891">
        <w:rPr>
          <w:rFonts w:ascii="Times New Roman" w:hAnsi="Times New Roman" w:cs="Times New Roman"/>
        </w:rPr>
        <w:t>,</w:t>
      </w:r>
      <w:r w:rsidR="00A40823">
        <w:rPr>
          <w:rFonts w:ascii="Times New Roman" w:hAnsi="Times New Roman" w:cs="Times New Roman"/>
        </w:rPr>
        <w:t xml:space="preserve">” </w:t>
      </w:r>
      <w:r w:rsidR="00BD1891">
        <w:rPr>
          <w:rFonts w:ascii="Times New Roman" w:hAnsi="Times New Roman" w:cs="Times New Roman"/>
        </w:rPr>
        <w:t>or pushing students to</w:t>
      </w:r>
      <w:r w:rsidR="00A40823">
        <w:rPr>
          <w:rFonts w:ascii="Times New Roman" w:hAnsi="Times New Roman" w:cs="Times New Roman"/>
        </w:rPr>
        <w:t xml:space="preserve"> </w:t>
      </w:r>
      <w:r w:rsidR="00BD1891">
        <w:rPr>
          <w:rFonts w:ascii="Times New Roman" w:hAnsi="Times New Roman" w:cs="Times New Roman"/>
        </w:rPr>
        <w:t>focus on</w:t>
      </w:r>
      <w:r w:rsidR="00A40823">
        <w:rPr>
          <w:rFonts w:ascii="Times New Roman" w:hAnsi="Times New Roman" w:cs="Times New Roman"/>
        </w:rPr>
        <w:t xml:space="preserve"> the </w:t>
      </w:r>
      <w:r w:rsidR="00BD1891">
        <w:rPr>
          <w:rFonts w:ascii="Times New Roman" w:hAnsi="Times New Roman" w:cs="Times New Roman"/>
        </w:rPr>
        <w:t>“real” legal question</w:t>
      </w:r>
      <w:r w:rsidR="00A544D4">
        <w:rPr>
          <w:rFonts w:ascii="Times New Roman" w:hAnsi="Times New Roman" w:cs="Times New Roman"/>
        </w:rPr>
        <w:t>.</w:t>
      </w:r>
      <w:r w:rsidR="00BD1891">
        <w:rPr>
          <w:rFonts w:ascii="Times New Roman" w:hAnsi="Times New Roman" w:cs="Times New Roman"/>
        </w:rPr>
        <w:t xml:space="preserve"> </w:t>
      </w:r>
      <w:r w:rsidR="002050CC" w:rsidRPr="005F525B">
        <w:rPr>
          <w:rFonts w:ascii="Times New Roman" w:hAnsi="Times New Roman" w:cs="Times New Roman"/>
        </w:rPr>
        <w:t>The recognition of only sporadic and peripheralized influence of social context on legal results</w:t>
      </w:r>
      <w:r w:rsidR="005F525B">
        <w:rPr>
          <w:rFonts w:ascii="Times New Roman" w:hAnsi="Times New Roman" w:cs="Times New Roman"/>
        </w:rPr>
        <w:t xml:space="preserve"> </w:t>
      </w:r>
      <w:r w:rsidR="00BF4E67">
        <w:rPr>
          <w:rFonts w:ascii="Times New Roman" w:hAnsi="Times New Roman" w:cs="Times New Roman"/>
        </w:rPr>
        <w:t xml:space="preserve">actually erases its importance in social </w:t>
      </w:r>
      <w:commentRangeStart w:id="4"/>
      <w:r w:rsidR="00BF4E67">
        <w:rPr>
          <w:rFonts w:ascii="Times New Roman" w:hAnsi="Times New Roman" w:cs="Times New Roman"/>
        </w:rPr>
        <w:t>conflicts</w:t>
      </w:r>
      <w:commentRangeEnd w:id="4"/>
      <w:r w:rsidR="00720942">
        <w:rPr>
          <w:rStyle w:val="CommentReference"/>
        </w:rPr>
        <w:commentReference w:id="4"/>
      </w:r>
      <w:r w:rsidR="00BF4E67">
        <w:rPr>
          <w:rFonts w:ascii="Times New Roman" w:hAnsi="Times New Roman" w:cs="Times New Roman"/>
        </w:rPr>
        <w:t>.</w:t>
      </w:r>
    </w:p>
    <w:p w14:paraId="0AE9B474" w14:textId="4A57F270" w:rsidR="00E30CCC" w:rsidRDefault="006539C7" w:rsidP="00F9498A">
      <w:pPr>
        <w:spacing w:line="480" w:lineRule="auto"/>
        <w:ind w:firstLine="720"/>
        <w:rPr>
          <w:rFonts w:ascii="Times New Roman" w:hAnsi="Times New Roman" w:cs="Times New Roman"/>
        </w:rPr>
      </w:pPr>
      <w:r>
        <w:rPr>
          <w:rFonts w:ascii="Times New Roman" w:hAnsi="Times New Roman" w:cs="Times New Roman"/>
        </w:rPr>
        <w:t>Let us now turn to the regimentation of characters in the evaluation regimes at</w:t>
      </w:r>
      <w:r w:rsidR="00D52037" w:rsidRPr="006B17BD">
        <w:rPr>
          <w:rFonts w:ascii="Times New Roman" w:hAnsi="Times New Roman" w:cs="Times New Roman"/>
        </w:rPr>
        <w:t xml:space="preserve"> Chinese art school</w:t>
      </w:r>
      <w:r w:rsidR="00837643">
        <w:rPr>
          <w:rFonts w:ascii="Times New Roman" w:hAnsi="Times New Roman" w:cs="Times New Roman"/>
        </w:rPr>
        <w:t>s</w:t>
      </w:r>
      <w:r>
        <w:rPr>
          <w:rFonts w:ascii="Times New Roman" w:hAnsi="Times New Roman" w:cs="Times New Roman"/>
        </w:rPr>
        <w:t>.</w:t>
      </w:r>
      <w:r w:rsidR="00D52037" w:rsidRPr="006B17BD">
        <w:rPr>
          <w:rFonts w:ascii="Times New Roman" w:hAnsi="Times New Roman" w:cs="Times New Roman"/>
        </w:rPr>
        <w:t xml:space="preserve"> </w:t>
      </w:r>
      <w:r w:rsidR="000B2A7C">
        <w:rPr>
          <w:rFonts w:ascii="Times New Roman" w:hAnsi="Times New Roman" w:cs="Times New Roman"/>
        </w:rPr>
        <w:t>Both regimes have two broad typified characters</w:t>
      </w:r>
      <w:r w:rsidR="00A430A5">
        <w:rPr>
          <w:rFonts w:ascii="Times New Roman" w:hAnsi="Times New Roman" w:cs="Times New Roman"/>
        </w:rPr>
        <w:t xml:space="preserve"> </w:t>
      </w:r>
      <w:r w:rsidR="00A430A5">
        <w:rPr>
          <w:rFonts w:ascii="Times New Roman" w:hAnsi="Times New Roman" w:cs="Times New Roman"/>
        </w:rPr>
        <w:softHyphen/>
      </w:r>
      <w:r w:rsidR="00A430A5">
        <w:rPr>
          <w:rFonts w:ascii="Times New Roman" w:hAnsi="Times New Roman" w:cs="Times New Roman"/>
        </w:rPr>
        <w:softHyphen/>
        <w:t>––</w:t>
      </w:r>
      <w:r w:rsidR="00BF4E67">
        <w:rPr>
          <w:rFonts w:ascii="Times New Roman" w:hAnsi="Times New Roman" w:cs="Times New Roman"/>
        </w:rPr>
        <w:t xml:space="preserve"> </w:t>
      </w:r>
      <w:r w:rsidR="000B2A7C">
        <w:rPr>
          <w:rFonts w:ascii="Times New Roman" w:hAnsi="Times New Roman" w:cs="Times New Roman"/>
        </w:rPr>
        <w:t xml:space="preserve">the evaluator and </w:t>
      </w:r>
      <w:r w:rsidR="00A430A5">
        <w:rPr>
          <w:rFonts w:ascii="Times New Roman" w:hAnsi="Times New Roman" w:cs="Times New Roman"/>
        </w:rPr>
        <w:t xml:space="preserve">the students to be evaluated –– but there are slight differences in terms of the intended audiences and the qualities associated with the characters. </w:t>
      </w:r>
      <w:r w:rsidR="00BF7A22">
        <w:rPr>
          <w:rFonts w:ascii="Times New Roman" w:hAnsi="Times New Roman" w:cs="Times New Roman"/>
        </w:rPr>
        <w:t xml:space="preserve">In the quantifying regime, that is, the </w:t>
      </w:r>
      <w:r w:rsidR="00BF7A22" w:rsidRPr="00BF7A22">
        <w:rPr>
          <w:rFonts w:ascii="Times New Roman" w:hAnsi="Times New Roman" w:cs="Times New Roman"/>
        </w:rPr>
        <w:t>art-school entrance test</w:t>
      </w:r>
      <w:r w:rsidR="00BF7A22">
        <w:rPr>
          <w:rFonts w:ascii="Times New Roman" w:hAnsi="Times New Roman" w:cs="Times New Roman"/>
        </w:rPr>
        <w:t xml:space="preserve">, </w:t>
      </w:r>
      <w:r w:rsidR="00E65610">
        <w:rPr>
          <w:rFonts w:ascii="Times New Roman" w:hAnsi="Times New Roman" w:cs="Times New Roman"/>
        </w:rPr>
        <w:t xml:space="preserve">the presumed audiences include not only </w:t>
      </w:r>
      <w:r w:rsidR="00E65610" w:rsidRPr="00E65610">
        <w:rPr>
          <w:rFonts w:ascii="Times New Roman" w:hAnsi="Times New Roman" w:cs="Times New Roman"/>
        </w:rPr>
        <w:t>school administration for the purpose of determining</w:t>
      </w:r>
      <w:r w:rsidR="00E65610">
        <w:rPr>
          <w:rFonts w:ascii="Times New Roman" w:hAnsi="Times New Roman" w:cs="Times New Roman"/>
        </w:rPr>
        <w:t xml:space="preserve"> the eligibility for enrollment, but also </w:t>
      </w:r>
      <w:r w:rsidR="00C95423">
        <w:rPr>
          <w:rFonts w:ascii="Times New Roman" w:hAnsi="Times New Roman" w:cs="Times New Roman"/>
        </w:rPr>
        <w:t xml:space="preserve">potentially </w:t>
      </w:r>
      <w:r w:rsidR="00E65610">
        <w:rPr>
          <w:rFonts w:ascii="Times New Roman" w:hAnsi="Times New Roman" w:cs="Times New Roman"/>
        </w:rPr>
        <w:t>the larger public as the quantifie</w:t>
      </w:r>
      <w:r w:rsidR="00752721">
        <w:rPr>
          <w:rFonts w:ascii="Times New Roman" w:hAnsi="Times New Roman" w:cs="Times New Roman"/>
        </w:rPr>
        <w:t>d</w:t>
      </w:r>
      <w:r w:rsidR="00E65610">
        <w:rPr>
          <w:rFonts w:ascii="Times New Roman" w:hAnsi="Times New Roman" w:cs="Times New Roman"/>
        </w:rPr>
        <w:t xml:space="preserve"> scores are </w:t>
      </w:r>
      <w:r w:rsidR="00752721">
        <w:rPr>
          <w:rFonts w:ascii="Times New Roman" w:hAnsi="Times New Roman" w:cs="Times New Roman"/>
        </w:rPr>
        <w:t xml:space="preserve">fully publicized </w:t>
      </w:r>
      <w:r w:rsidR="00C95423">
        <w:rPr>
          <w:rFonts w:ascii="Times New Roman" w:hAnsi="Times New Roman" w:cs="Times New Roman"/>
        </w:rPr>
        <w:t xml:space="preserve">to avoid </w:t>
      </w:r>
      <w:r w:rsidR="00E3415A">
        <w:rPr>
          <w:rFonts w:ascii="Times New Roman" w:hAnsi="Times New Roman" w:cs="Times New Roman"/>
        </w:rPr>
        <w:t>possible</w:t>
      </w:r>
      <w:r w:rsidR="00C95423">
        <w:rPr>
          <w:rFonts w:ascii="Times New Roman" w:hAnsi="Times New Roman" w:cs="Times New Roman"/>
        </w:rPr>
        <w:t xml:space="preserve"> questioning of the objectivity and transparency of the selection procedure</w:t>
      </w:r>
      <w:r w:rsidR="00BF7A22">
        <w:rPr>
          <w:rFonts w:ascii="Times New Roman" w:hAnsi="Times New Roman" w:cs="Times New Roman"/>
        </w:rPr>
        <w:t xml:space="preserve">. </w:t>
      </w:r>
      <w:r w:rsidR="0015361C">
        <w:rPr>
          <w:rFonts w:ascii="Times New Roman" w:hAnsi="Times New Roman" w:cs="Times New Roman"/>
        </w:rPr>
        <w:t>In terms of the rhematizing regime instead, the presumed uptake</w:t>
      </w:r>
      <w:r w:rsidR="00FB24F0">
        <w:rPr>
          <w:rFonts w:ascii="Times New Roman" w:hAnsi="Times New Roman" w:cs="Times New Roman"/>
        </w:rPr>
        <w:t>r</w:t>
      </w:r>
      <w:r w:rsidR="0015361C">
        <w:rPr>
          <w:rFonts w:ascii="Times New Roman" w:hAnsi="Times New Roman" w:cs="Times New Roman"/>
        </w:rPr>
        <w:t xml:space="preserve">s </w:t>
      </w:r>
      <w:r w:rsidR="00B45E11">
        <w:rPr>
          <w:rFonts w:ascii="Times New Roman" w:hAnsi="Times New Roman" w:cs="Times New Roman"/>
        </w:rPr>
        <w:t xml:space="preserve">of the students’ speech </w:t>
      </w:r>
      <w:r w:rsidR="0015361C">
        <w:rPr>
          <w:rFonts w:ascii="Times New Roman" w:hAnsi="Times New Roman" w:cs="Times New Roman"/>
        </w:rPr>
        <w:t xml:space="preserve">in a “creative class” critique </w:t>
      </w:r>
      <w:r w:rsidR="00FB24F0">
        <w:rPr>
          <w:rFonts w:ascii="Times New Roman" w:hAnsi="Times New Roman" w:cs="Times New Roman"/>
        </w:rPr>
        <w:t>are</w:t>
      </w:r>
      <w:r w:rsidR="00B45E11">
        <w:rPr>
          <w:rFonts w:ascii="Times New Roman" w:hAnsi="Times New Roman" w:cs="Times New Roman"/>
        </w:rPr>
        <w:t xml:space="preserve"> a much smaller audience, including the teacher and the student’s cohort. </w:t>
      </w:r>
      <w:r w:rsidR="00560FD9" w:rsidRPr="006A6F16">
        <w:rPr>
          <w:rFonts w:ascii="Times New Roman" w:hAnsi="Times New Roman" w:cs="Times New Roman"/>
        </w:rPr>
        <w:t>I shall primarily focus on the case of “creative class</w:t>
      </w:r>
      <w:r w:rsidR="0015361C" w:rsidRPr="006A6F16">
        <w:rPr>
          <w:rFonts w:ascii="Times New Roman" w:hAnsi="Times New Roman" w:cs="Times New Roman"/>
        </w:rPr>
        <w:t>”</w:t>
      </w:r>
      <w:r w:rsidR="00560FD9" w:rsidRPr="006A6F16">
        <w:rPr>
          <w:rFonts w:ascii="Times New Roman" w:hAnsi="Times New Roman" w:cs="Times New Roman"/>
        </w:rPr>
        <w:t xml:space="preserve"> critique to </w:t>
      </w:r>
      <w:r w:rsidR="00411DA8">
        <w:rPr>
          <w:rFonts w:ascii="Times New Roman" w:hAnsi="Times New Roman" w:cs="Times New Roman"/>
        </w:rPr>
        <w:t xml:space="preserve">give a more detailed analysis of the </w:t>
      </w:r>
      <w:r w:rsidR="00560FD9" w:rsidRPr="006A6F16">
        <w:rPr>
          <w:rFonts w:ascii="Times New Roman" w:hAnsi="Times New Roman" w:cs="Times New Roman"/>
        </w:rPr>
        <w:t>typified characters</w:t>
      </w:r>
      <w:r w:rsidR="006A6F16">
        <w:rPr>
          <w:rFonts w:ascii="Times New Roman" w:hAnsi="Times New Roman" w:cs="Times New Roman"/>
        </w:rPr>
        <w:t xml:space="preserve">, qualities </w:t>
      </w:r>
      <w:r w:rsidR="00560FD9" w:rsidRPr="006A6F16">
        <w:rPr>
          <w:rFonts w:ascii="Times New Roman" w:hAnsi="Times New Roman" w:cs="Times New Roman"/>
        </w:rPr>
        <w:t>and the enactment of expertise.</w:t>
      </w:r>
    </w:p>
    <w:p w14:paraId="44F8F932" w14:textId="224BEF4C" w:rsidR="00015C65" w:rsidRDefault="00837643" w:rsidP="00F9498A">
      <w:pPr>
        <w:spacing w:line="480" w:lineRule="auto"/>
        <w:ind w:firstLine="720"/>
        <w:rPr>
          <w:rFonts w:ascii="Times New Roman" w:hAnsi="Times New Roman" w:cs="Times New Roman"/>
        </w:rPr>
      </w:pPr>
      <w:r>
        <w:rPr>
          <w:rFonts w:ascii="Times New Roman" w:hAnsi="Times New Roman" w:cs="Times New Roman"/>
        </w:rPr>
        <w:t xml:space="preserve">In </w:t>
      </w:r>
      <w:r w:rsidRPr="008B16A4">
        <w:rPr>
          <w:rFonts w:ascii="Times New Roman" w:hAnsi="Times New Roman" w:cs="Times New Roman"/>
        </w:rPr>
        <w:t xml:space="preserve">order </w:t>
      </w:r>
      <w:r w:rsidR="008B16A4" w:rsidRPr="008B16A4">
        <w:rPr>
          <w:rFonts w:ascii="Times New Roman" w:hAnsi="Times New Roman" w:cs="Times New Roman"/>
        </w:rPr>
        <w:t>for students to</w:t>
      </w:r>
      <w:r w:rsidRPr="008B16A4">
        <w:rPr>
          <w:rFonts w:ascii="Times New Roman" w:hAnsi="Times New Roman" w:cs="Times New Roman"/>
        </w:rPr>
        <w:t xml:space="preserve"> advance within the art education institution</w:t>
      </w:r>
      <w:r>
        <w:rPr>
          <w:rFonts w:ascii="Times New Roman" w:hAnsi="Times New Roman" w:cs="Times New Roman"/>
        </w:rPr>
        <w:t xml:space="preserve">, </w:t>
      </w:r>
      <w:r w:rsidR="00435944">
        <w:rPr>
          <w:rFonts w:ascii="Times New Roman" w:hAnsi="Times New Roman" w:cs="Times New Roman"/>
        </w:rPr>
        <w:t xml:space="preserve">both </w:t>
      </w:r>
      <w:r>
        <w:rPr>
          <w:rFonts w:ascii="Times New Roman" w:hAnsi="Times New Roman" w:cs="Times New Roman"/>
        </w:rPr>
        <w:t>students</w:t>
      </w:r>
      <w:r w:rsidR="00435944">
        <w:rPr>
          <w:rFonts w:ascii="Times New Roman" w:hAnsi="Times New Roman" w:cs="Times New Roman"/>
        </w:rPr>
        <w:t xml:space="preserve"> and </w:t>
      </w:r>
      <w:r w:rsidR="00EC3BC7">
        <w:rPr>
          <w:rFonts w:ascii="Times New Roman" w:hAnsi="Times New Roman" w:cs="Times New Roman"/>
        </w:rPr>
        <w:t>the evaluator</w:t>
      </w:r>
      <w:r>
        <w:rPr>
          <w:rFonts w:ascii="Times New Roman" w:hAnsi="Times New Roman" w:cs="Times New Roman"/>
        </w:rPr>
        <w:t xml:space="preserve"> need to </w:t>
      </w:r>
      <w:r w:rsidR="00BF7A22">
        <w:rPr>
          <w:rFonts w:ascii="Times New Roman" w:hAnsi="Times New Roman" w:cs="Times New Roman"/>
        </w:rPr>
        <w:t>go along with the roles predefined for them</w:t>
      </w:r>
      <w:r w:rsidR="00E30CCC">
        <w:rPr>
          <w:rFonts w:ascii="Times New Roman" w:hAnsi="Times New Roman" w:cs="Times New Roman"/>
        </w:rPr>
        <w:t xml:space="preserve">. </w:t>
      </w:r>
      <w:r w:rsidR="00250D49">
        <w:rPr>
          <w:rFonts w:ascii="Times New Roman" w:hAnsi="Times New Roman" w:cs="Times New Roman"/>
        </w:rPr>
        <w:t xml:space="preserve">On one hand, the students need to </w:t>
      </w:r>
      <w:r w:rsidR="00BA7E46">
        <w:rPr>
          <w:rFonts w:ascii="Times New Roman" w:hAnsi="Times New Roman" w:cs="Times New Roman"/>
        </w:rPr>
        <w:t>master a register of interpreting the art work</w:t>
      </w:r>
      <w:r w:rsidR="00843887">
        <w:rPr>
          <w:rFonts w:ascii="Times New Roman" w:hAnsi="Times New Roman" w:cs="Times New Roman"/>
        </w:rPr>
        <w:t xml:space="preserve"> </w:t>
      </w:r>
      <w:r w:rsidR="00BA7E46">
        <w:rPr>
          <w:rFonts w:ascii="Times New Roman" w:hAnsi="Times New Roman" w:cs="Times New Roman"/>
        </w:rPr>
        <w:t xml:space="preserve">by </w:t>
      </w:r>
      <w:r w:rsidR="00843887">
        <w:rPr>
          <w:rFonts w:ascii="Times New Roman" w:hAnsi="Times New Roman" w:cs="Times New Roman"/>
        </w:rPr>
        <w:t xml:space="preserve">framing </w:t>
      </w:r>
      <w:r w:rsidR="00843887" w:rsidRPr="00720942">
        <w:rPr>
          <w:rFonts w:ascii="Times New Roman" w:hAnsi="Times New Roman" w:cs="Times New Roman"/>
          <w:strike/>
        </w:rPr>
        <w:t>his/her</w:t>
      </w:r>
      <w:r w:rsidR="00843887">
        <w:rPr>
          <w:rFonts w:ascii="Times New Roman" w:hAnsi="Times New Roman" w:cs="Times New Roman"/>
        </w:rPr>
        <w:t xml:space="preserve"> </w:t>
      </w:r>
      <w:commentRangeStart w:id="5"/>
      <w:r w:rsidR="00720942">
        <w:rPr>
          <w:rFonts w:ascii="Times New Roman" w:hAnsi="Times New Roman" w:cs="Times New Roman"/>
        </w:rPr>
        <w:t>THEIR</w:t>
      </w:r>
      <w:commentRangeEnd w:id="5"/>
      <w:r w:rsidR="00720942">
        <w:rPr>
          <w:rStyle w:val="CommentReference"/>
        </w:rPr>
        <w:commentReference w:id="5"/>
      </w:r>
      <w:r w:rsidR="00720942">
        <w:rPr>
          <w:rFonts w:ascii="Times New Roman" w:hAnsi="Times New Roman" w:cs="Times New Roman"/>
        </w:rPr>
        <w:t xml:space="preserve"> </w:t>
      </w:r>
      <w:r w:rsidR="00843887">
        <w:rPr>
          <w:rFonts w:ascii="Times New Roman" w:hAnsi="Times New Roman" w:cs="Times New Roman"/>
        </w:rPr>
        <w:t>commentary as</w:t>
      </w:r>
      <w:r w:rsidR="00BA7E46">
        <w:rPr>
          <w:rFonts w:ascii="Times New Roman" w:hAnsi="Times New Roman" w:cs="Times New Roman"/>
        </w:rPr>
        <w:t xml:space="preserve"> a</w:t>
      </w:r>
      <w:r w:rsidR="00BA7E46" w:rsidRPr="00BA7E46">
        <w:rPr>
          <w:rFonts w:ascii="Times New Roman" w:hAnsi="Times New Roman" w:cs="Times New Roman"/>
        </w:rPr>
        <w:t xml:space="preserve"> metapragmatic discourse</w:t>
      </w:r>
      <w:r w:rsidR="00250AEA">
        <w:rPr>
          <w:rFonts w:ascii="Times New Roman" w:hAnsi="Times New Roman" w:cs="Times New Roman"/>
        </w:rPr>
        <w:t xml:space="preserve"> that </w:t>
      </w:r>
      <w:r w:rsidR="00435944">
        <w:rPr>
          <w:rFonts w:ascii="Times New Roman" w:hAnsi="Times New Roman" w:cs="Times New Roman"/>
        </w:rPr>
        <w:t xml:space="preserve">“animates” the object </w:t>
      </w:r>
      <w:r w:rsidR="001D615C">
        <w:rPr>
          <w:rFonts w:ascii="Times New Roman" w:hAnsi="Times New Roman" w:cs="Times New Roman"/>
        </w:rPr>
        <w:t xml:space="preserve">in two senses at the same time –– the art work has to be treated as </w:t>
      </w:r>
      <w:r w:rsidR="00FD09B6">
        <w:rPr>
          <w:rFonts w:ascii="Times New Roman" w:hAnsi="Times New Roman" w:cs="Times New Roman"/>
        </w:rPr>
        <w:t xml:space="preserve">simultaneously </w:t>
      </w:r>
      <w:r w:rsidR="003B2D13">
        <w:rPr>
          <w:rFonts w:ascii="Times New Roman" w:hAnsi="Times New Roman" w:cs="Times New Roman"/>
        </w:rPr>
        <w:t xml:space="preserve">an </w:t>
      </w:r>
      <w:r w:rsidR="003B2D13" w:rsidRPr="000F2B2C">
        <w:rPr>
          <w:rFonts w:ascii="Times New Roman" w:hAnsi="Times New Roman" w:cs="Times New Roman"/>
        </w:rPr>
        <w:t xml:space="preserve">extension of self </w:t>
      </w:r>
      <w:r w:rsidR="00FD09B6" w:rsidRPr="000F2B2C">
        <w:rPr>
          <w:rFonts w:ascii="Times New Roman" w:hAnsi="Times New Roman" w:cs="Times New Roman"/>
        </w:rPr>
        <w:t>and</w:t>
      </w:r>
      <w:r w:rsidR="00250AEA" w:rsidRPr="000F2B2C">
        <w:rPr>
          <w:rFonts w:ascii="Times New Roman" w:hAnsi="Times New Roman" w:cs="Times New Roman"/>
        </w:rPr>
        <w:t xml:space="preserve"> a speaker in its own right</w:t>
      </w:r>
      <w:r w:rsidR="00193B3C">
        <w:rPr>
          <w:rFonts w:ascii="Times New Roman" w:hAnsi="Times New Roman" w:cs="Times New Roman"/>
        </w:rPr>
        <w:t>.</w:t>
      </w:r>
      <w:r w:rsidR="00250D49">
        <w:rPr>
          <w:rFonts w:ascii="Times New Roman" w:hAnsi="Times New Roman" w:cs="Times New Roman"/>
        </w:rPr>
        <w:t xml:space="preserve"> </w:t>
      </w:r>
      <w:r w:rsidR="00193B3C">
        <w:rPr>
          <w:rFonts w:ascii="Times New Roman" w:hAnsi="Times New Roman" w:cs="Times New Roman"/>
        </w:rPr>
        <w:t>O</w:t>
      </w:r>
      <w:r w:rsidR="00250D49">
        <w:rPr>
          <w:rFonts w:ascii="Times New Roman" w:hAnsi="Times New Roman" w:cs="Times New Roman"/>
        </w:rPr>
        <w:t xml:space="preserve">n </w:t>
      </w:r>
      <w:r w:rsidR="00250D49">
        <w:rPr>
          <w:rFonts w:ascii="Times New Roman" w:hAnsi="Times New Roman" w:cs="Times New Roman"/>
        </w:rPr>
        <w:lastRenderedPageBreak/>
        <w:t>the other hand, the teacher</w:t>
      </w:r>
      <w:r w:rsidR="00492BFB">
        <w:rPr>
          <w:rFonts w:ascii="Times New Roman" w:hAnsi="Times New Roman" w:cs="Times New Roman"/>
        </w:rPr>
        <w:t xml:space="preserve"> </w:t>
      </w:r>
      <w:r w:rsidR="00250D49">
        <w:rPr>
          <w:rFonts w:ascii="Times New Roman" w:hAnsi="Times New Roman" w:cs="Times New Roman"/>
        </w:rPr>
        <w:t xml:space="preserve">needs to </w:t>
      </w:r>
      <w:r w:rsidR="00492BFB">
        <w:rPr>
          <w:rFonts w:ascii="Times New Roman" w:hAnsi="Times New Roman" w:cs="Times New Roman"/>
        </w:rPr>
        <w:t xml:space="preserve">go along the role as the evaluator by </w:t>
      </w:r>
      <w:r w:rsidR="00250D49" w:rsidRPr="00250D49">
        <w:rPr>
          <w:rFonts w:ascii="Times New Roman" w:hAnsi="Times New Roman" w:cs="Times New Roman"/>
        </w:rPr>
        <w:t>rhematiz</w:t>
      </w:r>
      <w:r w:rsidR="00492BFB">
        <w:rPr>
          <w:rFonts w:ascii="Times New Roman" w:hAnsi="Times New Roman" w:cs="Times New Roman"/>
        </w:rPr>
        <w:t>ing</w:t>
      </w:r>
      <w:r w:rsidR="00250D49" w:rsidRPr="00250D49">
        <w:rPr>
          <w:rFonts w:ascii="Times New Roman" w:hAnsi="Times New Roman" w:cs="Times New Roman"/>
        </w:rPr>
        <w:t xml:space="preserve"> the work, </w:t>
      </w:r>
      <w:r w:rsidR="001D615C">
        <w:rPr>
          <w:rFonts w:ascii="Times New Roman" w:hAnsi="Times New Roman" w:cs="Times New Roman"/>
        </w:rPr>
        <w:t xml:space="preserve">that is, </w:t>
      </w:r>
      <w:r w:rsidR="00250D49" w:rsidRPr="008F6943">
        <w:rPr>
          <w:rFonts w:ascii="Times New Roman" w:hAnsi="Times New Roman" w:cs="Times New Roman"/>
        </w:rPr>
        <w:t xml:space="preserve">taking the aesthetic qualia </w:t>
      </w:r>
      <w:r w:rsidR="008F6943" w:rsidRPr="008F6943">
        <w:rPr>
          <w:rFonts w:ascii="Times New Roman" w:hAnsi="Times New Roman" w:cs="Times New Roman"/>
        </w:rPr>
        <w:t xml:space="preserve">of the art work </w:t>
      </w:r>
      <w:r w:rsidR="00250D49" w:rsidRPr="008F6943">
        <w:rPr>
          <w:rFonts w:ascii="Times New Roman" w:hAnsi="Times New Roman" w:cs="Times New Roman"/>
        </w:rPr>
        <w:t>as an icon and projecting it onto the students’ personality</w:t>
      </w:r>
      <w:r w:rsidR="00250D49">
        <w:rPr>
          <w:rFonts w:ascii="Times New Roman" w:hAnsi="Times New Roman" w:cs="Times New Roman"/>
        </w:rPr>
        <w:t>.</w:t>
      </w:r>
      <w:r w:rsidR="00F2721C">
        <w:rPr>
          <w:rFonts w:ascii="Times New Roman" w:hAnsi="Times New Roman" w:cs="Times New Roman"/>
        </w:rPr>
        <w:t xml:space="preserve"> For example,</w:t>
      </w:r>
      <w:r w:rsidR="00945A41">
        <w:rPr>
          <w:rFonts w:ascii="Times New Roman" w:hAnsi="Times New Roman" w:cs="Times New Roman"/>
        </w:rPr>
        <w:t xml:space="preserve"> when the student at a CAFA class</w:t>
      </w:r>
      <w:r w:rsidR="00BB6770">
        <w:rPr>
          <w:rFonts w:ascii="Times New Roman" w:hAnsi="Times New Roman" w:cs="Times New Roman"/>
        </w:rPr>
        <w:t xml:space="preserve"> was asked to present her art work, she linked the glass and wax, materials she used for his work, to her </w:t>
      </w:r>
      <w:r w:rsidR="00BB6770" w:rsidRPr="00BB6770">
        <w:rPr>
          <w:rFonts w:ascii="Times New Roman" w:hAnsi="Times New Roman" w:cs="Times New Roman"/>
        </w:rPr>
        <w:t>particular biographical experience</w:t>
      </w:r>
      <w:r w:rsidR="007B2768">
        <w:rPr>
          <w:rFonts w:ascii="Times New Roman" w:hAnsi="Times New Roman" w:cs="Times New Roman"/>
        </w:rPr>
        <w:t xml:space="preserve">, thus the art work can be regarded as a visual channel through which the “self” can be </w:t>
      </w:r>
      <w:commentRangeStart w:id="6"/>
      <w:r w:rsidR="007B2768" w:rsidRPr="007B2768">
        <w:rPr>
          <w:rFonts w:ascii="Times New Roman" w:hAnsi="Times New Roman" w:cs="Times New Roman"/>
        </w:rPr>
        <w:t>emanate</w:t>
      </w:r>
      <w:r w:rsidR="007B2768">
        <w:rPr>
          <w:rFonts w:ascii="Times New Roman" w:hAnsi="Times New Roman" w:cs="Times New Roman"/>
        </w:rPr>
        <w:t>d</w:t>
      </w:r>
      <w:commentRangeEnd w:id="6"/>
      <w:r w:rsidR="002B172C">
        <w:rPr>
          <w:rStyle w:val="CommentReference"/>
        </w:rPr>
        <w:commentReference w:id="6"/>
      </w:r>
      <w:r w:rsidR="007B2768">
        <w:rPr>
          <w:rFonts w:ascii="Times New Roman" w:hAnsi="Times New Roman" w:cs="Times New Roman"/>
        </w:rPr>
        <w:t>. She also</w:t>
      </w:r>
      <w:r w:rsidR="00396993">
        <w:rPr>
          <w:rFonts w:ascii="Times New Roman" w:hAnsi="Times New Roman" w:cs="Times New Roman"/>
        </w:rPr>
        <w:t xml:space="preserve"> emphasized the </w:t>
      </w:r>
      <w:r w:rsidR="00112CB0">
        <w:rPr>
          <w:rFonts w:ascii="Times New Roman" w:hAnsi="Times New Roman" w:cs="Times New Roman"/>
        </w:rPr>
        <w:t>qualia</w:t>
      </w:r>
      <w:r w:rsidR="00396993">
        <w:rPr>
          <w:rFonts w:ascii="Times New Roman" w:hAnsi="Times New Roman" w:cs="Times New Roman"/>
        </w:rPr>
        <w:t xml:space="preserve"> of </w:t>
      </w:r>
      <w:r w:rsidR="00EE164B">
        <w:rPr>
          <w:rFonts w:ascii="Times New Roman" w:hAnsi="Times New Roman" w:cs="Times New Roman"/>
        </w:rPr>
        <w:t>these materials</w:t>
      </w:r>
      <w:r w:rsidR="00112CB0">
        <w:rPr>
          <w:rFonts w:ascii="Times New Roman" w:hAnsi="Times New Roman" w:cs="Times New Roman"/>
        </w:rPr>
        <w:t xml:space="preserve"> ––</w:t>
      </w:r>
      <w:r w:rsidR="00414A89">
        <w:rPr>
          <w:rFonts w:ascii="Times New Roman" w:hAnsi="Times New Roman" w:cs="Times New Roman"/>
        </w:rPr>
        <w:t xml:space="preserve"> </w:t>
      </w:r>
      <w:r w:rsidR="00EE164B">
        <w:rPr>
          <w:rFonts w:ascii="Times New Roman" w:hAnsi="Times New Roman" w:cs="Times New Roman"/>
        </w:rPr>
        <w:t>clarity and stillness</w:t>
      </w:r>
      <w:r w:rsidR="00112CB0">
        <w:rPr>
          <w:rFonts w:ascii="Times New Roman" w:hAnsi="Times New Roman" w:cs="Times New Roman"/>
        </w:rPr>
        <w:t xml:space="preserve"> –– </w:t>
      </w:r>
      <w:r w:rsidR="00224DEF">
        <w:rPr>
          <w:rFonts w:ascii="Times New Roman" w:hAnsi="Times New Roman" w:cs="Times New Roman"/>
        </w:rPr>
        <w:t>which could be established as</w:t>
      </w:r>
      <w:r w:rsidR="00112CB0">
        <w:rPr>
          <w:rFonts w:ascii="Times New Roman" w:hAnsi="Times New Roman" w:cs="Times New Roman"/>
        </w:rPr>
        <w:t xml:space="preserve"> indexical icons of her own qualities. </w:t>
      </w:r>
      <w:r w:rsidR="00F9563F">
        <w:rPr>
          <w:rFonts w:ascii="Times New Roman" w:hAnsi="Times New Roman" w:cs="Times New Roman"/>
        </w:rPr>
        <w:t>In fact, she was implicitly guiding the rhematizing process that</w:t>
      </w:r>
      <w:r w:rsidR="00EE0497">
        <w:rPr>
          <w:rFonts w:ascii="Times New Roman" w:hAnsi="Times New Roman" w:cs="Times New Roman"/>
        </w:rPr>
        <w:t xml:space="preserve"> is </w:t>
      </w:r>
      <w:r w:rsidR="001F4BD0">
        <w:rPr>
          <w:rFonts w:ascii="Times New Roman" w:hAnsi="Times New Roman" w:cs="Times New Roman"/>
        </w:rPr>
        <w:t>later required</w:t>
      </w:r>
      <w:r w:rsidR="00EE0497">
        <w:rPr>
          <w:rFonts w:ascii="Times New Roman" w:hAnsi="Times New Roman" w:cs="Times New Roman"/>
        </w:rPr>
        <w:t xml:space="preserve"> for her teacher’s role</w:t>
      </w:r>
      <w:r w:rsidR="00F9563F">
        <w:rPr>
          <w:rFonts w:ascii="Times New Roman" w:hAnsi="Times New Roman" w:cs="Times New Roman"/>
        </w:rPr>
        <w:t xml:space="preserve">. </w:t>
      </w:r>
      <w:r w:rsidR="00224DEF">
        <w:rPr>
          <w:rFonts w:ascii="Times New Roman" w:hAnsi="Times New Roman" w:cs="Times New Roman"/>
        </w:rPr>
        <w:t xml:space="preserve">The teacher’s </w:t>
      </w:r>
      <w:r w:rsidR="00F9563F">
        <w:rPr>
          <w:rFonts w:ascii="Times New Roman" w:hAnsi="Times New Roman" w:cs="Times New Roman"/>
        </w:rPr>
        <w:t>commentary was a more explicit</w:t>
      </w:r>
      <w:r w:rsidR="00EE0497">
        <w:rPr>
          <w:rFonts w:ascii="Times New Roman" w:hAnsi="Times New Roman" w:cs="Times New Roman"/>
        </w:rPr>
        <w:t xml:space="preserve"> revelation of the</w:t>
      </w:r>
      <w:r w:rsidR="00EE0497" w:rsidRPr="00EE0497">
        <w:rPr>
          <w:rFonts w:ascii="Times New Roman" w:hAnsi="Times New Roman" w:cs="Times New Roman"/>
        </w:rPr>
        <w:t xml:space="preserve"> iconic association</w:t>
      </w:r>
      <w:r w:rsidR="00EE0497">
        <w:rPr>
          <w:rFonts w:ascii="Times New Roman" w:hAnsi="Times New Roman" w:cs="Times New Roman"/>
        </w:rPr>
        <w:t xml:space="preserve"> between the materials and the student’s qualities –– both clarity and stillness of the glass and wax can index the student’s </w:t>
      </w:r>
      <w:r w:rsidR="00EE0497" w:rsidRPr="00EE0497">
        <w:rPr>
          <w:rFonts w:ascii="Times New Roman" w:hAnsi="Times New Roman" w:cs="Times New Roman"/>
        </w:rPr>
        <w:t xml:space="preserve">clarity of purpose, maturity, </w:t>
      </w:r>
      <w:r w:rsidR="00EE0497">
        <w:rPr>
          <w:rFonts w:ascii="Times New Roman" w:hAnsi="Times New Roman" w:cs="Times New Roman"/>
        </w:rPr>
        <w:t xml:space="preserve">and </w:t>
      </w:r>
      <w:r w:rsidR="00EE0497" w:rsidRPr="00EE0497">
        <w:rPr>
          <w:rFonts w:ascii="Times New Roman" w:hAnsi="Times New Roman" w:cs="Times New Roman"/>
        </w:rPr>
        <w:t>calm</w:t>
      </w:r>
      <w:r w:rsidR="00EE0497">
        <w:rPr>
          <w:rFonts w:ascii="Times New Roman" w:hAnsi="Times New Roman" w:cs="Times New Roman"/>
        </w:rPr>
        <w:t>ness</w:t>
      </w:r>
      <w:r w:rsidR="00025E3E">
        <w:rPr>
          <w:rFonts w:ascii="Times New Roman" w:hAnsi="Times New Roman" w:cs="Times New Roman"/>
        </w:rPr>
        <w:t>, which are all desirable qualities</w:t>
      </w:r>
      <w:r w:rsidR="001D7C3E">
        <w:rPr>
          <w:rFonts w:ascii="Times New Roman" w:hAnsi="Times New Roman" w:cs="Times New Roman"/>
        </w:rPr>
        <w:t xml:space="preserve"> </w:t>
      </w:r>
      <w:r w:rsidR="008B4FB4">
        <w:rPr>
          <w:rFonts w:ascii="Times New Roman" w:hAnsi="Times New Roman" w:cs="Times New Roman"/>
        </w:rPr>
        <w:t xml:space="preserve">especially </w:t>
      </w:r>
      <w:r w:rsidR="001D7C3E">
        <w:rPr>
          <w:rFonts w:ascii="Times New Roman" w:hAnsi="Times New Roman" w:cs="Times New Roman"/>
        </w:rPr>
        <w:t>in this institution</w:t>
      </w:r>
      <w:r w:rsidR="008B4FB4">
        <w:rPr>
          <w:rFonts w:ascii="Times New Roman" w:hAnsi="Times New Roman" w:cs="Times New Roman"/>
        </w:rPr>
        <w:t xml:space="preserve">, but also </w:t>
      </w:r>
      <w:r w:rsidR="001D7C3E">
        <w:rPr>
          <w:rFonts w:ascii="Times New Roman" w:hAnsi="Times New Roman" w:cs="Times New Roman"/>
        </w:rPr>
        <w:t>in the whole society</w:t>
      </w:r>
      <w:r w:rsidR="00E51DE4">
        <w:rPr>
          <w:rFonts w:ascii="Times New Roman" w:hAnsi="Times New Roman" w:cs="Times New Roman"/>
        </w:rPr>
        <w:t xml:space="preserve"> (Chumley </w:t>
      </w:r>
      <w:commentRangeStart w:id="7"/>
      <w:r w:rsidR="00E51DE4">
        <w:rPr>
          <w:rFonts w:ascii="Times New Roman" w:hAnsi="Times New Roman" w:cs="Times New Roman"/>
        </w:rPr>
        <w:t>2013</w:t>
      </w:r>
      <w:commentRangeEnd w:id="7"/>
      <w:r w:rsidR="002B172C">
        <w:rPr>
          <w:rStyle w:val="CommentReference"/>
        </w:rPr>
        <w:commentReference w:id="7"/>
      </w:r>
      <w:r w:rsidR="00E51DE4">
        <w:rPr>
          <w:rFonts w:ascii="Times New Roman" w:hAnsi="Times New Roman" w:cs="Times New Roman"/>
        </w:rPr>
        <w:t>)</w:t>
      </w:r>
      <w:r w:rsidR="001D7C3E">
        <w:rPr>
          <w:rFonts w:ascii="Times New Roman" w:hAnsi="Times New Roman" w:cs="Times New Roman"/>
        </w:rPr>
        <w:t>.</w:t>
      </w:r>
    </w:p>
    <w:p w14:paraId="4A32A5B6" w14:textId="06A8E11E" w:rsidR="00022AE1" w:rsidRPr="00740F87" w:rsidRDefault="00B92D41" w:rsidP="00224DEF">
      <w:pPr>
        <w:spacing w:line="480" w:lineRule="auto"/>
        <w:ind w:firstLine="720"/>
        <w:rPr>
          <w:rFonts w:ascii="Times New Roman" w:hAnsi="Times New Roman" w:cs="Times New Roman"/>
        </w:rPr>
      </w:pPr>
      <w:r>
        <w:rPr>
          <w:rFonts w:ascii="Times New Roman" w:hAnsi="Times New Roman" w:cs="Times New Roman"/>
        </w:rPr>
        <w:t>T</w:t>
      </w:r>
      <w:r w:rsidR="00D52037" w:rsidRPr="006B17BD">
        <w:rPr>
          <w:rFonts w:ascii="Times New Roman" w:hAnsi="Times New Roman" w:cs="Times New Roman"/>
        </w:rPr>
        <w:t xml:space="preserve">he enactment of </w:t>
      </w:r>
      <w:r w:rsidR="0037167F">
        <w:rPr>
          <w:rFonts w:ascii="Times New Roman" w:hAnsi="Times New Roman" w:cs="Times New Roman"/>
        </w:rPr>
        <w:t xml:space="preserve">role-as-talk as an aspect of </w:t>
      </w:r>
      <w:r w:rsidR="00D52037" w:rsidRPr="006B17BD">
        <w:rPr>
          <w:rFonts w:ascii="Times New Roman" w:hAnsi="Times New Roman" w:cs="Times New Roman"/>
        </w:rPr>
        <w:t xml:space="preserve">expertise </w:t>
      </w:r>
      <w:r w:rsidR="00667D6B">
        <w:rPr>
          <w:rFonts w:ascii="Times New Roman" w:hAnsi="Times New Roman" w:cs="Times New Roman"/>
        </w:rPr>
        <w:t xml:space="preserve">manifests itself </w:t>
      </w:r>
      <w:r>
        <w:rPr>
          <w:rFonts w:ascii="Times New Roman" w:hAnsi="Times New Roman" w:cs="Times New Roman"/>
        </w:rPr>
        <w:t xml:space="preserve">in this process in two senses. For one thing, </w:t>
      </w:r>
      <w:r w:rsidR="003B24EE">
        <w:rPr>
          <w:rFonts w:ascii="Times New Roman" w:hAnsi="Times New Roman" w:cs="Times New Roman"/>
        </w:rPr>
        <w:t xml:space="preserve">similar to our discussion in the previous case, </w:t>
      </w:r>
      <w:r w:rsidR="00224DEF">
        <w:rPr>
          <w:rFonts w:ascii="Times New Roman" w:hAnsi="Times New Roman" w:cs="Times New Roman"/>
        </w:rPr>
        <w:t xml:space="preserve">the </w:t>
      </w:r>
      <w:r w:rsidR="001F5D27">
        <w:rPr>
          <w:rFonts w:ascii="Times New Roman" w:hAnsi="Times New Roman" w:cs="Times New Roman"/>
        </w:rPr>
        <w:t xml:space="preserve">locating of the “self” and the </w:t>
      </w:r>
      <w:r w:rsidR="00224DEF">
        <w:rPr>
          <w:rFonts w:ascii="Times New Roman" w:hAnsi="Times New Roman" w:cs="Times New Roman"/>
        </w:rPr>
        <w:t xml:space="preserve">personal styles </w:t>
      </w:r>
      <w:r w:rsidR="00FA6D98">
        <w:rPr>
          <w:rFonts w:ascii="Times New Roman" w:hAnsi="Times New Roman" w:cs="Times New Roman"/>
        </w:rPr>
        <w:t xml:space="preserve">the students are going to develop in such discursive practices </w:t>
      </w:r>
      <w:r w:rsidR="00C46167">
        <w:rPr>
          <w:rFonts w:ascii="Times New Roman" w:hAnsi="Times New Roman" w:cs="Times New Roman"/>
        </w:rPr>
        <w:t>mark their “socialization”</w:t>
      </w:r>
      <w:r w:rsidR="005D6BB2">
        <w:rPr>
          <w:rFonts w:ascii="Times New Roman" w:hAnsi="Times New Roman" w:cs="Times New Roman"/>
        </w:rPr>
        <w:t xml:space="preserve"> </w:t>
      </w:r>
      <w:r w:rsidR="006C2B71">
        <w:rPr>
          <w:rFonts w:ascii="Times New Roman" w:hAnsi="Times New Roman" w:cs="Times New Roman"/>
        </w:rPr>
        <w:t xml:space="preserve">process </w:t>
      </w:r>
      <w:r w:rsidR="005D6BB2">
        <w:rPr>
          <w:rFonts w:ascii="Times New Roman" w:hAnsi="Times New Roman" w:cs="Times New Roman"/>
        </w:rPr>
        <w:t xml:space="preserve">into different aesthetic communities of this profession </w:t>
      </w:r>
      <w:r w:rsidR="00C46167">
        <w:rPr>
          <w:rFonts w:ascii="Times New Roman" w:hAnsi="Times New Roman" w:cs="Times New Roman"/>
        </w:rPr>
        <w:t>(Chumley 2013)</w:t>
      </w:r>
      <w:r w:rsidR="00224DEF">
        <w:rPr>
          <w:rFonts w:ascii="Times New Roman" w:hAnsi="Times New Roman" w:cs="Times New Roman"/>
        </w:rPr>
        <w:t>. For another,</w:t>
      </w:r>
      <w:r w:rsidR="0037167F">
        <w:rPr>
          <w:rFonts w:ascii="Times New Roman" w:hAnsi="Times New Roman" w:cs="Times New Roman"/>
        </w:rPr>
        <w:t xml:space="preserve"> the teacher enact</w:t>
      </w:r>
      <w:r w:rsidR="002D2913">
        <w:rPr>
          <w:rFonts w:ascii="Times New Roman" w:hAnsi="Times New Roman" w:cs="Times New Roman"/>
        </w:rPr>
        <w:t>s</w:t>
      </w:r>
      <w:r w:rsidR="0037167F">
        <w:rPr>
          <w:rFonts w:ascii="Times New Roman" w:hAnsi="Times New Roman" w:cs="Times New Roman"/>
        </w:rPr>
        <w:t xml:space="preserve"> his professional expertise </w:t>
      </w:r>
      <w:r w:rsidR="000B5E1D">
        <w:rPr>
          <w:rFonts w:ascii="Times New Roman" w:hAnsi="Times New Roman" w:cs="Times New Roman"/>
        </w:rPr>
        <w:t>in the process of “evaluation,” as mentioned as the second process, which involves the</w:t>
      </w:r>
      <w:r w:rsidR="00667D6B">
        <w:rPr>
          <w:rFonts w:ascii="Times New Roman" w:hAnsi="Times New Roman" w:cs="Times New Roman"/>
        </w:rPr>
        <w:t xml:space="preserve"> </w:t>
      </w:r>
      <w:r w:rsidR="00D52037" w:rsidRPr="008659C3">
        <w:rPr>
          <w:rFonts w:ascii="Times New Roman" w:hAnsi="Times New Roman" w:cs="Times New Roman"/>
        </w:rPr>
        <w:t>creat</w:t>
      </w:r>
      <w:r w:rsidR="00667D6B" w:rsidRPr="008659C3">
        <w:rPr>
          <w:rFonts w:ascii="Times New Roman" w:hAnsi="Times New Roman" w:cs="Times New Roman"/>
        </w:rPr>
        <w:t>i</w:t>
      </w:r>
      <w:r w:rsidR="000B5E1D" w:rsidRPr="008659C3">
        <w:rPr>
          <w:rFonts w:ascii="Times New Roman" w:hAnsi="Times New Roman" w:cs="Times New Roman"/>
        </w:rPr>
        <w:t>on of</w:t>
      </w:r>
      <w:r w:rsidR="00D52037" w:rsidRPr="008659C3">
        <w:rPr>
          <w:rFonts w:ascii="Times New Roman" w:hAnsi="Times New Roman" w:cs="Times New Roman"/>
        </w:rPr>
        <w:t xml:space="preserve"> hierarchies and distinctions </w:t>
      </w:r>
      <w:r w:rsidR="008659C3" w:rsidRPr="008659C3">
        <w:rPr>
          <w:rFonts w:ascii="Times New Roman" w:hAnsi="Times New Roman" w:cs="Times New Roman"/>
        </w:rPr>
        <w:t>“</w:t>
      </w:r>
      <w:r w:rsidR="00D52037" w:rsidRPr="008659C3">
        <w:rPr>
          <w:rFonts w:ascii="Times New Roman" w:hAnsi="Times New Roman" w:cs="Times New Roman"/>
        </w:rPr>
        <w:t>by determining the qualities, authenticity, or value of the objects within their purview</w:t>
      </w:r>
      <w:r w:rsidR="008659C3" w:rsidRPr="008659C3">
        <w:rPr>
          <w:rFonts w:ascii="Times New Roman" w:hAnsi="Times New Roman" w:cs="Times New Roman"/>
        </w:rPr>
        <w:t>” (Carr 2010)</w:t>
      </w:r>
      <w:r w:rsidR="002D2913" w:rsidRPr="008659C3">
        <w:rPr>
          <w:rFonts w:ascii="Times New Roman" w:hAnsi="Times New Roman" w:cs="Times New Roman"/>
        </w:rPr>
        <w:t>.</w:t>
      </w:r>
      <w:r w:rsidR="000035D0" w:rsidRPr="008659C3">
        <w:rPr>
          <w:rFonts w:ascii="Times New Roman" w:hAnsi="Times New Roman" w:cs="Times New Roman"/>
        </w:rPr>
        <w:t xml:space="preserve"> </w:t>
      </w:r>
      <w:r w:rsidR="000B5E1D" w:rsidRPr="008659C3">
        <w:rPr>
          <w:rFonts w:ascii="Times New Roman" w:hAnsi="Times New Roman" w:cs="Times New Roman"/>
        </w:rPr>
        <w:t>In the case of the critique class in particular</w:t>
      </w:r>
      <w:r w:rsidR="000B5E1D" w:rsidRPr="00740F87">
        <w:rPr>
          <w:rFonts w:ascii="Times New Roman" w:hAnsi="Times New Roman" w:cs="Times New Roman"/>
        </w:rPr>
        <w:t xml:space="preserve">, </w:t>
      </w:r>
      <w:r w:rsidR="006D48B4">
        <w:rPr>
          <w:rFonts w:ascii="Times New Roman" w:hAnsi="Times New Roman" w:cs="Times New Roman"/>
        </w:rPr>
        <w:t>the rhematizing process further</w:t>
      </w:r>
      <w:r w:rsidR="000035D0" w:rsidRPr="00740F87">
        <w:rPr>
          <w:rFonts w:ascii="Times New Roman" w:hAnsi="Times New Roman" w:cs="Times New Roman"/>
        </w:rPr>
        <w:t xml:space="preserve"> serves as a basis for </w:t>
      </w:r>
      <w:r w:rsidR="006D48B4">
        <w:rPr>
          <w:rFonts w:ascii="Times New Roman" w:hAnsi="Times New Roman" w:cs="Times New Roman"/>
        </w:rPr>
        <w:t xml:space="preserve">the creation of an axe of differentiation, where students are placed in terms of </w:t>
      </w:r>
      <w:r w:rsidR="00851E6D">
        <w:rPr>
          <w:rFonts w:ascii="Times New Roman" w:hAnsi="Times New Roman" w:cs="Times New Roman"/>
        </w:rPr>
        <w:t>how creative they are</w:t>
      </w:r>
      <w:r w:rsidR="006D48B4">
        <w:rPr>
          <w:rFonts w:ascii="Times New Roman" w:hAnsi="Times New Roman" w:cs="Times New Roman"/>
        </w:rPr>
        <w:t>, a quality highly valued in the art institution</w:t>
      </w:r>
      <w:r w:rsidR="005116E9">
        <w:rPr>
          <w:rFonts w:ascii="Times New Roman" w:hAnsi="Times New Roman" w:cs="Times New Roman"/>
        </w:rPr>
        <w:t xml:space="preserve"> as students gradually proceed to the higher </w:t>
      </w:r>
      <w:commentRangeStart w:id="8"/>
      <w:r w:rsidR="005116E9">
        <w:rPr>
          <w:rFonts w:ascii="Times New Roman" w:hAnsi="Times New Roman" w:cs="Times New Roman"/>
        </w:rPr>
        <w:t>stages</w:t>
      </w:r>
      <w:commentRangeEnd w:id="8"/>
      <w:r w:rsidR="002B172C">
        <w:rPr>
          <w:rStyle w:val="CommentReference"/>
        </w:rPr>
        <w:commentReference w:id="8"/>
      </w:r>
      <w:r w:rsidR="006D48B4">
        <w:rPr>
          <w:rFonts w:ascii="Times New Roman" w:hAnsi="Times New Roman" w:cs="Times New Roman"/>
        </w:rPr>
        <w:t>.</w:t>
      </w:r>
    </w:p>
    <w:p w14:paraId="68656525" w14:textId="320B7642" w:rsidR="006101AF" w:rsidRDefault="00052B8F" w:rsidP="00574674">
      <w:pPr>
        <w:spacing w:line="480" w:lineRule="auto"/>
        <w:ind w:firstLine="720"/>
        <w:rPr>
          <w:rFonts w:ascii="Times New Roman" w:hAnsi="Times New Roman" w:cs="Times New Roman"/>
        </w:rPr>
      </w:pPr>
      <w:r>
        <w:rPr>
          <w:rFonts w:ascii="Times New Roman" w:hAnsi="Times New Roman" w:cs="Times New Roman"/>
        </w:rPr>
        <w:lastRenderedPageBreak/>
        <w:t xml:space="preserve">While the two cases above involve different institutions and certainly different figures and qualities, they do share core similarities in the </w:t>
      </w:r>
      <w:r w:rsidRPr="0089535C">
        <w:rPr>
          <w:rFonts w:ascii="Times New Roman" w:hAnsi="Times New Roman" w:cs="Times New Roman"/>
        </w:rPr>
        <w:t>process of distributing different registers to person types with presumed qualities</w:t>
      </w:r>
      <w:r>
        <w:rPr>
          <w:rFonts w:ascii="Times New Roman" w:hAnsi="Times New Roman" w:cs="Times New Roman"/>
        </w:rPr>
        <w:t xml:space="preserve">. </w:t>
      </w:r>
      <w:r w:rsidR="00BE25EF">
        <w:rPr>
          <w:rFonts w:ascii="Times New Roman" w:hAnsi="Times New Roman" w:cs="Times New Roman"/>
        </w:rPr>
        <w:t xml:space="preserve">I will illustrate this point with </w:t>
      </w:r>
      <w:r w:rsidR="00235452">
        <w:rPr>
          <w:rFonts w:ascii="Times New Roman" w:hAnsi="Times New Roman" w:cs="Times New Roman"/>
        </w:rPr>
        <w:t>the notion of</w:t>
      </w:r>
      <w:r w:rsidR="00B46709">
        <w:rPr>
          <w:rFonts w:ascii="Times New Roman" w:hAnsi="Times New Roman" w:cs="Times New Roman"/>
        </w:rPr>
        <w:t xml:space="preserve"> </w:t>
      </w:r>
      <w:r w:rsidR="00235452">
        <w:rPr>
          <w:rFonts w:ascii="Times New Roman" w:hAnsi="Times New Roman" w:cs="Times New Roman"/>
        </w:rPr>
        <w:t>i</w:t>
      </w:r>
      <w:r w:rsidR="00022AE1" w:rsidRPr="006B17BD">
        <w:rPr>
          <w:rFonts w:ascii="Times New Roman" w:hAnsi="Times New Roman" w:cs="Times New Roman"/>
        </w:rPr>
        <w:t>nterpellation</w:t>
      </w:r>
      <w:r w:rsidR="00FB3736">
        <w:rPr>
          <w:rFonts w:ascii="Times New Roman" w:hAnsi="Times New Roman" w:cs="Times New Roman"/>
        </w:rPr>
        <w:t xml:space="preserve">. </w:t>
      </w:r>
      <w:r w:rsidR="00753398">
        <w:rPr>
          <w:rFonts w:ascii="Times New Roman" w:hAnsi="Times New Roman" w:cs="Times New Roman"/>
        </w:rPr>
        <w:t xml:space="preserve">Carr borrows the concept of interpellation from </w:t>
      </w:r>
      <w:r w:rsidR="00FB5FCF">
        <w:rPr>
          <w:rFonts w:ascii="Times New Roman" w:hAnsi="Times New Roman" w:cs="Times New Roman"/>
        </w:rPr>
        <w:t xml:space="preserve">Althusser </w:t>
      </w:r>
      <w:r w:rsidR="00F67BC8">
        <w:rPr>
          <w:rFonts w:ascii="Times New Roman" w:hAnsi="Times New Roman" w:cs="Times New Roman"/>
        </w:rPr>
        <w:t>in</w:t>
      </w:r>
      <w:r w:rsidR="00FB5FCF">
        <w:rPr>
          <w:rFonts w:ascii="Times New Roman" w:hAnsi="Times New Roman" w:cs="Times New Roman"/>
        </w:rPr>
        <w:t xml:space="preserve"> elaborat</w:t>
      </w:r>
      <w:r w:rsidR="00F67BC8">
        <w:rPr>
          <w:rFonts w:ascii="Times New Roman" w:hAnsi="Times New Roman" w:cs="Times New Roman"/>
        </w:rPr>
        <w:t>ing</w:t>
      </w:r>
      <w:r w:rsidR="00FB5FCF">
        <w:rPr>
          <w:rFonts w:ascii="Times New Roman" w:hAnsi="Times New Roman" w:cs="Times New Roman"/>
        </w:rPr>
        <w:t xml:space="preserve"> the boardroom confession</w:t>
      </w:r>
      <w:r w:rsidR="00F67BC8">
        <w:rPr>
          <w:rFonts w:ascii="Times New Roman" w:hAnsi="Times New Roman" w:cs="Times New Roman"/>
        </w:rPr>
        <w:t xml:space="preserve"> where Rhonda immediately takes up the role as the “recovering crack addict” within the institution of social service agencies</w:t>
      </w:r>
      <w:r w:rsidR="00753398">
        <w:rPr>
          <w:rFonts w:ascii="Times New Roman" w:hAnsi="Times New Roman" w:cs="Times New Roman"/>
        </w:rPr>
        <w:t xml:space="preserve">. </w:t>
      </w:r>
      <w:r w:rsidR="00F67BC8">
        <w:rPr>
          <w:rFonts w:ascii="Times New Roman" w:hAnsi="Times New Roman" w:cs="Times New Roman"/>
        </w:rPr>
        <w:t xml:space="preserve">That is, responding to the genre of “introduction” in a hierarchically structured boardroom with all professional social workers and </w:t>
      </w:r>
      <w:r w:rsidR="007F14BE">
        <w:rPr>
          <w:rFonts w:ascii="Times New Roman" w:hAnsi="Times New Roman" w:cs="Times New Roman"/>
        </w:rPr>
        <w:t xml:space="preserve">a </w:t>
      </w:r>
      <w:r w:rsidR="0069398A">
        <w:rPr>
          <w:rFonts w:ascii="Times New Roman" w:hAnsi="Times New Roman" w:cs="Times New Roman"/>
        </w:rPr>
        <w:t>former addict, Rhonda was hailed by and rec</w:t>
      </w:r>
      <w:r w:rsidR="0063517B">
        <w:rPr>
          <w:rFonts w:ascii="Times New Roman" w:hAnsi="Times New Roman" w:cs="Times New Roman"/>
        </w:rPr>
        <w:t>r</w:t>
      </w:r>
      <w:r w:rsidR="0069398A">
        <w:rPr>
          <w:rFonts w:ascii="Times New Roman" w:hAnsi="Times New Roman" w:cs="Times New Roman"/>
        </w:rPr>
        <w:t>uited into the institution</w:t>
      </w:r>
      <w:r w:rsidR="002405E1">
        <w:rPr>
          <w:rFonts w:ascii="Times New Roman" w:hAnsi="Times New Roman" w:cs="Times New Roman"/>
        </w:rPr>
        <w:t xml:space="preserve">, thus automatically inhabiting her </w:t>
      </w:r>
      <w:r w:rsidR="002405E1" w:rsidRPr="00201D85">
        <w:rPr>
          <w:rFonts w:ascii="Times New Roman" w:hAnsi="Times New Roman" w:cs="Times New Roman"/>
        </w:rPr>
        <w:t>predefined role</w:t>
      </w:r>
      <w:r w:rsidR="00F67BC8">
        <w:rPr>
          <w:rFonts w:ascii="Times New Roman" w:hAnsi="Times New Roman" w:cs="Times New Roman"/>
        </w:rPr>
        <w:t xml:space="preserve">. </w:t>
      </w:r>
      <w:r w:rsidR="00FB5FCF">
        <w:rPr>
          <w:rFonts w:ascii="Times New Roman" w:hAnsi="Times New Roman" w:cs="Times New Roman"/>
        </w:rPr>
        <w:t xml:space="preserve">The same could be said for </w:t>
      </w:r>
      <w:r w:rsidR="007F14BE">
        <w:rPr>
          <w:rFonts w:ascii="Times New Roman" w:hAnsi="Times New Roman" w:cs="Times New Roman"/>
        </w:rPr>
        <w:t>out two cases discussed above</w:t>
      </w:r>
      <w:r w:rsidR="00FB5FCF">
        <w:rPr>
          <w:rFonts w:ascii="Times New Roman" w:hAnsi="Times New Roman" w:cs="Times New Roman"/>
        </w:rPr>
        <w:t xml:space="preserve">. </w:t>
      </w:r>
      <w:r w:rsidR="00FB3736" w:rsidRPr="004B4416">
        <w:rPr>
          <w:rFonts w:ascii="Times New Roman" w:hAnsi="Times New Roman" w:cs="Times New Roman"/>
        </w:rPr>
        <w:t xml:space="preserve">As soon as </w:t>
      </w:r>
      <w:r w:rsidR="00D94FD5" w:rsidRPr="004B4416">
        <w:rPr>
          <w:rFonts w:ascii="Times New Roman" w:hAnsi="Times New Roman" w:cs="Times New Roman"/>
        </w:rPr>
        <w:t xml:space="preserve">an </w:t>
      </w:r>
      <w:r w:rsidR="00FB3736" w:rsidRPr="004B4416">
        <w:rPr>
          <w:rFonts w:ascii="Times New Roman" w:hAnsi="Times New Roman" w:cs="Times New Roman"/>
        </w:rPr>
        <w:t>individual step</w:t>
      </w:r>
      <w:r w:rsidR="00D94FD5" w:rsidRPr="004B4416">
        <w:rPr>
          <w:rFonts w:ascii="Times New Roman" w:hAnsi="Times New Roman" w:cs="Times New Roman"/>
        </w:rPr>
        <w:t>s</w:t>
      </w:r>
      <w:r w:rsidR="00FB3736" w:rsidRPr="004B4416">
        <w:rPr>
          <w:rFonts w:ascii="Times New Roman" w:hAnsi="Times New Roman" w:cs="Times New Roman"/>
        </w:rPr>
        <w:t xml:space="preserve"> into the interaction </w:t>
      </w:r>
      <w:r w:rsidR="004B4416" w:rsidRPr="004B4416">
        <w:rPr>
          <w:rFonts w:ascii="Times New Roman" w:hAnsi="Times New Roman" w:cs="Times New Roman"/>
        </w:rPr>
        <w:t>in a particular social situation</w:t>
      </w:r>
      <w:r w:rsidR="00FB3736" w:rsidRPr="004B4416">
        <w:rPr>
          <w:rFonts w:ascii="Times New Roman" w:hAnsi="Times New Roman" w:cs="Times New Roman"/>
        </w:rPr>
        <w:t xml:space="preserve">, </w:t>
      </w:r>
      <w:r w:rsidR="00D94FD5" w:rsidRPr="004B4416">
        <w:rPr>
          <w:rFonts w:ascii="Times New Roman" w:hAnsi="Times New Roman" w:cs="Times New Roman"/>
        </w:rPr>
        <w:t>he/she</w:t>
      </w:r>
      <w:r w:rsidR="00FB3736" w:rsidRPr="004B4416">
        <w:rPr>
          <w:rFonts w:ascii="Times New Roman" w:hAnsi="Times New Roman" w:cs="Times New Roman"/>
        </w:rPr>
        <w:t xml:space="preserve"> </w:t>
      </w:r>
      <w:r w:rsidR="00DE0B9E" w:rsidRPr="004B4416">
        <w:rPr>
          <w:rFonts w:ascii="Times New Roman" w:hAnsi="Times New Roman" w:cs="Times New Roman"/>
        </w:rPr>
        <w:t xml:space="preserve">instantiates the </w:t>
      </w:r>
      <w:r w:rsidR="004B4416" w:rsidRPr="004B4416">
        <w:rPr>
          <w:rFonts w:ascii="Times New Roman" w:hAnsi="Times New Roman" w:cs="Times New Roman"/>
        </w:rPr>
        <w:t>institution</w:t>
      </w:r>
      <w:r w:rsidR="00DE0B9E" w:rsidRPr="004B4416">
        <w:rPr>
          <w:rFonts w:ascii="Times New Roman" w:hAnsi="Times New Roman" w:cs="Times New Roman"/>
        </w:rPr>
        <w:t xml:space="preserve"> and thus</w:t>
      </w:r>
      <w:r w:rsidR="008E3113" w:rsidRPr="004B4416">
        <w:rPr>
          <w:rFonts w:ascii="Times New Roman" w:hAnsi="Times New Roman" w:cs="Times New Roman"/>
        </w:rPr>
        <w:t xml:space="preserve"> </w:t>
      </w:r>
      <w:r w:rsidR="00FB3736" w:rsidRPr="004B4416">
        <w:rPr>
          <w:rFonts w:ascii="Times New Roman" w:hAnsi="Times New Roman" w:cs="Times New Roman"/>
        </w:rPr>
        <w:t>become</w:t>
      </w:r>
      <w:r w:rsidR="002000B5" w:rsidRPr="004B4416">
        <w:rPr>
          <w:rFonts w:ascii="Times New Roman" w:hAnsi="Times New Roman" w:cs="Times New Roman"/>
        </w:rPr>
        <w:t>s</w:t>
      </w:r>
      <w:r w:rsidR="00FB3736" w:rsidRPr="004B4416">
        <w:rPr>
          <w:rFonts w:ascii="Times New Roman" w:hAnsi="Times New Roman" w:cs="Times New Roman"/>
        </w:rPr>
        <w:t xml:space="preserve"> the </w:t>
      </w:r>
      <w:r w:rsidR="002F2773" w:rsidRPr="004B4416">
        <w:rPr>
          <w:rFonts w:ascii="Times New Roman" w:hAnsi="Times New Roman" w:cs="Times New Roman"/>
        </w:rPr>
        <w:t xml:space="preserve">predefined </w:t>
      </w:r>
      <w:r w:rsidR="00FB3736" w:rsidRPr="004B4416">
        <w:rPr>
          <w:rFonts w:ascii="Times New Roman" w:hAnsi="Times New Roman" w:cs="Times New Roman"/>
        </w:rPr>
        <w:t>person type</w:t>
      </w:r>
      <w:r w:rsidR="005E1C42">
        <w:rPr>
          <w:rFonts w:ascii="Times New Roman" w:hAnsi="Times New Roman" w:cs="Times New Roman"/>
        </w:rPr>
        <w:t xml:space="preserve">. </w:t>
      </w:r>
      <w:r w:rsidR="00DB2C7A">
        <w:rPr>
          <w:rFonts w:ascii="Times New Roman" w:hAnsi="Times New Roman" w:cs="Times New Roman"/>
        </w:rPr>
        <w:t>The person</w:t>
      </w:r>
      <w:r w:rsidR="004B4416">
        <w:rPr>
          <w:rFonts w:ascii="Times New Roman" w:hAnsi="Times New Roman" w:cs="Times New Roman"/>
        </w:rPr>
        <w:t xml:space="preserve"> is no longer </w:t>
      </w:r>
      <w:r w:rsidR="004B4416" w:rsidRPr="004B4416">
        <w:rPr>
          <w:rFonts w:ascii="Times New Roman" w:hAnsi="Times New Roman" w:cs="Times New Roman"/>
        </w:rPr>
        <w:t>free in choosing the way they talk</w:t>
      </w:r>
      <w:r w:rsidR="004B4416">
        <w:rPr>
          <w:rFonts w:ascii="Times New Roman" w:hAnsi="Times New Roman" w:cs="Times New Roman"/>
        </w:rPr>
        <w:t xml:space="preserve">, but are always constrained by the </w:t>
      </w:r>
      <w:r w:rsidR="003C7633">
        <w:rPr>
          <w:rFonts w:ascii="Times New Roman" w:hAnsi="Times New Roman" w:cs="Times New Roman"/>
        </w:rPr>
        <w:t>stereotypes projected into them by the institution</w:t>
      </w:r>
      <w:r w:rsidR="004B4416">
        <w:rPr>
          <w:rFonts w:ascii="Times New Roman" w:hAnsi="Times New Roman" w:cs="Times New Roman"/>
        </w:rPr>
        <w:t xml:space="preserve">. </w:t>
      </w:r>
      <w:r w:rsidR="00FD7E6C">
        <w:rPr>
          <w:rFonts w:ascii="Times New Roman" w:hAnsi="Times New Roman" w:cs="Times New Roman"/>
        </w:rPr>
        <w:t>In Mertz’s piece,</w:t>
      </w:r>
      <w:r w:rsidR="00B25C49">
        <w:rPr>
          <w:rFonts w:ascii="Times New Roman" w:hAnsi="Times New Roman" w:cs="Times New Roman"/>
        </w:rPr>
        <w:t xml:space="preserve"> </w:t>
      </w:r>
      <w:r w:rsidR="00FD7E6C">
        <w:rPr>
          <w:rFonts w:ascii="Times New Roman" w:hAnsi="Times New Roman" w:cs="Times New Roman"/>
        </w:rPr>
        <w:t>t</w:t>
      </w:r>
      <w:r w:rsidR="0028338E">
        <w:rPr>
          <w:rFonts w:ascii="Times New Roman" w:hAnsi="Times New Roman" w:cs="Times New Roman"/>
        </w:rPr>
        <w:t>he</w:t>
      </w:r>
      <w:r w:rsidR="00131AE7">
        <w:rPr>
          <w:rFonts w:ascii="Times New Roman" w:hAnsi="Times New Roman" w:cs="Times New Roman"/>
        </w:rPr>
        <w:t xml:space="preserve"> </w:t>
      </w:r>
      <w:r w:rsidR="00A0397F" w:rsidRPr="008A0972">
        <w:rPr>
          <w:rFonts w:ascii="Times New Roman" w:hAnsi="Times New Roman" w:cs="Times New Roman"/>
        </w:rPr>
        <w:t xml:space="preserve">hierarchical </w:t>
      </w:r>
      <w:r w:rsidR="0028338E" w:rsidRPr="008A0972">
        <w:rPr>
          <w:rFonts w:ascii="Times New Roman" w:hAnsi="Times New Roman" w:cs="Times New Roman"/>
        </w:rPr>
        <w:t>relationship</w:t>
      </w:r>
      <w:r w:rsidR="00A0397F" w:rsidRPr="008A0972">
        <w:rPr>
          <w:rFonts w:ascii="Times New Roman" w:hAnsi="Times New Roman" w:cs="Times New Roman"/>
        </w:rPr>
        <w:t xml:space="preserve"> between</w:t>
      </w:r>
      <w:r w:rsidR="00A0397F">
        <w:rPr>
          <w:rFonts w:ascii="Times New Roman" w:hAnsi="Times New Roman" w:cs="Times New Roman"/>
        </w:rPr>
        <w:t xml:space="preserve"> the inter</w:t>
      </w:r>
      <w:r w:rsidR="00D54E01">
        <w:rPr>
          <w:rFonts w:ascii="Times New Roman" w:hAnsi="Times New Roman" w:cs="Times New Roman"/>
        </w:rPr>
        <w:t>locutor</w:t>
      </w:r>
      <w:r w:rsidR="0023281C">
        <w:rPr>
          <w:rFonts w:ascii="Times New Roman" w:hAnsi="Times New Roman" w:cs="Times New Roman"/>
        </w:rPr>
        <w:t>s</w:t>
      </w:r>
      <w:r w:rsidR="008A0972">
        <w:rPr>
          <w:rFonts w:ascii="Times New Roman" w:hAnsi="Times New Roman" w:cs="Times New Roman"/>
        </w:rPr>
        <w:t xml:space="preserve"> in the classroom</w:t>
      </w:r>
      <w:r w:rsidR="00AA178E">
        <w:rPr>
          <w:rFonts w:ascii="Times New Roman" w:hAnsi="Times New Roman" w:cs="Times New Roman"/>
        </w:rPr>
        <w:t xml:space="preserve">, </w:t>
      </w:r>
      <w:r w:rsidR="00C06C5F">
        <w:rPr>
          <w:rFonts w:ascii="Times New Roman" w:hAnsi="Times New Roman" w:cs="Times New Roman"/>
        </w:rPr>
        <w:t xml:space="preserve">the ritualized beginning of a class with bell ringing or other </w:t>
      </w:r>
      <w:r w:rsidR="004A7B9A">
        <w:rPr>
          <w:rFonts w:ascii="Times New Roman" w:hAnsi="Times New Roman" w:cs="Times New Roman"/>
        </w:rPr>
        <w:t xml:space="preserve">signs, </w:t>
      </w:r>
      <w:r w:rsidR="00AA178E">
        <w:rPr>
          <w:rFonts w:ascii="Times New Roman" w:hAnsi="Times New Roman" w:cs="Times New Roman"/>
        </w:rPr>
        <w:t xml:space="preserve">the specific genre of legal pedagogy such as the Socratic </w:t>
      </w:r>
      <w:r w:rsidR="00A0397F">
        <w:rPr>
          <w:rFonts w:ascii="Times New Roman" w:hAnsi="Times New Roman" w:cs="Times New Roman"/>
        </w:rPr>
        <w:t>teaching</w:t>
      </w:r>
      <w:r w:rsidR="0023406C">
        <w:rPr>
          <w:rFonts w:ascii="Times New Roman" w:hAnsi="Times New Roman" w:cs="Times New Roman"/>
        </w:rPr>
        <w:t xml:space="preserve"> as mentioned above</w:t>
      </w:r>
      <w:r w:rsidR="00DE0B9E">
        <w:rPr>
          <w:rFonts w:ascii="Times New Roman" w:hAnsi="Times New Roman" w:cs="Times New Roman"/>
        </w:rPr>
        <w:t xml:space="preserve">, </w:t>
      </w:r>
      <w:r w:rsidR="00600A31">
        <w:rPr>
          <w:rFonts w:ascii="Times New Roman" w:hAnsi="Times New Roman" w:cs="Times New Roman"/>
        </w:rPr>
        <w:t xml:space="preserve">the dialogue structure that requires the elision of footing, </w:t>
      </w:r>
      <w:r w:rsidR="004A7B9A">
        <w:rPr>
          <w:rFonts w:ascii="Times New Roman" w:hAnsi="Times New Roman" w:cs="Times New Roman"/>
        </w:rPr>
        <w:t>as well as</w:t>
      </w:r>
      <w:r w:rsidR="002B2182">
        <w:rPr>
          <w:rFonts w:ascii="Times New Roman" w:hAnsi="Times New Roman" w:cs="Times New Roman"/>
        </w:rPr>
        <w:t xml:space="preserve"> the </w:t>
      </w:r>
      <w:r w:rsidR="00E6019F">
        <w:rPr>
          <w:rFonts w:ascii="Times New Roman" w:hAnsi="Times New Roman" w:cs="Times New Roman"/>
        </w:rPr>
        <w:t xml:space="preserve">legal professional register that </w:t>
      </w:r>
      <w:r w:rsidR="006101AF">
        <w:rPr>
          <w:rFonts w:ascii="Times New Roman" w:hAnsi="Times New Roman" w:cs="Times New Roman"/>
        </w:rPr>
        <w:t>highlight</w:t>
      </w:r>
      <w:r w:rsidR="002B172C">
        <w:rPr>
          <w:rFonts w:ascii="Times New Roman" w:hAnsi="Times New Roman" w:cs="Times New Roman"/>
        </w:rPr>
        <w:t>s</w:t>
      </w:r>
      <w:r w:rsidR="006101AF">
        <w:rPr>
          <w:rFonts w:ascii="Times New Roman" w:hAnsi="Times New Roman" w:cs="Times New Roman"/>
        </w:rPr>
        <w:t xml:space="preserve"> procedural and doctrinal filtering of legal texts</w:t>
      </w:r>
      <w:r w:rsidR="004A7B9A">
        <w:rPr>
          <w:rFonts w:ascii="Times New Roman" w:hAnsi="Times New Roman" w:cs="Times New Roman"/>
        </w:rPr>
        <w:t xml:space="preserve">, </w:t>
      </w:r>
      <w:r w:rsidR="00DE0B9E">
        <w:rPr>
          <w:rFonts w:ascii="Times New Roman" w:hAnsi="Times New Roman" w:cs="Times New Roman"/>
        </w:rPr>
        <w:t>all interpellate individual</w:t>
      </w:r>
      <w:r w:rsidR="002B2182">
        <w:rPr>
          <w:rFonts w:ascii="Times New Roman" w:hAnsi="Times New Roman" w:cs="Times New Roman"/>
        </w:rPr>
        <w:t>s</w:t>
      </w:r>
      <w:r w:rsidR="00DE0B9E">
        <w:rPr>
          <w:rFonts w:ascii="Times New Roman" w:hAnsi="Times New Roman" w:cs="Times New Roman"/>
        </w:rPr>
        <w:t xml:space="preserve"> </w:t>
      </w:r>
      <w:r w:rsidR="00A0397F">
        <w:rPr>
          <w:rFonts w:ascii="Times New Roman" w:hAnsi="Times New Roman" w:cs="Times New Roman"/>
        </w:rPr>
        <w:t>into the role</w:t>
      </w:r>
      <w:r w:rsidR="002B2182">
        <w:rPr>
          <w:rFonts w:ascii="Times New Roman" w:hAnsi="Times New Roman" w:cs="Times New Roman"/>
        </w:rPr>
        <w:t>s</w:t>
      </w:r>
      <w:r w:rsidR="00A0397F">
        <w:rPr>
          <w:rFonts w:ascii="Times New Roman" w:hAnsi="Times New Roman" w:cs="Times New Roman"/>
        </w:rPr>
        <w:t xml:space="preserve"> </w:t>
      </w:r>
      <w:r w:rsidR="002B2182">
        <w:rPr>
          <w:rFonts w:ascii="Times New Roman" w:hAnsi="Times New Roman" w:cs="Times New Roman"/>
        </w:rPr>
        <w:t xml:space="preserve">as the </w:t>
      </w:r>
      <w:r w:rsidR="002A21AE">
        <w:rPr>
          <w:rFonts w:ascii="Times New Roman" w:hAnsi="Times New Roman" w:cs="Times New Roman"/>
        </w:rPr>
        <w:t xml:space="preserve">law </w:t>
      </w:r>
      <w:r w:rsidR="002B2182">
        <w:rPr>
          <w:rFonts w:ascii="Times New Roman" w:hAnsi="Times New Roman" w:cs="Times New Roman"/>
        </w:rPr>
        <w:t>teacher or students</w:t>
      </w:r>
      <w:r w:rsidR="002A21AE">
        <w:rPr>
          <w:rFonts w:ascii="Times New Roman" w:hAnsi="Times New Roman" w:cs="Times New Roman"/>
        </w:rPr>
        <w:t>, or as legal professionals and novices</w:t>
      </w:r>
      <w:r w:rsidR="00131AE7">
        <w:rPr>
          <w:rFonts w:ascii="Times New Roman" w:hAnsi="Times New Roman" w:cs="Times New Roman"/>
        </w:rPr>
        <w:t xml:space="preserve">. </w:t>
      </w:r>
      <w:r w:rsidR="0028338E">
        <w:rPr>
          <w:rFonts w:ascii="Times New Roman" w:hAnsi="Times New Roman" w:cs="Times New Roman"/>
        </w:rPr>
        <w:t xml:space="preserve">Besides that, </w:t>
      </w:r>
      <w:r w:rsidR="00291F86">
        <w:rPr>
          <w:rFonts w:ascii="Times New Roman" w:hAnsi="Times New Roman" w:cs="Times New Roman"/>
        </w:rPr>
        <w:t xml:space="preserve">the formalist routines of the court trial, </w:t>
      </w:r>
      <w:r w:rsidR="0028338E">
        <w:rPr>
          <w:rFonts w:ascii="Times New Roman" w:hAnsi="Times New Roman" w:cs="Times New Roman"/>
        </w:rPr>
        <w:t xml:space="preserve">the </w:t>
      </w:r>
      <w:r w:rsidR="00291F86">
        <w:rPr>
          <w:rFonts w:ascii="Times New Roman" w:hAnsi="Times New Roman" w:cs="Times New Roman"/>
        </w:rPr>
        <w:t xml:space="preserve">legal landscape defined in terms of legal arguments, </w:t>
      </w:r>
      <w:r w:rsidR="00FA2253">
        <w:rPr>
          <w:rFonts w:ascii="Times New Roman" w:hAnsi="Times New Roman" w:cs="Times New Roman"/>
        </w:rPr>
        <w:t xml:space="preserve">and </w:t>
      </w:r>
      <w:r w:rsidR="00291F86">
        <w:rPr>
          <w:rFonts w:ascii="Times New Roman" w:hAnsi="Times New Roman" w:cs="Times New Roman"/>
        </w:rPr>
        <w:t>the layering of legal texts and legal authority</w:t>
      </w:r>
      <w:r w:rsidR="00036882">
        <w:rPr>
          <w:rFonts w:ascii="Times New Roman" w:hAnsi="Times New Roman" w:cs="Times New Roman"/>
        </w:rPr>
        <w:t xml:space="preserve"> </w:t>
      </w:r>
      <w:r w:rsidR="00FD0FB5">
        <w:rPr>
          <w:rFonts w:ascii="Times New Roman" w:hAnsi="Times New Roman" w:cs="Times New Roman"/>
        </w:rPr>
        <w:t>regarding</w:t>
      </w:r>
      <w:r w:rsidR="00036882">
        <w:rPr>
          <w:rFonts w:ascii="Times New Roman" w:hAnsi="Times New Roman" w:cs="Times New Roman"/>
        </w:rPr>
        <w:t xml:space="preserve"> precedents and procedural requirements</w:t>
      </w:r>
      <w:r w:rsidR="00291F86">
        <w:rPr>
          <w:rFonts w:ascii="Times New Roman" w:hAnsi="Times New Roman" w:cs="Times New Roman"/>
        </w:rPr>
        <w:t xml:space="preserve">, all sort individuals into </w:t>
      </w:r>
      <w:r w:rsidR="002C334C">
        <w:rPr>
          <w:rFonts w:ascii="Times New Roman" w:hAnsi="Times New Roman" w:cs="Times New Roman"/>
        </w:rPr>
        <w:t xml:space="preserve">categories </w:t>
      </w:r>
      <w:r w:rsidR="003D12A2" w:rsidRPr="006B17BD">
        <w:rPr>
          <w:rFonts w:ascii="Times New Roman" w:hAnsi="Times New Roman" w:cs="Times New Roman"/>
        </w:rPr>
        <w:t>defined by location in a legal argument</w:t>
      </w:r>
      <w:r w:rsidR="00460C28">
        <w:rPr>
          <w:rFonts w:ascii="Times New Roman" w:hAnsi="Times New Roman" w:cs="Times New Roman"/>
        </w:rPr>
        <w:t xml:space="preserve">, </w:t>
      </w:r>
      <w:r w:rsidR="003D12A2" w:rsidRPr="006B17BD">
        <w:rPr>
          <w:rFonts w:ascii="Times New Roman" w:hAnsi="Times New Roman" w:cs="Times New Roman"/>
        </w:rPr>
        <w:t>such as plaintiff, defendant, plaintiff’s attorney, judge, etc.</w:t>
      </w:r>
      <w:r w:rsidR="003D12A2">
        <w:rPr>
          <w:rFonts w:ascii="Times New Roman" w:hAnsi="Times New Roman" w:cs="Times New Roman"/>
        </w:rPr>
        <w:t xml:space="preserve">, or </w:t>
      </w:r>
      <w:r w:rsidR="002860F3">
        <w:rPr>
          <w:rFonts w:ascii="Times New Roman" w:hAnsi="Times New Roman" w:cs="Times New Roman"/>
        </w:rPr>
        <w:t>defined in doctrinal ways such as economic maximizers</w:t>
      </w:r>
      <w:r w:rsidR="0028338E">
        <w:rPr>
          <w:rFonts w:ascii="Times New Roman" w:hAnsi="Times New Roman" w:cs="Times New Roman"/>
        </w:rPr>
        <w:t xml:space="preserve">. </w:t>
      </w:r>
      <w:r w:rsidR="001072DE" w:rsidRPr="00266FBC">
        <w:rPr>
          <w:rFonts w:ascii="Times New Roman" w:hAnsi="Times New Roman" w:cs="Times New Roman"/>
        </w:rPr>
        <w:t>The interpellation of the structure</w:t>
      </w:r>
      <w:r w:rsidR="00931C48" w:rsidRPr="00266FBC">
        <w:rPr>
          <w:rFonts w:ascii="Times New Roman" w:hAnsi="Times New Roman" w:cs="Times New Roman"/>
        </w:rPr>
        <w:t>d</w:t>
      </w:r>
      <w:r w:rsidR="001072DE" w:rsidRPr="00266FBC">
        <w:rPr>
          <w:rFonts w:ascii="Times New Roman" w:hAnsi="Times New Roman" w:cs="Times New Roman"/>
        </w:rPr>
        <w:t xml:space="preserve"> </w:t>
      </w:r>
      <w:r w:rsidR="00931C48" w:rsidRPr="00266FBC">
        <w:rPr>
          <w:rFonts w:ascii="Times New Roman" w:hAnsi="Times New Roman" w:cs="Times New Roman"/>
        </w:rPr>
        <w:t>legal landscape in</w:t>
      </w:r>
      <w:r w:rsidR="001072DE" w:rsidRPr="00266FBC">
        <w:rPr>
          <w:rFonts w:ascii="Times New Roman" w:hAnsi="Times New Roman" w:cs="Times New Roman"/>
        </w:rPr>
        <w:t xml:space="preserve"> court is so powerful that </w:t>
      </w:r>
      <w:r w:rsidR="00746E85" w:rsidRPr="00266FBC">
        <w:rPr>
          <w:rFonts w:ascii="Times New Roman" w:hAnsi="Times New Roman" w:cs="Times New Roman"/>
        </w:rPr>
        <w:t xml:space="preserve">it could </w:t>
      </w:r>
      <w:r w:rsidR="00B27AAC">
        <w:rPr>
          <w:rFonts w:ascii="Times New Roman" w:hAnsi="Times New Roman" w:cs="Times New Roman"/>
        </w:rPr>
        <w:t xml:space="preserve">even </w:t>
      </w:r>
      <w:r w:rsidR="00746E85" w:rsidRPr="00266FBC">
        <w:rPr>
          <w:rFonts w:ascii="Times New Roman" w:hAnsi="Times New Roman" w:cs="Times New Roman"/>
        </w:rPr>
        <w:t xml:space="preserve">subsume </w:t>
      </w:r>
      <w:r w:rsidR="00746E85" w:rsidRPr="00266FBC">
        <w:rPr>
          <w:rFonts w:ascii="Times New Roman" w:hAnsi="Times New Roman" w:cs="Times New Roman"/>
        </w:rPr>
        <w:lastRenderedPageBreak/>
        <w:t>other institutions</w:t>
      </w:r>
      <w:r w:rsidR="001072DE">
        <w:rPr>
          <w:rFonts w:ascii="Times New Roman" w:hAnsi="Times New Roman" w:cs="Times New Roman"/>
        </w:rPr>
        <w:t xml:space="preserve">. </w:t>
      </w:r>
      <w:r w:rsidR="00266FBC">
        <w:rPr>
          <w:rFonts w:ascii="Times New Roman" w:hAnsi="Times New Roman" w:cs="Times New Roman"/>
        </w:rPr>
        <w:t xml:space="preserve">As discussed in class, for instance, medical professionals, when present in a court, have to give up their registers that demonstrate their medical expertise but surrender to their role as the legal positions, such as the witness, and adopt corresponding ways of </w:t>
      </w:r>
      <w:commentRangeStart w:id="9"/>
      <w:r w:rsidR="00266FBC">
        <w:rPr>
          <w:rFonts w:ascii="Times New Roman" w:hAnsi="Times New Roman" w:cs="Times New Roman"/>
        </w:rPr>
        <w:t>talking</w:t>
      </w:r>
      <w:commentRangeEnd w:id="9"/>
      <w:r w:rsidR="002B172C">
        <w:rPr>
          <w:rStyle w:val="CommentReference"/>
        </w:rPr>
        <w:commentReference w:id="9"/>
      </w:r>
      <w:r w:rsidR="00266FBC">
        <w:rPr>
          <w:rFonts w:ascii="Times New Roman" w:hAnsi="Times New Roman" w:cs="Times New Roman"/>
        </w:rPr>
        <w:t>.</w:t>
      </w:r>
    </w:p>
    <w:p w14:paraId="2BA05373" w14:textId="68090742" w:rsidR="00022AE1" w:rsidRDefault="002F2706" w:rsidP="00574674">
      <w:pPr>
        <w:spacing w:line="480" w:lineRule="auto"/>
        <w:ind w:firstLine="720"/>
        <w:rPr>
          <w:rFonts w:ascii="Times New Roman" w:hAnsi="Times New Roman" w:cs="Times New Roman"/>
        </w:rPr>
      </w:pPr>
      <w:r>
        <w:rPr>
          <w:rFonts w:ascii="Times New Roman" w:hAnsi="Times New Roman" w:cs="Times New Roman"/>
        </w:rPr>
        <w:t>The interpellat</w:t>
      </w:r>
      <w:r w:rsidR="00FF2645">
        <w:rPr>
          <w:rFonts w:ascii="Times New Roman" w:hAnsi="Times New Roman" w:cs="Times New Roman"/>
        </w:rPr>
        <w:t>ion</w:t>
      </w:r>
      <w:r>
        <w:rPr>
          <w:rFonts w:ascii="Times New Roman" w:hAnsi="Times New Roman" w:cs="Times New Roman"/>
        </w:rPr>
        <w:t xml:space="preserve"> </w:t>
      </w:r>
      <w:r w:rsidR="00FF2645">
        <w:rPr>
          <w:rFonts w:ascii="Times New Roman" w:hAnsi="Times New Roman" w:cs="Times New Roman"/>
        </w:rPr>
        <w:t>mechanism</w:t>
      </w:r>
      <w:r w:rsidR="005E1C42">
        <w:rPr>
          <w:rFonts w:ascii="Times New Roman" w:hAnsi="Times New Roman" w:cs="Times New Roman"/>
        </w:rPr>
        <w:t xml:space="preserve"> is also the same with the evaluation regimes in Chinese art school.</w:t>
      </w:r>
      <w:r w:rsidR="00746E85">
        <w:rPr>
          <w:rFonts w:ascii="Times New Roman" w:hAnsi="Times New Roman" w:cs="Times New Roman"/>
        </w:rPr>
        <w:t xml:space="preserve"> </w:t>
      </w:r>
      <w:r w:rsidR="00891D8D">
        <w:rPr>
          <w:rFonts w:ascii="Times New Roman" w:hAnsi="Times New Roman" w:cs="Times New Roman"/>
        </w:rPr>
        <w:t xml:space="preserve">Key structure and routines of the rhematizing evaluation regime that </w:t>
      </w:r>
      <w:r w:rsidR="00B532D1" w:rsidRPr="00B532D1">
        <w:rPr>
          <w:rFonts w:ascii="Times New Roman" w:hAnsi="Times New Roman" w:cs="Times New Roman"/>
        </w:rPr>
        <w:t>activate</w:t>
      </w:r>
      <w:r w:rsidR="00891D8D">
        <w:rPr>
          <w:rFonts w:ascii="Times New Roman" w:hAnsi="Times New Roman" w:cs="Times New Roman"/>
        </w:rPr>
        <w:t xml:space="preserve"> </w:t>
      </w:r>
      <w:r w:rsidR="006B07FB">
        <w:rPr>
          <w:rFonts w:ascii="Times New Roman" w:hAnsi="Times New Roman" w:cs="Times New Roman"/>
        </w:rPr>
        <w:t xml:space="preserve">the </w:t>
      </w:r>
      <w:r w:rsidR="00891D8D">
        <w:rPr>
          <w:rFonts w:ascii="Times New Roman" w:hAnsi="Times New Roman" w:cs="Times New Roman"/>
        </w:rPr>
        <w:t xml:space="preserve">interpellation of individuals include </w:t>
      </w:r>
      <w:r w:rsidR="001519EC">
        <w:rPr>
          <w:rFonts w:ascii="Times New Roman" w:hAnsi="Times New Roman" w:cs="Times New Roman"/>
        </w:rPr>
        <w:t xml:space="preserve">not only </w:t>
      </w:r>
      <w:r w:rsidR="001519EC" w:rsidRPr="002B172C">
        <w:rPr>
          <w:rFonts w:ascii="Times New Roman" w:hAnsi="Times New Roman" w:cs="Times New Roman"/>
          <w:strike/>
        </w:rPr>
        <w:t>and</w:t>
      </w:r>
      <w:r w:rsidR="001519EC">
        <w:rPr>
          <w:rFonts w:ascii="Times New Roman" w:hAnsi="Times New Roman" w:cs="Times New Roman"/>
        </w:rPr>
        <w:t xml:space="preserve"> the genres of speech analyzed above, but also </w:t>
      </w:r>
      <w:r w:rsidR="00891D8D">
        <w:rPr>
          <w:rFonts w:ascii="Times New Roman" w:hAnsi="Times New Roman" w:cs="Times New Roman"/>
        </w:rPr>
        <w:t xml:space="preserve">the spatial proximity between </w:t>
      </w:r>
      <w:r w:rsidR="00891D8D" w:rsidRPr="00891D8D">
        <w:rPr>
          <w:rFonts w:ascii="Times New Roman" w:hAnsi="Times New Roman" w:cs="Times New Roman"/>
        </w:rPr>
        <w:t>the subjects of evaluation</w:t>
      </w:r>
      <w:r w:rsidR="00891D8D">
        <w:rPr>
          <w:rFonts w:ascii="Times New Roman" w:hAnsi="Times New Roman" w:cs="Times New Roman"/>
        </w:rPr>
        <w:t xml:space="preserve"> and the </w:t>
      </w:r>
      <w:r w:rsidR="001244FF">
        <w:rPr>
          <w:rFonts w:ascii="Times New Roman" w:hAnsi="Times New Roman" w:cs="Times New Roman"/>
        </w:rPr>
        <w:t>objects of work</w:t>
      </w:r>
      <w:r w:rsidR="001519EC">
        <w:rPr>
          <w:rFonts w:ascii="Times New Roman" w:hAnsi="Times New Roman" w:cs="Times New Roman"/>
        </w:rPr>
        <w:t>.</w:t>
      </w:r>
      <w:r w:rsidR="004F66A4">
        <w:rPr>
          <w:rFonts w:ascii="Times New Roman" w:hAnsi="Times New Roman" w:cs="Times New Roman"/>
        </w:rPr>
        <w:t xml:space="preserve"> </w:t>
      </w:r>
      <w:r w:rsidR="001064A6">
        <w:rPr>
          <w:rFonts w:ascii="Times New Roman" w:hAnsi="Times New Roman" w:cs="Times New Roman"/>
        </w:rPr>
        <w:t>As the author notes, in case</w:t>
      </w:r>
      <w:r w:rsidR="00236061">
        <w:rPr>
          <w:rFonts w:ascii="Times New Roman" w:hAnsi="Times New Roman" w:cs="Times New Roman"/>
        </w:rPr>
        <w:t>s</w:t>
      </w:r>
      <w:r w:rsidR="001064A6">
        <w:rPr>
          <w:rFonts w:ascii="Times New Roman" w:hAnsi="Times New Roman" w:cs="Times New Roman"/>
        </w:rPr>
        <w:t xml:space="preserve"> where </w:t>
      </w:r>
      <w:r w:rsidR="009D11C4" w:rsidRPr="009D11C4">
        <w:rPr>
          <w:rFonts w:ascii="Times New Roman" w:hAnsi="Times New Roman" w:cs="Times New Roman"/>
        </w:rPr>
        <w:t>evaluated subjects are not physically present</w:t>
      </w:r>
      <w:r w:rsidR="009D11C4">
        <w:rPr>
          <w:rFonts w:ascii="Times New Roman" w:hAnsi="Times New Roman" w:cs="Times New Roman"/>
        </w:rPr>
        <w:t xml:space="preserve">, e.g., in book or commodity reviews, </w:t>
      </w:r>
      <w:r w:rsidR="00C26E76">
        <w:rPr>
          <w:rFonts w:ascii="Times New Roman" w:hAnsi="Times New Roman" w:cs="Times New Roman"/>
        </w:rPr>
        <w:t xml:space="preserve">this proximity is also frequently </w:t>
      </w:r>
      <w:commentRangeStart w:id="10"/>
      <w:r w:rsidR="00C26E76">
        <w:rPr>
          <w:rFonts w:ascii="Times New Roman" w:hAnsi="Times New Roman" w:cs="Times New Roman"/>
        </w:rPr>
        <w:t>revoked</w:t>
      </w:r>
      <w:commentRangeEnd w:id="10"/>
      <w:r w:rsidR="002B172C">
        <w:rPr>
          <w:rStyle w:val="CommentReference"/>
        </w:rPr>
        <w:commentReference w:id="10"/>
      </w:r>
      <w:r w:rsidR="00C26E76">
        <w:rPr>
          <w:rFonts w:ascii="Times New Roman" w:hAnsi="Times New Roman" w:cs="Times New Roman"/>
        </w:rPr>
        <w:t xml:space="preserve"> with evaluators mov</w:t>
      </w:r>
      <w:r w:rsidR="00460C28">
        <w:rPr>
          <w:rFonts w:ascii="Times New Roman" w:hAnsi="Times New Roman" w:cs="Times New Roman"/>
        </w:rPr>
        <w:t>ing</w:t>
      </w:r>
      <w:r w:rsidR="00C26E76">
        <w:rPr>
          <w:rFonts w:ascii="Times New Roman" w:hAnsi="Times New Roman" w:cs="Times New Roman"/>
        </w:rPr>
        <w:t xml:space="preserve"> from the book or the gadget to the author or the brand. </w:t>
      </w:r>
      <w:r w:rsidR="00306A77">
        <w:rPr>
          <w:rFonts w:ascii="Times New Roman" w:hAnsi="Times New Roman" w:cs="Times New Roman"/>
        </w:rPr>
        <w:t>This (</w:t>
      </w:r>
      <w:r w:rsidR="002C24F8">
        <w:rPr>
          <w:rFonts w:ascii="Times New Roman" w:hAnsi="Times New Roman" w:cs="Times New Roman"/>
        </w:rPr>
        <w:t xml:space="preserve">sometimes </w:t>
      </w:r>
      <w:r w:rsidR="00306A77">
        <w:rPr>
          <w:rFonts w:ascii="Times New Roman" w:hAnsi="Times New Roman" w:cs="Times New Roman"/>
        </w:rPr>
        <w:t xml:space="preserve">virtual) spatial proximity </w:t>
      </w:r>
      <w:r w:rsidR="00324CBD">
        <w:rPr>
          <w:rFonts w:ascii="Times New Roman" w:hAnsi="Times New Roman" w:cs="Times New Roman"/>
        </w:rPr>
        <w:t>facilitate</w:t>
      </w:r>
      <w:r w:rsidR="00236061">
        <w:rPr>
          <w:rFonts w:ascii="Times New Roman" w:hAnsi="Times New Roman" w:cs="Times New Roman"/>
        </w:rPr>
        <w:t>s</w:t>
      </w:r>
      <w:r w:rsidR="00324CBD">
        <w:rPr>
          <w:rFonts w:ascii="Times New Roman" w:hAnsi="Times New Roman" w:cs="Times New Roman"/>
        </w:rPr>
        <w:t xml:space="preserve"> the establishment of iconicity </w:t>
      </w:r>
      <w:r w:rsidR="00324CBD" w:rsidRPr="00CA181C">
        <w:rPr>
          <w:rFonts w:ascii="Times New Roman" w:hAnsi="Times New Roman" w:cs="Times New Roman"/>
        </w:rPr>
        <w:t>in the rhematizing proces</w:t>
      </w:r>
      <w:r w:rsidR="00CA181C">
        <w:rPr>
          <w:rFonts w:ascii="Times New Roman" w:hAnsi="Times New Roman" w:cs="Times New Roman"/>
        </w:rPr>
        <w:t>s, making it easier for individuals to be hailed as the evaluator or the students to be evaluated in this institution.</w:t>
      </w:r>
    </w:p>
    <w:p w14:paraId="35E22FA1" w14:textId="44545F20" w:rsidR="003E464D" w:rsidRDefault="00324CBD" w:rsidP="00574674">
      <w:pPr>
        <w:spacing w:line="480" w:lineRule="auto"/>
        <w:ind w:firstLine="720"/>
        <w:rPr>
          <w:rFonts w:ascii="Times New Roman" w:hAnsi="Times New Roman" w:cs="Times New Roman"/>
        </w:rPr>
      </w:pPr>
      <w:r>
        <w:rPr>
          <w:rFonts w:ascii="Times New Roman" w:hAnsi="Times New Roman" w:cs="Times New Roman"/>
        </w:rPr>
        <w:t xml:space="preserve">Obviously, </w:t>
      </w:r>
      <w:r w:rsidR="001B400E">
        <w:rPr>
          <w:rFonts w:ascii="Times New Roman" w:hAnsi="Times New Roman" w:cs="Times New Roman"/>
        </w:rPr>
        <w:t xml:space="preserve">in both of the cases, </w:t>
      </w:r>
      <w:r w:rsidR="00F26C8A">
        <w:rPr>
          <w:rFonts w:ascii="Times New Roman" w:hAnsi="Times New Roman" w:cs="Times New Roman"/>
        </w:rPr>
        <w:t>e</w:t>
      </w:r>
      <w:r w:rsidR="00F72D3B">
        <w:rPr>
          <w:rFonts w:ascii="Times New Roman" w:hAnsi="Times New Roman" w:cs="Times New Roman"/>
        </w:rPr>
        <w:t xml:space="preserve">rasure </w:t>
      </w:r>
      <w:r w:rsidR="00F26C8A">
        <w:rPr>
          <w:rFonts w:ascii="Times New Roman" w:hAnsi="Times New Roman" w:cs="Times New Roman"/>
        </w:rPr>
        <w:t>is a core mechanism in</w:t>
      </w:r>
      <w:r w:rsidR="00F72D3B">
        <w:rPr>
          <w:rFonts w:ascii="Times New Roman" w:hAnsi="Times New Roman" w:cs="Times New Roman"/>
        </w:rPr>
        <w:t xml:space="preserve"> naturalizing the </w:t>
      </w:r>
      <w:r w:rsidR="00F26C8A">
        <w:rPr>
          <w:rFonts w:ascii="Times New Roman" w:hAnsi="Times New Roman" w:cs="Times New Roman"/>
        </w:rPr>
        <w:t xml:space="preserve">stereotypic </w:t>
      </w:r>
      <w:r w:rsidR="00F72D3B">
        <w:rPr>
          <w:rFonts w:ascii="Times New Roman" w:hAnsi="Times New Roman" w:cs="Times New Roman"/>
        </w:rPr>
        <w:t>qualities</w:t>
      </w:r>
      <w:r w:rsidR="00F26C8A">
        <w:rPr>
          <w:rFonts w:ascii="Times New Roman" w:hAnsi="Times New Roman" w:cs="Times New Roman"/>
        </w:rPr>
        <w:t xml:space="preserve"> projected onto </w:t>
      </w:r>
      <w:r w:rsidR="004D1C2D">
        <w:rPr>
          <w:rFonts w:ascii="Times New Roman" w:hAnsi="Times New Roman" w:cs="Times New Roman"/>
        </w:rPr>
        <w:t>categorized person type ––</w:t>
      </w:r>
      <w:r w:rsidR="00F72D3B">
        <w:rPr>
          <w:rFonts w:ascii="Times New Roman" w:hAnsi="Times New Roman" w:cs="Times New Roman"/>
        </w:rPr>
        <w:t xml:space="preserve"> </w:t>
      </w:r>
      <w:r w:rsidR="00017E6C">
        <w:rPr>
          <w:rFonts w:ascii="Times New Roman" w:hAnsi="Times New Roman" w:cs="Times New Roman"/>
        </w:rPr>
        <w:t xml:space="preserve">social context and multiple complex social identities are </w:t>
      </w:r>
      <w:r w:rsidR="003F2D7A">
        <w:rPr>
          <w:rFonts w:ascii="Times New Roman" w:hAnsi="Times New Roman" w:cs="Times New Roman"/>
        </w:rPr>
        <w:t>ignored,</w:t>
      </w:r>
      <w:r w:rsidR="00B54A69">
        <w:rPr>
          <w:rFonts w:ascii="Times New Roman" w:hAnsi="Times New Roman" w:cs="Times New Roman"/>
        </w:rPr>
        <w:t xml:space="preserve"> and</w:t>
      </w:r>
      <w:r w:rsidR="003F2D7A">
        <w:rPr>
          <w:rFonts w:ascii="Times New Roman" w:hAnsi="Times New Roman" w:cs="Times New Roman"/>
        </w:rPr>
        <w:t xml:space="preserve"> misfits in building iconicity are rendered </w:t>
      </w:r>
      <w:commentRangeStart w:id="11"/>
      <w:r w:rsidR="003F2D7A">
        <w:rPr>
          <w:rFonts w:ascii="Times New Roman" w:hAnsi="Times New Roman" w:cs="Times New Roman"/>
        </w:rPr>
        <w:t>invisible</w:t>
      </w:r>
      <w:commentRangeEnd w:id="11"/>
      <w:r w:rsidR="002B172C">
        <w:rPr>
          <w:rStyle w:val="CommentReference"/>
        </w:rPr>
        <w:commentReference w:id="11"/>
      </w:r>
      <w:r w:rsidR="0064272B">
        <w:rPr>
          <w:rFonts w:ascii="Times New Roman" w:hAnsi="Times New Roman" w:cs="Times New Roman"/>
        </w:rPr>
        <w:t xml:space="preserve">. </w:t>
      </w:r>
      <w:r w:rsidR="00955C28">
        <w:rPr>
          <w:rFonts w:ascii="Times New Roman" w:hAnsi="Times New Roman" w:cs="Times New Roman"/>
        </w:rPr>
        <w:t xml:space="preserve">The characteristics and qualities that individuals inhabit are thus made to seem as the properties owned by themselves. </w:t>
      </w:r>
      <w:r w:rsidR="0064272B">
        <w:rPr>
          <w:rFonts w:ascii="Times New Roman" w:hAnsi="Times New Roman" w:cs="Times New Roman"/>
        </w:rPr>
        <w:t>However, it should be noted that</w:t>
      </w:r>
      <w:r w:rsidR="00F72D3B">
        <w:rPr>
          <w:rFonts w:ascii="Times New Roman" w:hAnsi="Times New Roman" w:cs="Times New Roman"/>
        </w:rPr>
        <w:t xml:space="preserve"> </w:t>
      </w:r>
      <w:r w:rsidR="004D1C2D">
        <w:rPr>
          <w:rFonts w:ascii="Times New Roman" w:hAnsi="Times New Roman" w:cs="Times New Roman"/>
        </w:rPr>
        <w:t xml:space="preserve">erasure and rhematization do more than </w:t>
      </w:r>
      <w:r w:rsidR="00614C64">
        <w:rPr>
          <w:rFonts w:ascii="Times New Roman" w:hAnsi="Times New Roman" w:cs="Times New Roman"/>
        </w:rPr>
        <w:t>naturalizing the projected qualities</w:t>
      </w:r>
      <w:r w:rsidR="004D1C2D">
        <w:rPr>
          <w:rFonts w:ascii="Times New Roman" w:hAnsi="Times New Roman" w:cs="Times New Roman"/>
        </w:rPr>
        <w:t xml:space="preserve">. </w:t>
      </w:r>
      <w:r w:rsidR="002A345C">
        <w:rPr>
          <w:rFonts w:ascii="Times New Roman" w:hAnsi="Times New Roman" w:cs="Times New Roman"/>
        </w:rPr>
        <w:t>They also</w:t>
      </w:r>
      <w:r w:rsidR="00F72D3B">
        <w:rPr>
          <w:rFonts w:ascii="Times New Roman" w:hAnsi="Times New Roman" w:cs="Times New Roman"/>
        </w:rPr>
        <w:t xml:space="preserve"> </w:t>
      </w:r>
      <w:r w:rsidR="002A345C">
        <w:rPr>
          <w:rFonts w:ascii="Times New Roman" w:hAnsi="Times New Roman" w:cs="Times New Roman"/>
        </w:rPr>
        <w:t>naturalize and</w:t>
      </w:r>
      <w:r w:rsidR="00F72D3B">
        <w:rPr>
          <w:rFonts w:ascii="Times New Roman" w:hAnsi="Times New Roman" w:cs="Times New Roman"/>
        </w:rPr>
        <w:t xml:space="preserve"> </w:t>
      </w:r>
      <w:r w:rsidR="002F28B8">
        <w:rPr>
          <w:rFonts w:ascii="Times New Roman" w:hAnsi="Times New Roman" w:cs="Times New Roman"/>
        </w:rPr>
        <w:t>legitimiz</w:t>
      </w:r>
      <w:r w:rsidR="002A345C">
        <w:rPr>
          <w:rFonts w:ascii="Times New Roman" w:hAnsi="Times New Roman" w:cs="Times New Roman"/>
        </w:rPr>
        <w:t>e</w:t>
      </w:r>
      <w:r w:rsidR="00F72D3B">
        <w:rPr>
          <w:rFonts w:ascii="Times New Roman" w:hAnsi="Times New Roman" w:cs="Times New Roman"/>
        </w:rPr>
        <w:t xml:space="preserve"> the institution</w:t>
      </w:r>
      <w:r w:rsidR="002A345C">
        <w:rPr>
          <w:rFonts w:ascii="Times New Roman" w:hAnsi="Times New Roman" w:cs="Times New Roman"/>
        </w:rPr>
        <w:t>s</w:t>
      </w:r>
      <w:r w:rsidR="00241E12">
        <w:rPr>
          <w:rFonts w:ascii="Times New Roman" w:hAnsi="Times New Roman" w:cs="Times New Roman"/>
        </w:rPr>
        <w:t xml:space="preserve"> and </w:t>
      </w:r>
      <w:r w:rsidR="00241E12" w:rsidRPr="00241E12">
        <w:rPr>
          <w:rFonts w:ascii="Times New Roman" w:hAnsi="Times New Roman" w:cs="Times New Roman"/>
        </w:rPr>
        <w:t xml:space="preserve">the social "work" </w:t>
      </w:r>
      <w:r w:rsidR="002A345C">
        <w:rPr>
          <w:rFonts w:ascii="Times New Roman" w:hAnsi="Times New Roman" w:cs="Times New Roman"/>
        </w:rPr>
        <w:t xml:space="preserve">they </w:t>
      </w:r>
      <w:commentRangeStart w:id="12"/>
      <w:r w:rsidR="002A345C">
        <w:rPr>
          <w:rFonts w:ascii="Times New Roman" w:hAnsi="Times New Roman" w:cs="Times New Roman"/>
        </w:rPr>
        <w:t>do</w:t>
      </w:r>
      <w:commentRangeEnd w:id="12"/>
      <w:r w:rsidR="002B172C">
        <w:rPr>
          <w:rStyle w:val="CommentReference"/>
        </w:rPr>
        <w:commentReference w:id="12"/>
      </w:r>
      <w:r w:rsidR="002A345C">
        <w:rPr>
          <w:rFonts w:ascii="Times New Roman" w:hAnsi="Times New Roman" w:cs="Times New Roman"/>
        </w:rPr>
        <w:t>.</w:t>
      </w:r>
    </w:p>
    <w:p w14:paraId="125FC329" w14:textId="25D9B035" w:rsidR="0078717A" w:rsidRPr="00017E61" w:rsidRDefault="00241E12" w:rsidP="00017E61">
      <w:pPr>
        <w:spacing w:line="480" w:lineRule="auto"/>
        <w:ind w:firstLine="720"/>
        <w:rPr>
          <w:rFonts w:ascii="Times New Roman" w:hAnsi="Times New Roman" w:cs="Times New Roman"/>
        </w:rPr>
      </w:pPr>
      <w:r>
        <w:rPr>
          <w:rFonts w:ascii="Times New Roman" w:hAnsi="Times New Roman" w:cs="Times New Roman"/>
        </w:rPr>
        <w:t xml:space="preserve"> </w:t>
      </w:r>
      <w:r w:rsidR="00BE5E8D">
        <w:rPr>
          <w:rFonts w:ascii="Times New Roman" w:hAnsi="Times New Roman" w:cs="Times New Roman"/>
        </w:rPr>
        <w:t xml:space="preserve">For the legal </w:t>
      </w:r>
      <w:r w:rsidR="00D675DC">
        <w:rPr>
          <w:rFonts w:ascii="Times New Roman" w:hAnsi="Times New Roman" w:cs="Times New Roman"/>
        </w:rPr>
        <w:t>system</w:t>
      </w:r>
      <w:r w:rsidR="00BE5E8D">
        <w:rPr>
          <w:rFonts w:ascii="Times New Roman" w:hAnsi="Times New Roman" w:cs="Times New Roman"/>
        </w:rPr>
        <w:t xml:space="preserve">, </w:t>
      </w:r>
      <w:r w:rsidR="00C11928">
        <w:rPr>
          <w:rFonts w:ascii="Times New Roman" w:hAnsi="Times New Roman" w:cs="Times New Roman"/>
        </w:rPr>
        <w:t xml:space="preserve">the </w:t>
      </w:r>
      <w:r w:rsidR="00F32A1F">
        <w:rPr>
          <w:rFonts w:ascii="Times New Roman" w:hAnsi="Times New Roman" w:cs="Times New Roman"/>
        </w:rPr>
        <w:t>presumed</w:t>
      </w:r>
      <w:r w:rsidR="00C11928">
        <w:rPr>
          <w:rFonts w:ascii="Times New Roman" w:hAnsi="Times New Roman" w:cs="Times New Roman"/>
        </w:rPr>
        <w:t xml:space="preserve"> capability of translating all human issues into “objective” categories gives </w:t>
      </w:r>
      <w:r w:rsidR="00F32A1F">
        <w:rPr>
          <w:rFonts w:ascii="Times New Roman" w:hAnsi="Times New Roman" w:cs="Times New Roman"/>
        </w:rPr>
        <w:t>the institution an ostensible warrant of universality</w:t>
      </w:r>
      <w:r w:rsidR="00C11928">
        <w:rPr>
          <w:rFonts w:ascii="Times New Roman" w:hAnsi="Times New Roman" w:cs="Times New Roman"/>
        </w:rPr>
        <w:t xml:space="preserve">. Also, </w:t>
      </w:r>
      <w:r w:rsidR="00CE0942">
        <w:rPr>
          <w:rFonts w:ascii="Times New Roman" w:hAnsi="Times New Roman" w:cs="Times New Roman"/>
        </w:rPr>
        <w:t xml:space="preserve">all the sorting of </w:t>
      </w:r>
      <w:r w:rsidR="00D64BEE">
        <w:rPr>
          <w:rFonts w:ascii="Times New Roman" w:hAnsi="Times New Roman" w:cs="Times New Roman"/>
        </w:rPr>
        <w:t>characters</w:t>
      </w:r>
      <w:r w:rsidR="00A2481A">
        <w:rPr>
          <w:rFonts w:ascii="Times New Roman" w:hAnsi="Times New Roman" w:cs="Times New Roman"/>
        </w:rPr>
        <w:t xml:space="preserve"> </w:t>
      </w:r>
      <w:r w:rsidR="00562731">
        <w:rPr>
          <w:rFonts w:ascii="Times New Roman" w:hAnsi="Times New Roman" w:cs="Times New Roman"/>
        </w:rPr>
        <w:t xml:space="preserve">into doctrinal characters, legal positions or participatory </w:t>
      </w:r>
      <w:r w:rsidR="004D2C4F">
        <w:rPr>
          <w:rFonts w:ascii="Times New Roman" w:hAnsi="Times New Roman" w:cs="Times New Roman"/>
        </w:rPr>
        <w:t xml:space="preserve">speaking </w:t>
      </w:r>
      <w:r w:rsidR="00562731">
        <w:rPr>
          <w:rFonts w:ascii="Times New Roman" w:hAnsi="Times New Roman" w:cs="Times New Roman"/>
        </w:rPr>
        <w:t xml:space="preserve">roles </w:t>
      </w:r>
      <w:r w:rsidR="00A2481A">
        <w:rPr>
          <w:rFonts w:ascii="Times New Roman" w:hAnsi="Times New Roman" w:cs="Times New Roman"/>
        </w:rPr>
        <w:t>enable students to take a step from their intuitional emotional and moral responses</w:t>
      </w:r>
      <w:r w:rsidR="00216FCC">
        <w:rPr>
          <w:rFonts w:ascii="Times New Roman" w:hAnsi="Times New Roman" w:cs="Times New Roman"/>
        </w:rPr>
        <w:t xml:space="preserve"> and </w:t>
      </w:r>
      <w:r w:rsidR="00181A7D" w:rsidRPr="00181A7D">
        <w:rPr>
          <w:rFonts w:ascii="Times New Roman" w:hAnsi="Times New Roman" w:cs="Times New Roman"/>
        </w:rPr>
        <w:t xml:space="preserve">create a </w:t>
      </w:r>
      <w:r w:rsidR="00181A7D" w:rsidRPr="00181A7D">
        <w:rPr>
          <w:rFonts w:ascii="Times New Roman" w:hAnsi="Times New Roman" w:cs="Times New Roman"/>
        </w:rPr>
        <w:lastRenderedPageBreak/>
        <w:t>discursive distance</w:t>
      </w:r>
      <w:r w:rsidR="00181A7D">
        <w:rPr>
          <w:rFonts w:ascii="Times New Roman" w:hAnsi="Times New Roman" w:cs="Times New Roman"/>
        </w:rPr>
        <w:t xml:space="preserve"> so that they can </w:t>
      </w:r>
      <w:r w:rsidR="00562731">
        <w:rPr>
          <w:rFonts w:ascii="Times New Roman" w:hAnsi="Times New Roman" w:cs="Times New Roman"/>
        </w:rPr>
        <w:t>take either position in a legal argument</w:t>
      </w:r>
      <w:r w:rsidR="00D64BEE">
        <w:rPr>
          <w:rFonts w:ascii="Times New Roman" w:hAnsi="Times New Roman" w:cs="Times New Roman"/>
        </w:rPr>
        <w:t xml:space="preserve">, thus providing </w:t>
      </w:r>
      <w:r w:rsidR="00D64BEE" w:rsidRPr="00D64BEE">
        <w:rPr>
          <w:rFonts w:ascii="Times New Roman" w:hAnsi="Times New Roman" w:cs="Times New Roman"/>
        </w:rPr>
        <w:t>the law with a cloak of apparent neutrality</w:t>
      </w:r>
      <w:r w:rsidR="00562731">
        <w:rPr>
          <w:rFonts w:ascii="Times New Roman" w:hAnsi="Times New Roman" w:cs="Times New Roman"/>
        </w:rPr>
        <w:t xml:space="preserve"> and objectivity. </w:t>
      </w:r>
      <w:r w:rsidR="0051021C">
        <w:rPr>
          <w:rFonts w:ascii="Times New Roman" w:hAnsi="Times New Roman" w:cs="Times New Roman"/>
        </w:rPr>
        <w:t>I</w:t>
      </w:r>
      <w:r w:rsidR="00562731">
        <w:rPr>
          <w:rFonts w:ascii="Times New Roman" w:hAnsi="Times New Roman" w:cs="Times New Roman"/>
        </w:rPr>
        <w:t xml:space="preserve">t does have a liberating </w:t>
      </w:r>
      <w:r w:rsidR="00D943E0">
        <w:rPr>
          <w:rFonts w:ascii="Times New Roman" w:hAnsi="Times New Roman" w:cs="Times New Roman"/>
        </w:rPr>
        <w:t xml:space="preserve">potential in providing </w:t>
      </w:r>
      <w:r w:rsidR="00D943E0" w:rsidRPr="00D943E0">
        <w:rPr>
          <w:rFonts w:ascii="Times New Roman" w:hAnsi="Times New Roman" w:cs="Times New Roman"/>
        </w:rPr>
        <w:t>a way of deciding how to resolve a conflict</w:t>
      </w:r>
      <w:r w:rsidR="00B048FD">
        <w:rPr>
          <w:rFonts w:ascii="Times New Roman" w:hAnsi="Times New Roman" w:cs="Times New Roman"/>
        </w:rPr>
        <w:t xml:space="preserve"> in an impersonal wa</w:t>
      </w:r>
      <w:r w:rsidR="00C767C4">
        <w:rPr>
          <w:rFonts w:ascii="Times New Roman" w:hAnsi="Times New Roman" w:cs="Times New Roman"/>
        </w:rPr>
        <w:t>y</w:t>
      </w:r>
      <w:r w:rsidR="001D041D">
        <w:rPr>
          <w:rFonts w:ascii="Times New Roman" w:hAnsi="Times New Roman" w:cs="Times New Roman"/>
        </w:rPr>
        <w:t xml:space="preserve">, </w:t>
      </w:r>
      <w:r w:rsidR="0051021C">
        <w:rPr>
          <w:rFonts w:ascii="Times New Roman" w:hAnsi="Times New Roman" w:cs="Times New Roman"/>
        </w:rPr>
        <w:t>though the concrete social and contextual features are erased in this process.</w:t>
      </w:r>
      <w:r w:rsidR="00017E61">
        <w:rPr>
          <w:rFonts w:ascii="Times New Roman" w:hAnsi="Times New Roman" w:cs="Times New Roman"/>
        </w:rPr>
        <w:t xml:space="preserve"> </w:t>
      </w:r>
      <w:r w:rsidR="0078717A">
        <w:rPr>
          <w:rFonts w:ascii="Times New Roman" w:hAnsi="Times New Roman" w:cs="Times New Roman"/>
        </w:rPr>
        <w:t xml:space="preserve">For </w:t>
      </w:r>
      <w:r w:rsidR="00E67A88">
        <w:rPr>
          <w:rFonts w:ascii="Times New Roman" w:hAnsi="Times New Roman" w:cs="Times New Roman"/>
        </w:rPr>
        <w:t xml:space="preserve">the evaluation of art students in China, the forms of legitimation </w:t>
      </w:r>
      <w:r w:rsidR="00C16F2E">
        <w:rPr>
          <w:rFonts w:ascii="Times New Roman" w:hAnsi="Times New Roman" w:cs="Times New Roman"/>
        </w:rPr>
        <w:t>are</w:t>
      </w:r>
      <w:r w:rsidR="00E67A88">
        <w:rPr>
          <w:rFonts w:ascii="Times New Roman" w:hAnsi="Times New Roman" w:cs="Times New Roman"/>
        </w:rPr>
        <w:t xml:space="preserve"> more diverse. </w:t>
      </w:r>
      <w:r w:rsidR="00666F4D">
        <w:rPr>
          <w:rFonts w:ascii="Times New Roman" w:hAnsi="Times New Roman" w:cs="Times New Roman"/>
        </w:rPr>
        <w:t>The</w:t>
      </w:r>
      <w:r w:rsidR="005F63BB">
        <w:rPr>
          <w:rFonts w:ascii="Times New Roman" w:hAnsi="Times New Roman" w:cs="Times New Roman"/>
        </w:rPr>
        <w:t xml:space="preserve"> two regimes </w:t>
      </w:r>
      <w:r w:rsidR="00886C22">
        <w:rPr>
          <w:rFonts w:ascii="Times New Roman" w:hAnsi="Times New Roman" w:cs="Times New Roman"/>
        </w:rPr>
        <w:t xml:space="preserve">in the entire evaluation system </w:t>
      </w:r>
      <w:r w:rsidR="005F63BB">
        <w:rPr>
          <w:rFonts w:ascii="Times New Roman" w:hAnsi="Times New Roman" w:cs="Times New Roman"/>
        </w:rPr>
        <w:t>–– the quantifying regime and the rhematizing regime ––provid</w:t>
      </w:r>
      <w:r w:rsidR="00666F4D">
        <w:rPr>
          <w:rFonts w:ascii="Times New Roman" w:hAnsi="Times New Roman" w:cs="Times New Roman"/>
        </w:rPr>
        <w:t>e</w:t>
      </w:r>
      <w:r w:rsidR="005F63BB">
        <w:rPr>
          <w:rFonts w:ascii="Times New Roman" w:hAnsi="Times New Roman" w:cs="Times New Roman"/>
        </w:rPr>
        <w:t xml:space="preserve"> legitimacy </w:t>
      </w:r>
      <w:r w:rsidR="00666F4D">
        <w:rPr>
          <w:rFonts w:ascii="Times New Roman" w:hAnsi="Times New Roman" w:cs="Times New Roman"/>
        </w:rPr>
        <w:t>for each</w:t>
      </w:r>
      <w:r w:rsidR="005F63BB">
        <w:rPr>
          <w:rFonts w:ascii="Times New Roman" w:hAnsi="Times New Roman" w:cs="Times New Roman"/>
        </w:rPr>
        <w:t xml:space="preserve"> other</w:t>
      </w:r>
      <w:r w:rsidR="00DD767C">
        <w:rPr>
          <w:rFonts w:ascii="Times New Roman" w:hAnsi="Times New Roman" w:cs="Times New Roman"/>
        </w:rPr>
        <w:t xml:space="preserve"> with their complementary (although sometimes conflicting) ideologies</w:t>
      </w:r>
      <w:r w:rsidR="005F63BB">
        <w:rPr>
          <w:rFonts w:ascii="Times New Roman" w:hAnsi="Times New Roman" w:cs="Times New Roman"/>
        </w:rPr>
        <w:t xml:space="preserve">. </w:t>
      </w:r>
      <w:r w:rsidR="00543713">
        <w:rPr>
          <w:rFonts w:ascii="Times New Roman" w:hAnsi="Times New Roman" w:cs="Times New Roman"/>
        </w:rPr>
        <w:t xml:space="preserve">In both regimes also, </w:t>
      </w:r>
      <w:r w:rsidR="00CA153F" w:rsidRPr="00CA153F">
        <w:rPr>
          <w:rFonts w:ascii="Times New Roman" w:hAnsi="Times New Roman" w:cs="Times New Roman"/>
        </w:rPr>
        <w:t>a semiotics of differentiation</w:t>
      </w:r>
      <w:r w:rsidR="00CA153F">
        <w:rPr>
          <w:rFonts w:ascii="Times New Roman" w:hAnsi="Times New Roman" w:cs="Times New Roman"/>
        </w:rPr>
        <w:t xml:space="preserve"> is produced to determine </w:t>
      </w:r>
      <w:r w:rsidR="00CB01D2">
        <w:rPr>
          <w:rFonts w:ascii="Times New Roman" w:hAnsi="Times New Roman" w:cs="Times New Roman"/>
        </w:rPr>
        <w:t>which students have grasped the standardized “qualia” better, or which students are more creative</w:t>
      </w:r>
      <w:r w:rsidR="00CA153F">
        <w:rPr>
          <w:rFonts w:ascii="Times New Roman" w:hAnsi="Times New Roman" w:cs="Times New Roman"/>
        </w:rPr>
        <w:t xml:space="preserve">. </w:t>
      </w:r>
      <w:r w:rsidR="00CB01D2">
        <w:rPr>
          <w:rFonts w:ascii="Times New Roman" w:hAnsi="Times New Roman" w:cs="Times New Roman"/>
        </w:rPr>
        <w:t>While</w:t>
      </w:r>
      <w:r w:rsidR="005F63BB" w:rsidRPr="005F63BB">
        <w:rPr>
          <w:rFonts w:ascii="Times New Roman" w:hAnsi="Times New Roman" w:cs="Times New Roman"/>
        </w:rPr>
        <w:t xml:space="preserve"> distinctions </w:t>
      </w:r>
      <w:r w:rsidR="00CB01D2">
        <w:rPr>
          <w:rFonts w:ascii="Times New Roman" w:hAnsi="Times New Roman" w:cs="Times New Roman"/>
        </w:rPr>
        <w:t xml:space="preserve">are made, </w:t>
      </w:r>
      <w:r w:rsidR="005F63BB" w:rsidRPr="005A7317">
        <w:rPr>
          <w:rFonts w:ascii="Times New Roman" w:hAnsi="Times New Roman" w:cs="Times New Roman"/>
        </w:rPr>
        <w:t>the debate</w:t>
      </w:r>
      <w:r w:rsidR="00DD767C" w:rsidRPr="005A7317">
        <w:rPr>
          <w:rFonts w:ascii="Times New Roman" w:hAnsi="Times New Roman" w:cs="Times New Roman"/>
        </w:rPr>
        <w:t>s</w:t>
      </w:r>
      <w:r w:rsidR="005F63BB" w:rsidRPr="005A7317">
        <w:rPr>
          <w:rFonts w:ascii="Times New Roman" w:hAnsi="Times New Roman" w:cs="Times New Roman"/>
        </w:rPr>
        <w:t xml:space="preserve"> </w:t>
      </w:r>
      <w:r w:rsidR="00CB01D2" w:rsidRPr="005A7317">
        <w:rPr>
          <w:rFonts w:ascii="Times New Roman" w:hAnsi="Times New Roman" w:cs="Times New Roman"/>
        </w:rPr>
        <w:t>over the basis of authority in producing the distinctions, or the selection of certain standards to emphasize, or the rhematizing of one specific quality over the others</w:t>
      </w:r>
      <w:r w:rsidR="00CB01D2">
        <w:rPr>
          <w:rFonts w:ascii="Times New Roman" w:hAnsi="Times New Roman" w:cs="Times New Roman"/>
        </w:rPr>
        <w:t>, are nevertheless erased.</w:t>
      </w:r>
      <w:r w:rsidR="00DD767C">
        <w:rPr>
          <w:rFonts w:ascii="Times New Roman" w:hAnsi="Times New Roman" w:cs="Times New Roman"/>
        </w:rPr>
        <w:t xml:space="preserve"> In a word, </w:t>
      </w:r>
      <w:r w:rsidR="00775F1D">
        <w:rPr>
          <w:rFonts w:ascii="Times New Roman" w:hAnsi="Times New Roman" w:cs="Times New Roman"/>
        </w:rPr>
        <w:t>the creation of the axes of differentiation, erasure and rhematization are all involved in the process of legitimation</w:t>
      </w:r>
      <w:r w:rsidR="009D598D">
        <w:rPr>
          <w:rFonts w:ascii="Times New Roman" w:hAnsi="Times New Roman" w:cs="Times New Roman"/>
        </w:rPr>
        <w:t xml:space="preserve"> of the </w:t>
      </w:r>
      <w:commentRangeStart w:id="13"/>
      <w:r w:rsidR="009D598D">
        <w:rPr>
          <w:rFonts w:ascii="Times New Roman" w:hAnsi="Times New Roman" w:cs="Times New Roman"/>
        </w:rPr>
        <w:t>institution</w:t>
      </w:r>
      <w:commentRangeEnd w:id="13"/>
      <w:r w:rsidR="00705569">
        <w:rPr>
          <w:rStyle w:val="CommentReference"/>
        </w:rPr>
        <w:commentReference w:id="13"/>
      </w:r>
      <w:r w:rsidR="00775F1D">
        <w:rPr>
          <w:rFonts w:ascii="Times New Roman" w:hAnsi="Times New Roman" w:cs="Times New Roman"/>
        </w:rPr>
        <w:t>.</w:t>
      </w:r>
    </w:p>
    <w:p w14:paraId="5266B03F" w14:textId="6398E3E7" w:rsidR="003E464D" w:rsidRPr="00E67A88" w:rsidRDefault="00254BC7" w:rsidP="00254BC7">
      <w:pPr>
        <w:spacing w:line="480" w:lineRule="auto"/>
        <w:ind w:firstLine="720"/>
        <w:rPr>
          <w:rFonts w:ascii="Times New Roman" w:hAnsi="Times New Roman" w:cs="Times New Roman"/>
        </w:rPr>
      </w:pPr>
      <w:r>
        <w:rPr>
          <w:rFonts w:ascii="Times New Roman" w:hAnsi="Times New Roman" w:cs="Times New Roman"/>
        </w:rPr>
        <w:t>Despite the differences in</w:t>
      </w:r>
      <w:r w:rsidR="000430D7">
        <w:rPr>
          <w:rFonts w:ascii="Times New Roman" w:hAnsi="Times New Roman" w:cs="Times New Roman"/>
        </w:rPr>
        <w:t xml:space="preserve"> the forms of legitimation between the two cases discussed above, </w:t>
      </w:r>
      <w:r>
        <w:rPr>
          <w:rFonts w:ascii="Times New Roman" w:hAnsi="Times New Roman" w:cs="Times New Roman"/>
        </w:rPr>
        <w:t xml:space="preserve">they share similarities in the risks they </w:t>
      </w:r>
      <w:r w:rsidR="00DC2BB8">
        <w:rPr>
          <w:rFonts w:ascii="Times New Roman" w:hAnsi="Times New Roman" w:cs="Times New Roman"/>
        </w:rPr>
        <w:t>run</w:t>
      </w:r>
      <w:r>
        <w:rPr>
          <w:rFonts w:ascii="Times New Roman" w:hAnsi="Times New Roman" w:cs="Times New Roman"/>
        </w:rPr>
        <w:t xml:space="preserve">. </w:t>
      </w:r>
      <w:r w:rsidR="00E67A88">
        <w:rPr>
          <w:rFonts w:ascii="Times New Roman" w:hAnsi="Times New Roman" w:cs="Times New Roman"/>
        </w:rPr>
        <w:t>Returning to</w:t>
      </w:r>
      <w:r>
        <w:rPr>
          <w:rFonts w:ascii="Times New Roman" w:hAnsi="Times New Roman" w:cs="Times New Roman"/>
        </w:rPr>
        <w:t xml:space="preserve"> the central topic of</w:t>
      </w:r>
      <w:r w:rsidR="00E67A88">
        <w:rPr>
          <w:rFonts w:ascii="Times New Roman" w:hAnsi="Times New Roman" w:cs="Times New Roman"/>
        </w:rPr>
        <w:t xml:space="preserve"> language ideology, t</w:t>
      </w:r>
      <w:r w:rsidR="003E464D">
        <w:rPr>
          <w:rFonts w:ascii="Times New Roman" w:hAnsi="Times New Roman" w:cs="Times New Roman"/>
        </w:rPr>
        <w:t>he danger of legitimation</w:t>
      </w:r>
      <w:r w:rsidR="0035408E">
        <w:rPr>
          <w:rFonts w:ascii="Times New Roman" w:hAnsi="Times New Roman" w:cs="Times New Roman"/>
        </w:rPr>
        <w:t xml:space="preserve"> in both cases</w:t>
      </w:r>
      <w:r w:rsidR="003E464D">
        <w:rPr>
          <w:rFonts w:ascii="Times New Roman" w:hAnsi="Times New Roman" w:cs="Times New Roman"/>
        </w:rPr>
        <w:t xml:space="preserve"> lies</w:t>
      </w:r>
      <w:r w:rsidR="00181A7D">
        <w:rPr>
          <w:rFonts w:ascii="Times New Roman" w:hAnsi="Times New Roman" w:cs="Times New Roman"/>
        </w:rPr>
        <w:t xml:space="preserve"> </w:t>
      </w:r>
      <w:r w:rsidR="00181A7D" w:rsidRPr="00181A7D">
        <w:rPr>
          <w:rFonts w:ascii="Times New Roman" w:hAnsi="Times New Roman" w:cs="Times New Roman"/>
        </w:rPr>
        <w:t xml:space="preserve">not only </w:t>
      </w:r>
      <w:r w:rsidR="002F0E20">
        <w:rPr>
          <w:rFonts w:ascii="Times New Roman" w:hAnsi="Times New Roman" w:cs="Times New Roman"/>
        </w:rPr>
        <w:t xml:space="preserve">in </w:t>
      </w:r>
      <w:r w:rsidR="00181A7D" w:rsidRPr="00181A7D">
        <w:rPr>
          <w:rFonts w:ascii="Times New Roman" w:hAnsi="Times New Roman" w:cs="Times New Roman"/>
        </w:rPr>
        <w:t>that the language is narrow</w:t>
      </w:r>
      <w:r w:rsidR="002F0E20">
        <w:rPr>
          <w:rFonts w:ascii="Times New Roman" w:hAnsi="Times New Roman" w:cs="Times New Roman"/>
        </w:rPr>
        <w:t>,</w:t>
      </w:r>
      <w:r w:rsidR="00181A7D" w:rsidRPr="00181A7D">
        <w:rPr>
          <w:rFonts w:ascii="Times New Roman" w:hAnsi="Times New Roman" w:cs="Times New Roman"/>
        </w:rPr>
        <w:t xml:space="preserve"> but also</w:t>
      </w:r>
      <w:r w:rsidR="002F0E20">
        <w:rPr>
          <w:rFonts w:ascii="Times New Roman" w:hAnsi="Times New Roman" w:cs="Times New Roman"/>
        </w:rPr>
        <w:t xml:space="preserve"> in</w:t>
      </w:r>
      <w:r w:rsidR="00181A7D" w:rsidRPr="00181A7D">
        <w:rPr>
          <w:rFonts w:ascii="Times New Roman" w:hAnsi="Times New Roman" w:cs="Times New Roman"/>
        </w:rPr>
        <w:t xml:space="preserve"> that it is seen by its speakers as </w:t>
      </w:r>
      <w:r w:rsidR="00130A3A">
        <w:rPr>
          <w:rFonts w:ascii="Times New Roman" w:hAnsi="Times New Roman" w:cs="Times New Roman"/>
        </w:rPr>
        <w:t xml:space="preserve">a </w:t>
      </w:r>
      <w:r w:rsidR="00181A7D" w:rsidRPr="00181A7D">
        <w:rPr>
          <w:rFonts w:ascii="Times New Roman" w:hAnsi="Times New Roman" w:cs="Times New Roman"/>
        </w:rPr>
        <w:t xml:space="preserve">complete </w:t>
      </w:r>
      <w:r w:rsidR="00130A3A">
        <w:rPr>
          <w:rFonts w:ascii="Times New Roman" w:hAnsi="Times New Roman" w:cs="Times New Roman"/>
        </w:rPr>
        <w:t>and totalizing vision</w:t>
      </w:r>
      <w:r w:rsidR="00A330BE">
        <w:rPr>
          <w:rFonts w:ascii="Times New Roman" w:hAnsi="Times New Roman" w:cs="Times New Roman"/>
        </w:rPr>
        <w:t xml:space="preserve"> (Carr 2010)</w:t>
      </w:r>
      <w:r w:rsidR="00130A3A">
        <w:rPr>
          <w:rFonts w:ascii="Times New Roman" w:hAnsi="Times New Roman" w:cs="Times New Roman"/>
        </w:rPr>
        <w:t>.</w:t>
      </w:r>
      <w:r w:rsidR="002F0E20">
        <w:rPr>
          <w:rFonts w:ascii="Times New Roman" w:hAnsi="Times New Roman" w:cs="Times New Roman"/>
        </w:rPr>
        <w:t xml:space="preserve"> </w:t>
      </w:r>
      <w:r w:rsidR="00C4407F">
        <w:rPr>
          <w:rFonts w:ascii="Times New Roman" w:hAnsi="Times New Roman" w:cs="Times New Roman"/>
        </w:rPr>
        <w:t>In this way, domination, as well as the roots of dominaion from human actions, is well concealed</w:t>
      </w:r>
      <w:r w:rsidR="007D2B23">
        <w:rPr>
          <w:rFonts w:ascii="Times New Roman" w:hAnsi="Times New Roman" w:cs="Times New Roman"/>
        </w:rPr>
        <w:t>, power hierarchies are sustained, and the potential for reflexivity and changes is extremely limited</w:t>
      </w:r>
      <w:r w:rsidR="001720FE">
        <w:rPr>
          <w:rFonts w:ascii="Times New Roman" w:hAnsi="Times New Roman" w:cs="Times New Roman"/>
        </w:rPr>
        <w:t xml:space="preserve"> in an established </w:t>
      </w:r>
      <w:commentRangeStart w:id="14"/>
      <w:r w:rsidR="001720FE">
        <w:rPr>
          <w:rFonts w:ascii="Times New Roman" w:hAnsi="Times New Roman" w:cs="Times New Roman"/>
        </w:rPr>
        <w:t>institution</w:t>
      </w:r>
      <w:commentRangeEnd w:id="14"/>
      <w:r w:rsidR="00705569">
        <w:rPr>
          <w:rStyle w:val="CommentReference"/>
        </w:rPr>
        <w:commentReference w:id="14"/>
      </w:r>
      <w:r w:rsidR="007D2B23">
        <w:rPr>
          <w:rFonts w:ascii="Times New Roman" w:hAnsi="Times New Roman" w:cs="Times New Roman"/>
        </w:rPr>
        <w:t xml:space="preserve">. </w:t>
      </w:r>
    </w:p>
    <w:sectPr w:rsidR="003E464D" w:rsidRPr="00E67A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1-03-20T11:37:00Z" w:initials="Office">
    <w:p w14:paraId="6B315FD5" w14:textId="60366EF4" w:rsidR="00705569" w:rsidRDefault="00705569">
      <w:pPr>
        <w:pStyle w:val="CommentText"/>
      </w:pPr>
      <w:r>
        <w:rPr>
          <w:rStyle w:val="CommentReference"/>
        </w:rPr>
        <w:annotationRef/>
      </w:r>
    </w:p>
    <w:p w14:paraId="234B7B28" w14:textId="6EEE5D86" w:rsidR="00705569" w:rsidRDefault="00705569">
      <w:pPr>
        <w:pStyle w:val="CommentText"/>
      </w:pPr>
      <w:r>
        <w:t>Well done! Well-written and closely argued essay. Congratulations.</w:t>
      </w:r>
    </w:p>
    <w:p w14:paraId="21C07251" w14:textId="77777777" w:rsidR="00705569" w:rsidRDefault="00705569">
      <w:pPr>
        <w:pStyle w:val="CommentText"/>
      </w:pPr>
    </w:p>
    <w:p w14:paraId="4986BE30" w14:textId="61CDA591" w:rsidR="00705569" w:rsidRDefault="00705569">
      <w:pPr>
        <w:pStyle w:val="CommentText"/>
      </w:pPr>
      <w:r>
        <w:t>I missed some discussion of how people do resist and try to work against the control of "characters" and I was surprised that you did not think more about the way that the art school legitimates itself as a "recognizer" of talent (which is what art schools are supposed to do) by naturalizing (i.e. rhematizing) the persona of the student=work.</w:t>
      </w:r>
    </w:p>
    <w:p w14:paraId="513B0F7A" w14:textId="77777777" w:rsidR="00705569" w:rsidRDefault="00705569">
      <w:pPr>
        <w:pStyle w:val="CommentText"/>
      </w:pPr>
    </w:p>
    <w:p w14:paraId="29559B3F" w14:textId="5431851F" w:rsidR="00705569" w:rsidRDefault="00705569">
      <w:pPr>
        <w:pStyle w:val="CommentText"/>
      </w:pPr>
      <w:r>
        <w:t>A</w:t>
      </w:r>
      <w:bookmarkStart w:id="1" w:name="_GoBack"/>
      <w:bookmarkEnd w:id="1"/>
    </w:p>
  </w:comment>
  <w:comment w:id="2" w:author="Microsoft Office User" w:date="2021-03-20T11:10:00Z" w:initials="Office">
    <w:p w14:paraId="344EBC6E" w14:textId="4656E3E9" w:rsidR="00720942" w:rsidRDefault="00720942">
      <w:pPr>
        <w:pStyle w:val="CommentText"/>
      </w:pPr>
      <w:r>
        <w:rPr>
          <w:rStyle w:val="CommentReference"/>
        </w:rPr>
        <w:annotationRef/>
      </w:r>
      <w:r>
        <w:t>Good start.</w:t>
      </w:r>
    </w:p>
  </w:comment>
  <w:comment w:id="3" w:author="Microsoft Office User" w:date="2021-03-20T11:11:00Z" w:initials="Office">
    <w:p w14:paraId="0E72471A" w14:textId="1595EA4A" w:rsidR="00720942" w:rsidRDefault="00720942">
      <w:pPr>
        <w:pStyle w:val="CommentText"/>
      </w:pPr>
      <w:r>
        <w:rPr>
          <w:rStyle w:val="CommentReference"/>
        </w:rPr>
        <w:annotationRef/>
      </w:r>
      <w:r>
        <w:t>Good</w:t>
      </w:r>
    </w:p>
  </w:comment>
  <w:comment w:id="4" w:author="Microsoft Office User" w:date="2021-03-20T11:12:00Z" w:initials="Office">
    <w:p w14:paraId="3349D474" w14:textId="60FE994C" w:rsidR="00720942" w:rsidRDefault="00720942">
      <w:pPr>
        <w:pStyle w:val="CommentText"/>
      </w:pPr>
      <w:r>
        <w:rPr>
          <w:rStyle w:val="CommentReference"/>
        </w:rPr>
        <w:annotationRef/>
      </w:r>
      <w:r>
        <w:t>Well set forth.</w:t>
      </w:r>
    </w:p>
  </w:comment>
  <w:comment w:id="5" w:author="Microsoft Office User" w:date="2021-03-20T11:22:00Z" w:initials="Office">
    <w:p w14:paraId="562805A8" w14:textId="34017EA8" w:rsidR="00720942" w:rsidRDefault="00720942">
      <w:pPr>
        <w:pStyle w:val="CommentText"/>
      </w:pPr>
      <w:r>
        <w:rPr>
          <w:rStyle w:val="CommentReference"/>
        </w:rPr>
        <w:annotationRef/>
      </w:r>
      <w:r w:rsidR="002B172C">
        <w:t>It is good that you are using non-gendered language, but in the case of this sentence, the subject is already plural, so the plural anaphor is quite enough ("their") without having to write "his/her" which makes it ungrammatical again!</w:t>
      </w:r>
    </w:p>
  </w:comment>
  <w:comment w:id="6" w:author="Microsoft Office User" w:date="2021-03-20T11:25:00Z" w:initials="Office">
    <w:p w14:paraId="3864B5A5" w14:textId="3456D0DC" w:rsidR="002B172C" w:rsidRDefault="002B172C">
      <w:pPr>
        <w:pStyle w:val="CommentText"/>
      </w:pPr>
      <w:r>
        <w:rPr>
          <w:rStyle w:val="CommentReference"/>
        </w:rPr>
        <w:annotationRef/>
      </w:r>
      <w:r>
        <w:t>Good description to here.</w:t>
      </w:r>
    </w:p>
  </w:comment>
  <w:comment w:id="7" w:author="Microsoft Office User" w:date="2021-03-20T11:27:00Z" w:initials="Office">
    <w:p w14:paraId="0197551A" w14:textId="4BDE5E75" w:rsidR="002B172C" w:rsidRDefault="002B172C">
      <w:pPr>
        <w:pStyle w:val="CommentText"/>
      </w:pPr>
      <w:r>
        <w:rPr>
          <w:rStyle w:val="CommentReference"/>
        </w:rPr>
        <w:annotationRef/>
      </w:r>
      <w:r>
        <w:t>This is what is called "rhematization" as Chumley highlights and as I hope you realized from our many class discussions of the process.</w:t>
      </w:r>
    </w:p>
  </w:comment>
  <w:comment w:id="8" w:author="Microsoft Office User" w:date="2021-03-20T11:28:00Z" w:initials="Office">
    <w:p w14:paraId="2CDA95A5" w14:textId="4B8E6D7F" w:rsidR="002B172C" w:rsidRDefault="002B172C">
      <w:pPr>
        <w:pStyle w:val="CommentText"/>
      </w:pPr>
      <w:r>
        <w:rPr>
          <w:rStyle w:val="CommentReference"/>
        </w:rPr>
        <w:annotationRef/>
      </w:r>
      <w:r>
        <w:t>Good point, I hope you draw this out</w:t>
      </w:r>
    </w:p>
  </w:comment>
  <w:comment w:id="9" w:author="Microsoft Office User" w:date="2021-03-20T11:30:00Z" w:initials="Office">
    <w:p w14:paraId="7CC482A3" w14:textId="2FE00434" w:rsidR="002B172C" w:rsidRDefault="002B172C">
      <w:pPr>
        <w:pStyle w:val="CommentText"/>
      </w:pPr>
      <w:r>
        <w:rPr>
          <w:rStyle w:val="CommentReference"/>
        </w:rPr>
        <w:annotationRef/>
      </w:r>
      <w:r>
        <w:t>Good!  Yet students in law school do seem to resist and oppose these roles – recall the students who refused the teacher's imputation of their motives for going to law school.</w:t>
      </w:r>
    </w:p>
  </w:comment>
  <w:comment w:id="10" w:author="Microsoft Office User" w:date="2021-03-20T11:32:00Z" w:initials="Office">
    <w:p w14:paraId="400DFF1B" w14:textId="519B9017" w:rsidR="002B172C" w:rsidRDefault="002B172C">
      <w:pPr>
        <w:pStyle w:val="CommentText"/>
      </w:pPr>
      <w:r>
        <w:rPr>
          <w:rStyle w:val="CommentReference"/>
        </w:rPr>
        <w:annotationRef/>
      </w:r>
      <w:r>
        <w:t>do you mean "evoked"?</w:t>
      </w:r>
    </w:p>
  </w:comment>
  <w:comment w:id="11" w:author="Microsoft Office User" w:date="2021-03-20T11:33:00Z" w:initials="Office">
    <w:p w14:paraId="57F3A9FB" w14:textId="04553605" w:rsidR="002B172C" w:rsidRDefault="002B172C">
      <w:pPr>
        <w:pStyle w:val="CommentText"/>
      </w:pPr>
      <w:r>
        <w:rPr>
          <w:rStyle w:val="CommentReference"/>
        </w:rPr>
        <w:annotationRef/>
      </w:r>
      <w:r>
        <w:t>Or, more likely, ejected from the programs.</w:t>
      </w:r>
    </w:p>
  </w:comment>
  <w:comment w:id="12" w:author="Microsoft Office User" w:date="2021-03-20T11:33:00Z" w:initials="Office">
    <w:p w14:paraId="5405FDE3" w14:textId="16145E15" w:rsidR="002B172C" w:rsidRDefault="002B172C">
      <w:pPr>
        <w:pStyle w:val="CommentText"/>
      </w:pPr>
      <w:r>
        <w:rPr>
          <w:rStyle w:val="CommentReference"/>
        </w:rPr>
        <w:annotationRef/>
      </w:r>
      <w:r>
        <w:t>Great to get to this!</w:t>
      </w:r>
    </w:p>
  </w:comment>
  <w:comment w:id="13" w:author="Microsoft Office User" w:date="2021-03-20T11:35:00Z" w:initials="Office">
    <w:p w14:paraId="56896EF4" w14:textId="4E1F8702" w:rsidR="00705569" w:rsidRDefault="00705569">
      <w:pPr>
        <w:pStyle w:val="CommentText"/>
      </w:pPr>
      <w:r>
        <w:rPr>
          <w:rStyle w:val="CommentReference"/>
        </w:rPr>
        <w:annotationRef/>
      </w:r>
      <w:r>
        <w:t>So, how does this legitimate the art school? That seems to be an important point.</w:t>
      </w:r>
    </w:p>
  </w:comment>
  <w:comment w:id="14" w:author="Microsoft Office User" w:date="2021-03-20T11:36:00Z" w:initials="Office">
    <w:p w14:paraId="2A8B2F2B" w14:textId="556DAA76" w:rsidR="00705569" w:rsidRDefault="00705569">
      <w:pPr>
        <w:pStyle w:val="CommentText"/>
      </w:pPr>
      <w:r>
        <w:rPr>
          <w:rStyle w:val="CommentReference"/>
        </w:rPr>
        <w:annotationRef/>
      </w:r>
      <w:r>
        <w:t>Though there is resistance to hierarchy and to legitimation of the institution – for instance in Mertz's discussion of students recoiling at lack of fairness.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559B3F" w15:done="0"/>
  <w15:commentEx w15:paraId="344EBC6E" w15:done="0"/>
  <w15:commentEx w15:paraId="0E72471A" w15:done="0"/>
  <w15:commentEx w15:paraId="3349D474" w15:done="0"/>
  <w15:commentEx w15:paraId="562805A8" w15:done="0"/>
  <w15:commentEx w15:paraId="3864B5A5" w15:done="0"/>
  <w15:commentEx w15:paraId="0197551A" w15:done="0"/>
  <w15:commentEx w15:paraId="2CDA95A5" w15:done="0"/>
  <w15:commentEx w15:paraId="7CC482A3" w15:done="0"/>
  <w15:commentEx w15:paraId="400DFF1B" w15:done="0"/>
  <w15:commentEx w15:paraId="57F3A9FB" w15:done="0"/>
  <w15:commentEx w15:paraId="5405FDE3" w15:done="0"/>
  <w15:commentEx w15:paraId="56896EF4" w15:done="0"/>
  <w15:commentEx w15:paraId="2A8B2F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2E"/>
    <w:rsid w:val="000009A4"/>
    <w:rsid w:val="000035D0"/>
    <w:rsid w:val="00015C65"/>
    <w:rsid w:val="00017E61"/>
    <w:rsid w:val="00017E6C"/>
    <w:rsid w:val="00022AE1"/>
    <w:rsid w:val="00025E3E"/>
    <w:rsid w:val="00030BC2"/>
    <w:rsid w:val="00035D21"/>
    <w:rsid w:val="00036882"/>
    <w:rsid w:val="000407ED"/>
    <w:rsid w:val="000430D7"/>
    <w:rsid w:val="00051360"/>
    <w:rsid w:val="00052B8F"/>
    <w:rsid w:val="00057A02"/>
    <w:rsid w:val="00084471"/>
    <w:rsid w:val="00095607"/>
    <w:rsid w:val="0009686F"/>
    <w:rsid w:val="000B2A7C"/>
    <w:rsid w:val="000B5E1D"/>
    <w:rsid w:val="000C1A7C"/>
    <w:rsid w:val="000D6700"/>
    <w:rsid w:val="000E23BC"/>
    <w:rsid w:val="000F2B2C"/>
    <w:rsid w:val="00101420"/>
    <w:rsid w:val="001064A6"/>
    <w:rsid w:val="001072DE"/>
    <w:rsid w:val="00112CB0"/>
    <w:rsid w:val="001244FF"/>
    <w:rsid w:val="00127983"/>
    <w:rsid w:val="00130A3A"/>
    <w:rsid w:val="00131AE7"/>
    <w:rsid w:val="00132740"/>
    <w:rsid w:val="00137916"/>
    <w:rsid w:val="00137FB8"/>
    <w:rsid w:val="00140DE4"/>
    <w:rsid w:val="00143D9F"/>
    <w:rsid w:val="001519EC"/>
    <w:rsid w:val="0015361C"/>
    <w:rsid w:val="001720FE"/>
    <w:rsid w:val="00181A7D"/>
    <w:rsid w:val="00193B3C"/>
    <w:rsid w:val="001A01BA"/>
    <w:rsid w:val="001B147F"/>
    <w:rsid w:val="001B400E"/>
    <w:rsid w:val="001B42BA"/>
    <w:rsid w:val="001C15FF"/>
    <w:rsid w:val="001C3884"/>
    <w:rsid w:val="001D041D"/>
    <w:rsid w:val="001D615C"/>
    <w:rsid w:val="001D7C3E"/>
    <w:rsid w:val="001F4BD0"/>
    <w:rsid w:val="001F5D27"/>
    <w:rsid w:val="002000B5"/>
    <w:rsid w:val="00200F6D"/>
    <w:rsid w:val="00201D85"/>
    <w:rsid w:val="002029B9"/>
    <w:rsid w:val="00203E61"/>
    <w:rsid w:val="002050CC"/>
    <w:rsid w:val="00207F6E"/>
    <w:rsid w:val="00211BF8"/>
    <w:rsid w:val="0021339B"/>
    <w:rsid w:val="00214F9E"/>
    <w:rsid w:val="00216FCC"/>
    <w:rsid w:val="0022387B"/>
    <w:rsid w:val="00224DEF"/>
    <w:rsid w:val="00226AEA"/>
    <w:rsid w:val="0023281C"/>
    <w:rsid w:val="0023406C"/>
    <w:rsid w:val="00235452"/>
    <w:rsid w:val="00236061"/>
    <w:rsid w:val="002405E1"/>
    <w:rsid w:val="0024194A"/>
    <w:rsid w:val="00241E12"/>
    <w:rsid w:val="002459A0"/>
    <w:rsid w:val="00250AEA"/>
    <w:rsid w:val="00250D49"/>
    <w:rsid w:val="00252615"/>
    <w:rsid w:val="00254BC7"/>
    <w:rsid w:val="00266FBC"/>
    <w:rsid w:val="002678AF"/>
    <w:rsid w:val="00267BC9"/>
    <w:rsid w:val="0028338E"/>
    <w:rsid w:val="002860F3"/>
    <w:rsid w:val="00291742"/>
    <w:rsid w:val="00291F86"/>
    <w:rsid w:val="002A21AE"/>
    <w:rsid w:val="002A345C"/>
    <w:rsid w:val="002B172C"/>
    <w:rsid w:val="002B2182"/>
    <w:rsid w:val="002C24F8"/>
    <w:rsid w:val="002C334C"/>
    <w:rsid w:val="002C4A01"/>
    <w:rsid w:val="002D2913"/>
    <w:rsid w:val="002F0E20"/>
    <w:rsid w:val="002F2706"/>
    <w:rsid w:val="002F2773"/>
    <w:rsid w:val="002F28B8"/>
    <w:rsid w:val="002F3B47"/>
    <w:rsid w:val="002F504D"/>
    <w:rsid w:val="002F674B"/>
    <w:rsid w:val="00306A77"/>
    <w:rsid w:val="00324CBD"/>
    <w:rsid w:val="003502B5"/>
    <w:rsid w:val="0035408E"/>
    <w:rsid w:val="0037167F"/>
    <w:rsid w:val="003748B8"/>
    <w:rsid w:val="00377C2E"/>
    <w:rsid w:val="00383C97"/>
    <w:rsid w:val="00387A8F"/>
    <w:rsid w:val="00396993"/>
    <w:rsid w:val="003A04C1"/>
    <w:rsid w:val="003A7AA1"/>
    <w:rsid w:val="003B24EE"/>
    <w:rsid w:val="003B2D13"/>
    <w:rsid w:val="003B31E1"/>
    <w:rsid w:val="003C1F17"/>
    <w:rsid w:val="003C4F25"/>
    <w:rsid w:val="003C6488"/>
    <w:rsid w:val="003C7633"/>
    <w:rsid w:val="003D12A2"/>
    <w:rsid w:val="003E464D"/>
    <w:rsid w:val="003E6864"/>
    <w:rsid w:val="003F2D7A"/>
    <w:rsid w:val="00411DA8"/>
    <w:rsid w:val="00414A89"/>
    <w:rsid w:val="00427F65"/>
    <w:rsid w:val="00435944"/>
    <w:rsid w:val="004401F2"/>
    <w:rsid w:val="00440514"/>
    <w:rsid w:val="00450938"/>
    <w:rsid w:val="00460219"/>
    <w:rsid w:val="00460C28"/>
    <w:rsid w:val="00461A48"/>
    <w:rsid w:val="00463A19"/>
    <w:rsid w:val="00492BFB"/>
    <w:rsid w:val="00493AC2"/>
    <w:rsid w:val="00497269"/>
    <w:rsid w:val="004A7B9A"/>
    <w:rsid w:val="004B13E5"/>
    <w:rsid w:val="004B4416"/>
    <w:rsid w:val="004B5F5C"/>
    <w:rsid w:val="004D11B1"/>
    <w:rsid w:val="004D1C2D"/>
    <w:rsid w:val="004D2C4F"/>
    <w:rsid w:val="004D4D92"/>
    <w:rsid w:val="004D513B"/>
    <w:rsid w:val="004E6A72"/>
    <w:rsid w:val="004F66A4"/>
    <w:rsid w:val="0051021C"/>
    <w:rsid w:val="00510EB0"/>
    <w:rsid w:val="00511152"/>
    <w:rsid w:val="005116E9"/>
    <w:rsid w:val="00522986"/>
    <w:rsid w:val="005433F5"/>
    <w:rsid w:val="00543713"/>
    <w:rsid w:val="00547169"/>
    <w:rsid w:val="00560FD9"/>
    <w:rsid w:val="005624CD"/>
    <w:rsid w:val="00562731"/>
    <w:rsid w:val="00574674"/>
    <w:rsid w:val="00577623"/>
    <w:rsid w:val="0057763D"/>
    <w:rsid w:val="00581BBE"/>
    <w:rsid w:val="00587209"/>
    <w:rsid w:val="005A7317"/>
    <w:rsid w:val="005D6BB2"/>
    <w:rsid w:val="005E1C42"/>
    <w:rsid w:val="005F525B"/>
    <w:rsid w:val="005F63BB"/>
    <w:rsid w:val="005F7C25"/>
    <w:rsid w:val="00600A31"/>
    <w:rsid w:val="0060619C"/>
    <w:rsid w:val="006101AF"/>
    <w:rsid w:val="00614C64"/>
    <w:rsid w:val="006211A6"/>
    <w:rsid w:val="0063517B"/>
    <w:rsid w:val="006410E6"/>
    <w:rsid w:val="0064272B"/>
    <w:rsid w:val="006539C7"/>
    <w:rsid w:val="00666F4D"/>
    <w:rsid w:val="00667D6B"/>
    <w:rsid w:val="006769DE"/>
    <w:rsid w:val="00691267"/>
    <w:rsid w:val="0069191C"/>
    <w:rsid w:val="0069398A"/>
    <w:rsid w:val="00696450"/>
    <w:rsid w:val="006974DD"/>
    <w:rsid w:val="006A6F16"/>
    <w:rsid w:val="006B07C4"/>
    <w:rsid w:val="006B07FB"/>
    <w:rsid w:val="006B17BD"/>
    <w:rsid w:val="006B245E"/>
    <w:rsid w:val="006B4F10"/>
    <w:rsid w:val="006C2B71"/>
    <w:rsid w:val="006C56AA"/>
    <w:rsid w:val="006D48B4"/>
    <w:rsid w:val="006D6328"/>
    <w:rsid w:val="006F1DEE"/>
    <w:rsid w:val="006F506D"/>
    <w:rsid w:val="00705569"/>
    <w:rsid w:val="00716295"/>
    <w:rsid w:val="00720942"/>
    <w:rsid w:val="0072591E"/>
    <w:rsid w:val="00727654"/>
    <w:rsid w:val="00731FEA"/>
    <w:rsid w:val="00735565"/>
    <w:rsid w:val="00740C69"/>
    <w:rsid w:val="00740F87"/>
    <w:rsid w:val="00746E85"/>
    <w:rsid w:val="00751D78"/>
    <w:rsid w:val="00752721"/>
    <w:rsid w:val="00753398"/>
    <w:rsid w:val="00754E1D"/>
    <w:rsid w:val="00766A71"/>
    <w:rsid w:val="00771BC0"/>
    <w:rsid w:val="00775F1D"/>
    <w:rsid w:val="00777262"/>
    <w:rsid w:val="0078717A"/>
    <w:rsid w:val="007933B3"/>
    <w:rsid w:val="007B2768"/>
    <w:rsid w:val="007D2B23"/>
    <w:rsid w:val="007E561A"/>
    <w:rsid w:val="007F14BE"/>
    <w:rsid w:val="007F4DF6"/>
    <w:rsid w:val="008017A7"/>
    <w:rsid w:val="008112CD"/>
    <w:rsid w:val="008161EC"/>
    <w:rsid w:val="008234D3"/>
    <w:rsid w:val="00833136"/>
    <w:rsid w:val="00837643"/>
    <w:rsid w:val="00843871"/>
    <w:rsid w:val="00843887"/>
    <w:rsid w:val="00851E6D"/>
    <w:rsid w:val="008659C3"/>
    <w:rsid w:val="008727B0"/>
    <w:rsid w:val="0087670D"/>
    <w:rsid w:val="00886C22"/>
    <w:rsid w:val="00891D8D"/>
    <w:rsid w:val="0089535C"/>
    <w:rsid w:val="008A0972"/>
    <w:rsid w:val="008A40F6"/>
    <w:rsid w:val="008A784E"/>
    <w:rsid w:val="008B16A4"/>
    <w:rsid w:val="008B4FB4"/>
    <w:rsid w:val="008E3113"/>
    <w:rsid w:val="008E4B57"/>
    <w:rsid w:val="008F6943"/>
    <w:rsid w:val="0090033E"/>
    <w:rsid w:val="00911548"/>
    <w:rsid w:val="0091198A"/>
    <w:rsid w:val="00915065"/>
    <w:rsid w:val="009218E5"/>
    <w:rsid w:val="00931C48"/>
    <w:rsid w:val="00933FA7"/>
    <w:rsid w:val="00945A41"/>
    <w:rsid w:val="00955C28"/>
    <w:rsid w:val="00956299"/>
    <w:rsid w:val="0097591B"/>
    <w:rsid w:val="0098256A"/>
    <w:rsid w:val="009D11C4"/>
    <w:rsid w:val="009D34AE"/>
    <w:rsid w:val="009D4A06"/>
    <w:rsid w:val="009D5458"/>
    <w:rsid w:val="009D598D"/>
    <w:rsid w:val="009E403F"/>
    <w:rsid w:val="009E5A00"/>
    <w:rsid w:val="00A0397F"/>
    <w:rsid w:val="00A11587"/>
    <w:rsid w:val="00A15F14"/>
    <w:rsid w:val="00A2481A"/>
    <w:rsid w:val="00A26B6B"/>
    <w:rsid w:val="00A27869"/>
    <w:rsid w:val="00A3006D"/>
    <w:rsid w:val="00A311A9"/>
    <w:rsid w:val="00A330BE"/>
    <w:rsid w:val="00A40823"/>
    <w:rsid w:val="00A430A5"/>
    <w:rsid w:val="00A544D4"/>
    <w:rsid w:val="00A549CB"/>
    <w:rsid w:val="00A577A1"/>
    <w:rsid w:val="00A939DA"/>
    <w:rsid w:val="00AA178E"/>
    <w:rsid w:val="00AA2766"/>
    <w:rsid w:val="00AC51AD"/>
    <w:rsid w:val="00AD2780"/>
    <w:rsid w:val="00AD56F4"/>
    <w:rsid w:val="00AD679A"/>
    <w:rsid w:val="00AF0850"/>
    <w:rsid w:val="00AF0D51"/>
    <w:rsid w:val="00B0302F"/>
    <w:rsid w:val="00B048FD"/>
    <w:rsid w:val="00B25C49"/>
    <w:rsid w:val="00B27AAC"/>
    <w:rsid w:val="00B354FE"/>
    <w:rsid w:val="00B36EA6"/>
    <w:rsid w:val="00B41471"/>
    <w:rsid w:val="00B4573B"/>
    <w:rsid w:val="00B45E11"/>
    <w:rsid w:val="00B46709"/>
    <w:rsid w:val="00B51C3B"/>
    <w:rsid w:val="00B532D1"/>
    <w:rsid w:val="00B54A69"/>
    <w:rsid w:val="00B55EE5"/>
    <w:rsid w:val="00B56779"/>
    <w:rsid w:val="00B6114E"/>
    <w:rsid w:val="00B8574D"/>
    <w:rsid w:val="00B92D41"/>
    <w:rsid w:val="00BA7E46"/>
    <w:rsid w:val="00BB6770"/>
    <w:rsid w:val="00BD1891"/>
    <w:rsid w:val="00BE25EF"/>
    <w:rsid w:val="00BE4BB0"/>
    <w:rsid w:val="00BE5E8D"/>
    <w:rsid w:val="00BF4E67"/>
    <w:rsid w:val="00BF7A22"/>
    <w:rsid w:val="00C04902"/>
    <w:rsid w:val="00C06C5F"/>
    <w:rsid w:val="00C11928"/>
    <w:rsid w:val="00C12096"/>
    <w:rsid w:val="00C16F2E"/>
    <w:rsid w:val="00C26E76"/>
    <w:rsid w:val="00C346A4"/>
    <w:rsid w:val="00C4407F"/>
    <w:rsid w:val="00C450AF"/>
    <w:rsid w:val="00C46167"/>
    <w:rsid w:val="00C7296D"/>
    <w:rsid w:val="00C72F9B"/>
    <w:rsid w:val="00C767C4"/>
    <w:rsid w:val="00C839EC"/>
    <w:rsid w:val="00C95423"/>
    <w:rsid w:val="00CA01AA"/>
    <w:rsid w:val="00CA153F"/>
    <w:rsid w:val="00CA181C"/>
    <w:rsid w:val="00CA41C3"/>
    <w:rsid w:val="00CB01D2"/>
    <w:rsid w:val="00CC51CA"/>
    <w:rsid w:val="00CE0942"/>
    <w:rsid w:val="00CE6CCB"/>
    <w:rsid w:val="00CF052D"/>
    <w:rsid w:val="00D04F09"/>
    <w:rsid w:val="00D108FE"/>
    <w:rsid w:val="00D168D9"/>
    <w:rsid w:val="00D23072"/>
    <w:rsid w:val="00D2405E"/>
    <w:rsid w:val="00D25449"/>
    <w:rsid w:val="00D34C63"/>
    <w:rsid w:val="00D52037"/>
    <w:rsid w:val="00D54E01"/>
    <w:rsid w:val="00D560AB"/>
    <w:rsid w:val="00D64BEE"/>
    <w:rsid w:val="00D655A1"/>
    <w:rsid w:val="00D675DC"/>
    <w:rsid w:val="00D75AFC"/>
    <w:rsid w:val="00D943E0"/>
    <w:rsid w:val="00D94FD5"/>
    <w:rsid w:val="00DA1272"/>
    <w:rsid w:val="00DB2C7A"/>
    <w:rsid w:val="00DB4DDC"/>
    <w:rsid w:val="00DB58FD"/>
    <w:rsid w:val="00DC2BB8"/>
    <w:rsid w:val="00DC3537"/>
    <w:rsid w:val="00DD3CC8"/>
    <w:rsid w:val="00DD5684"/>
    <w:rsid w:val="00DD638F"/>
    <w:rsid w:val="00DD767C"/>
    <w:rsid w:val="00DE0B9E"/>
    <w:rsid w:val="00DE110D"/>
    <w:rsid w:val="00DE47DC"/>
    <w:rsid w:val="00DE50AB"/>
    <w:rsid w:val="00E3061C"/>
    <w:rsid w:val="00E30CCC"/>
    <w:rsid w:val="00E3415A"/>
    <w:rsid w:val="00E407F6"/>
    <w:rsid w:val="00E41123"/>
    <w:rsid w:val="00E51DE4"/>
    <w:rsid w:val="00E6019F"/>
    <w:rsid w:val="00E63ECD"/>
    <w:rsid w:val="00E65610"/>
    <w:rsid w:val="00E6776A"/>
    <w:rsid w:val="00E67A88"/>
    <w:rsid w:val="00E72C70"/>
    <w:rsid w:val="00E87902"/>
    <w:rsid w:val="00E93193"/>
    <w:rsid w:val="00EA05F3"/>
    <w:rsid w:val="00EA26AB"/>
    <w:rsid w:val="00EC13DA"/>
    <w:rsid w:val="00EC3BC7"/>
    <w:rsid w:val="00ED0C9F"/>
    <w:rsid w:val="00ED631A"/>
    <w:rsid w:val="00EE0497"/>
    <w:rsid w:val="00EE164B"/>
    <w:rsid w:val="00F00AE6"/>
    <w:rsid w:val="00F02368"/>
    <w:rsid w:val="00F04B64"/>
    <w:rsid w:val="00F07554"/>
    <w:rsid w:val="00F26C8A"/>
    <w:rsid w:val="00F2721C"/>
    <w:rsid w:val="00F32919"/>
    <w:rsid w:val="00F32A1F"/>
    <w:rsid w:val="00F40D7D"/>
    <w:rsid w:val="00F67BC8"/>
    <w:rsid w:val="00F72D3B"/>
    <w:rsid w:val="00F827C6"/>
    <w:rsid w:val="00F83366"/>
    <w:rsid w:val="00F9498A"/>
    <w:rsid w:val="00F9563F"/>
    <w:rsid w:val="00FA2253"/>
    <w:rsid w:val="00FA6D98"/>
    <w:rsid w:val="00FB24F0"/>
    <w:rsid w:val="00FB3736"/>
    <w:rsid w:val="00FB5FCF"/>
    <w:rsid w:val="00FC7200"/>
    <w:rsid w:val="00FD09B6"/>
    <w:rsid w:val="00FD0FB5"/>
    <w:rsid w:val="00FD4ADE"/>
    <w:rsid w:val="00FD520C"/>
    <w:rsid w:val="00FD7E6C"/>
    <w:rsid w:val="00FE00C1"/>
    <w:rsid w:val="00FE38A2"/>
    <w:rsid w:val="00FF2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B0DD98"/>
  <w15:chartTrackingRefBased/>
  <w15:docId w15:val="{D870D454-BAD7-7E47-9CE5-23484B6B5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0514"/>
    <w:rPr>
      <w:sz w:val="16"/>
      <w:szCs w:val="16"/>
    </w:rPr>
  </w:style>
  <w:style w:type="paragraph" w:styleId="CommentText">
    <w:name w:val="annotation text"/>
    <w:basedOn w:val="Normal"/>
    <w:link w:val="CommentTextChar"/>
    <w:uiPriority w:val="99"/>
    <w:semiHidden/>
    <w:unhideWhenUsed/>
    <w:rsid w:val="00440514"/>
    <w:rPr>
      <w:sz w:val="20"/>
      <w:szCs w:val="20"/>
    </w:rPr>
  </w:style>
  <w:style w:type="character" w:customStyle="1" w:styleId="CommentTextChar">
    <w:name w:val="Comment Text Char"/>
    <w:basedOn w:val="DefaultParagraphFont"/>
    <w:link w:val="CommentText"/>
    <w:uiPriority w:val="99"/>
    <w:semiHidden/>
    <w:rsid w:val="00440514"/>
    <w:rPr>
      <w:sz w:val="20"/>
      <w:szCs w:val="20"/>
    </w:rPr>
  </w:style>
  <w:style w:type="paragraph" w:styleId="CommentSubject">
    <w:name w:val="annotation subject"/>
    <w:basedOn w:val="CommentText"/>
    <w:next w:val="CommentText"/>
    <w:link w:val="CommentSubjectChar"/>
    <w:uiPriority w:val="99"/>
    <w:semiHidden/>
    <w:unhideWhenUsed/>
    <w:rsid w:val="00440514"/>
    <w:rPr>
      <w:b/>
      <w:bCs/>
    </w:rPr>
  </w:style>
  <w:style w:type="character" w:customStyle="1" w:styleId="CommentSubjectChar">
    <w:name w:val="Comment Subject Char"/>
    <w:basedOn w:val="CommentTextChar"/>
    <w:link w:val="CommentSubject"/>
    <w:uiPriority w:val="99"/>
    <w:semiHidden/>
    <w:rsid w:val="00440514"/>
    <w:rPr>
      <w:b/>
      <w:bCs/>
      <w:sz w:val="20"/>
      <w:szCs w:val="20"/>
    </w:rPr>
  </w:style>
  <w:style w:type="paragraph" w:styleId="BalloonText">
    <w:name w:val="Balloon Text"/>
    <w:basedOn w:val="Normal"/>
    <w:link w:val="BalloonTextChar"/>
    <w:uiPriority w:val="99"/>
    <w:semiHidden/>
    <w:unhideWhenUsed/>
    <w:rsid w:val="007209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094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51365">
      <w:bodyDiv w:val="1"/>
      <w:marLeft w:val="0"/>
      <w:marRight w:val="0"/>
      <w:marTop w:val="0"/>
      <w:marBottom w:val="0"/>
      <w:divBdr>
        <w:top w:val="none" w:sz="0" w:space="0" w:color="auto"/>
        <w:left w:val="none" w:sz="0" w:space="0" w:color="auto"/>
        <w:bottom w:val="none" w:sz="0" w:space="0" w:color="auto"/>
        <w:right w:val="none" w:sz="0" w:space="0" w:color="auto"/>
      </w:divBdr>
      <w:divsChild>
        <w:div w:id="2025354108">
          <w:marLeft w:val="0"/>
          <w:marRight w:val="0"/>
          <w:marTop w:val="0"/>
          <w:marBottom w:val="0"/>
          <w:divBdr>
            <w:top w:val="none" w:sz="0" w:space="0" w:color="auto"/>
            <w:left w:val="none" w:sz="0" w:space="0" w:color="auto"/>
            <w:bottom w:val="none" w:sz="0" w:space="0" w:color="auto"/>
            <w:right w:val="none" w:sz="0" w:space="0" w:color="auto"/>
          </w:divBdr>
        </w:div>
      </w:divsChild>
    </w:div>
    <w:div w:id="343284297">
      <w:bodyDiv w:val="1"/>
      <w:marLeft w:val="0"/>
      <w:marRight w:val="0"/>
      <w:marTop w:val="0"/>
      <w:marBottom w:val="0"/>
      <w:divBdr>
        <w:top w:val="none" w:sz="0" w:space="0" w:color="auto"/>
        <w:left w:val="none" w:sz="0" w:space="0" w:color="auto"/>
        <w:bottom w:val="none" w:sz="0" w:space="0" w:color="auto"/>
        <w:right w:val="none" w:sz="0" w:space="0" w:color="auto"/>
      </w:divBdr>
      <w:divsChild>
        <w:div w:id="24451801">
          <w:marLeft w:val="0"/>
          <w:marRight w:val="0"/>
          <w:marTop w:val="0"/>
          <w:marBottom w:val="0"/>
          <w:divBdr>
            <w:top w:val="none" w:sz="0" w:space="0" w:color="auto"/>
            <w:left w:val="none" w:sz="0" w:space="0" w:color="auto"/>
            <w:bottom w:val="none" w:sz="0" w:space="0" w:color="auto"/>
            <w:right w:val="none" w:sz="0" w:space="0" w:color="auto"/>
          </w:divBdr>
          <w:divsChild>
            <w:div w:id="2056153919">
              <w:marLeft w:val="0"/>
              <w:marRight w:val="0"/>
              <w:marTop w:val="0"/>
              <w:marBottom w:val="0"/>
              <w:divBdr>
                <w:top w:val="none" w:sz="0" w:space="0" w:color="auto"/>
                <w:left w:val="none" w:sz="0" w:space="0" w:color="auto"/>
                <w:bottom w:val="none" w:sz="0" w:space="0" w:color="auto"/>
                <w:right w:val="none" w:sz="0" w:space="0" w:color="auto"/>
              </w:divBdr>
              <w:divsChild>
                <w:div w:id="8798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342350">
      <w:bodyDiv w:val="1"/>
      <w:marLeft w:val="0"/>
      <w:marRight w:val="0"/>
      <w:marTop w:val="0"/>
      <w:marBottom w:val="0"/>
      <w:divBdr>
        <w:top w:val="none" w:sz="0" w:space="0" w:color="auto"/>
        <w:left w:val="none" w:sz="0" w:space="0" w:color="auto"/>
        <w:bottom w:val="none" w:sz="0" w:space="0" w:color="auto"/>
        <w:right w:val="none" w:sz="0" w:space="0" w:color="auto"/>
      </w:divBdr>
      <w:divsChild>
        <w:div w:id="519004224">
          <w:marLeft w:val="0"/>
          <w:marRight w:val="0"/>
          <w:marTop w:val="0"/>
          <w:marBottom w:val="0"/>
          <w:divBdr>
            <w:top w:val="none" w:sz="0" w:space="0" w:color="auto"/>
            <w:left w:val="none" w:sz="0" w:space="0" w:color="auto"/>
            <w:bottom w:val="none" w:sz="0" w:space="0" w:color="auto"/>
            <w:right w:val="none" w:sz="0" w:space="0" w:color="auto"/>
          </w:divBdr>
          <w:divsChild>
            <w:div w:id="483594649">
              <w:marLeft w:val="0"/>
              <w:marRight w:val="0"/>
              <w:marTop w:val="0"/>
              <w:marBottom w:val="0"/>
              <w:divBdr>
                <w:top w:val="none" w:sz="0" w:space="0" w:color="auto"/>
                <w:left w:val="none" w:sz="0" w:space="0" w:color="auto"/>
                <w:bottom w:val="none" w:sz="0" w:space="0" w:color="auto"/>
                <w:right w:val="none" w:sz="0" w:space="0" w:color="auto"/>
              </w:divBdr>
              <w:divsChild>
                <w:div w:id="2377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108">
      <w:bodyDiv w:val="1"/>
      <w:marLeft w:val="0"/>
      <w:marRight w:val="0"/>
      <w:marTop w:val="0"/>
      <w:marBottom w:val="0"/>
      <w:divBdr>
        <w:top w:val="none" w:sz="0" w:space="0" w:color="auto"/>
        <w:left w:val="none" w:sz="0" w:space="0" w:color="auto"/>
        <w:bottom w:val="none" w:sz="0" w:space="0" w:color="auto"/>
        <w:right w:val="none" w:sz="0" w:space="0" w:color="auto"/>
      </w:divBdr>
      <w:divsChild>
        <w:div w:id="774179254">
          <w:marLeft w:val="0"/>
          <w:marRight w:val="0"/>
          <w:marTop w:val="0"/>
          <w:marBottom w:val="0"/>
          <w:divBdr>
            <w:top w:val="none" w:sz="0" w:space="0" w:color="auto"/>
            <w:left w:val="none" w:sz="0" w:space="0" w:color="auto"/>
            <w:bottom w:val="none" w:sz="0" w:space="0" w:color="auto"/>
            <w:right w:val="none" w:sz="0" w:space="0" w:color="auto"/>
          </w:divBdr>
          <w:divsChild>
            <w:div w:id="1853572349">
              <w:marLeft w:val="0"/>
              <w:marRight w:val="0"/>
              <w:marTop w:val="0"/>
              <w:marBottom w:val="0"/>
              <w:divBdr>
                <w:top w:val="none" w:sz="0" w:space="0" w:color="auto"/>
                <w:left w:val="none" w:sz="0" w:space="0" w:color="auto"/>
                <w:bottom w:val="none" w:sz="0" w:space="0" w:color="auto"/>
                <w:right w:val="none" w:sz="0" w:space="0" w:color="auto"/>
              </w:divBdr>
              <w:divsChild>
                <w:div w:id="8369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41297">
      <w:bodyDiv w:val="1"/>
      <w:marLeft w:val="0"/>
      <w:marRight w:val="0"/>
      <w:marTop w:val="0"/>
      <w:marBottom w:val="0"/>
      <w:divBdr>
        <w:top w:val="none" w:sz="0" w:space="0" w:color="auto"/>
        <w:left w:val="none" w:sz="0" w:space="0" w:color="auto"/>
        <w:bottom w:val="none" w:sz="0" w:space="0" w:color="auto"/>
        <w:right w:val="none" w:sz="0" w:space="0" w:color="auto"/>
      </w:divBdr>
      <w:divsChild>
        <w:div w:id="1030491491">
          <w:marLeft w:val="0"/>
          <w:marRight w:val="0"/>
          <w:marTop w:val="0"/>
          <w:marBottom w:val="0"/>
          <w:divBdr>
            <w:top w:val="none" w:sz="0" w:space="0" w:color="auto"/>
            <w:left w:val="none" w:sz="0" w:space="0" w:color="auto"/>
            <w:bottom w:val="none" w:sz="0" w:space="0" w:color="auto"/>
            <w:right w:val="none" w:sz="0" w:space="0" w:color="auto"/>
          </w:divBdr>
        </w:div>
      </w:divsChild>
    </w:div>
    <w:div w:id="657467099">
      <w:bodyDiv w:val="1"/>
      <w:marLeft w:val="0"/>
      <w:marRight w:val="0"/>
      <w:marTop w:val="0"/>
      <w:marBottom w:val="0"/>
      <w:divBdr>
        <w:top w:val="none" w:sz="0" w:space="0" w:color="auto"/>
        <w:left w:val="none" w:sz="0" w:space="0" w:color="auto"/>
        <w:bottom w:val="none" w:sz="0" w:space="0" w:color="auto"/>
        <w:right w:val="none" w:sz="0" w:space="0" w:color="auto"/>
      </w:divBdr>
      <w:divsChild>
        <w:div w:id="788089559">
          <w:marLeft w:val="0"/>
          <w:marRight w:val="0"/>
          <w:marTop w:val="0"/>
          <w:marBottom w:val="0"/>
          <w:divBdr>
            <w:top w:val="none" w:sz="0" w:space="0" w:color="auto"/>
            <w:left w:val="none" w:sz="0" w:space="0" w:color="auto"/>
            <w:bottom w:val="none" w:sz="0" w:space="0" w:color="auto"/>
            <w:right w:val="none" w:sz="0" w:space="0" w:color="auto"/>
          </w:divBdr>
          <w:divsChild>
            <w:div w:id="2052685500">
              <w:marLeft w:val="0"/>
              <w:marRight w:val="0"/>
              <w:marTop w:val="0"/>
              <w:marBottom w:val="0"/>
              <w:divBdr>
                <w:top w:val="none" w:sz="0" w:space="0" w:color="auto"/>
                <w:left w:val="none" w:sz="0" w:space="0" w:color="auto"/>
                <w:bottom w:val="none" w:sz="0" w:space="0" w:color="auto"/>
                <w:right w:val="none" w:sz="0" w:space="0" w:color="auto"/>
              </w:divBdr>
              <w:divsChild>
                <w:div w:id="15860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55827">
      <w:bodyDiv w:val="1"/>
      <w:marLeft w:val="0"/>
      <w:marRight w:val="0"/>
      <w:marTop w:val="0"/>
      <w:marBottom w:val="0"/>
      <w:divBdr>
        <w:top w:val="none" w:sz="0" w:space="0" w:color="auto"/>
        <w:left w:val="none" w:sz="0" w:space="0" w:color="auto"/>
        <w:bottom w:val="none" w:sz="0" w:space="0" w:color="auto"/>
        <w:right w:val="none" w:sz="0" w:space="0" w:color="auto"/>
      </w:divBdr>
      <w:divsChild>
        <w:div w:id="223100066">
          <w:marLeft w:val="0"/>
          <w:marRight w:val="0"/>
          <w:marTop w:val="0"/>
          <w:marBottom w:val="0"/>
          <w:divBdr>
            <w:top w:val="none" w:sz="0" w:space="0" w:color="auto"/>
            <w:left w:val="none" w:sz="0" w:space="0" w:color="auto"/>
            <w:bottom w:val="none" w:sz="0" w:space="0" w:color="auto"/>
            <w:right w:val="none" w:sz="0" w:space="0" w:color="auto"/>
          </w:divBdr>
          <w:divsChild>
            <w:div w:id="466628668">
              <w:marLeft w:val="0"/>
              <w:marRight w:val="0"/>
              <w:marTop w:val="0"/>
              <w:marBottom w:val="0"/>
              <w:divBdr>
                <w:top w:val="none" w:sz="0" w:space="0" w:color="auto"/>
                <w:left w:val="none" w:sz="0" w:space="0" w:color="auto"/>
                <w:bottom w:val="none" w:sz="0" w:space="0" w:color="auto"/>
                <w:right w:val="none" w:sz="0" w:space="0" w:color="auto"/>
              </w:divBdr>
              <w:divsChild>
                <w:div w:id="4951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867115">
      <w:bodyDiv w:val="1"/>
      <w:marLeft w:val="0"/>
      <w:marRight w:val="0"/>
      <w:marTop w:val="0"/>
      <w:marBottom w:val="0"/>
      <w:divBdr>
        <w:top w:val="none" w:sz="0" w:space="0" w:color="auto"/>
        <w:left w:val="none" w:sz="0" w:space="0" w:color="auto"/>
        <w:bottom w:val="none" w:sz="0" w:space="0" w:color="auto"/>
        <w:right w:val="none" w:sz="0" w:space="0" w:color="auto"/>
      </w:divBdr>
      <w:divsChild>
        <w:div w:id="1276400003">
          <w:marLeft w:val="0"/>
          <w:marRight w:val="0"/>
          <w:marTop w:val="0"/>
          <w:marBottom w:val="0"/>
          <w:divBdr>
            <w:top w:val="none" w:sz="0" w:space="0" w:color="auto"/>
            <w:left w:val="none" w:sz="0" w:space="0" w:color="auto"/>
            <w:bottom w:val="none" w:sz="0" w:space="0" w:color="auto"/>
            <w:right w:val="none" w:sz="0" w:space="0" w:color="auto"/>
          </w:divBdr>
        </w:div>
      </w:divsChild>
    </w:div>
    <w:div w:id="921530709">
      <w:bodyDiv w:val="1"/>
      <w:marLeft w:val="0"/>
      <w:marRight w:val="0"/>
      <w:marTop w:val="0"/>
      <w:marBottom w:val="0"/>
      <w:divBdr>
        <w:top w:val="none" w:sz="0" w:space="0" w:color="auto"/>
        <w:left w:val="none" w:sz="0" w:space="0" w:color="auto"/>
        <w:bottom w:val="none" w:sz="0" w:space="0" w:color="auto"/>
        <w:right w:val="none" w:sz="0" w:space="0" w:color="auto"/>
      </w:divBdr>
      <w:divsChild>
        <w:div w:id="2125535268">
          <w:marLeft w:val="0"/>
          <w:marRight w:val="0"/>
          <w:marTop w:val="0"/>
          <w:marBottom w:val="0"/>
          <w:divBdr>
            <w:top w:val="none" w:sz="0" w:space="0" w:color="auto"/>
            <w:left w:val="none" w:sz="0" w:space="0" w:color="auto"/>
            <w:bottom w:val="none" w:sz="0" w:space="0" w:color="auto"/>
            <w:right w:val="none" w:sz="0" w:space="0" w:color="auto"/>
          </w:divBdr>
        </w:div>
      </w:divsChild>
    </w:div>
    <w:div w:id="981419868">
      <w:bodyDiv w:val="1"/>
      <w:marLeft w:val="0"/>
      <w:marRight w:val="0"/>
      <w:marTop w:val="0"/>
      <w:marBottom w:val="0"/>
      <w:divBdr>
        <w:top w:val="none" w:sz="0" w:space="0" w:color="auto"/>
        <w:left w:val="none" w:sz="0" w:space="0" w:color="auto"/>
        <w:bottom w:val="none" w:sz="0" w:space="0" w:color="auto"/>
        <w:right w:val="none" w:sz="0" w:space="0" w:color="auto"/>
      </w:divBdr>
      <w:divsChild>
        <w:div w:id="1117869801">
          <w:marLeft w:val="0"/>
          <w:marRight w:val="0"/>
          <w:marTop w:val="0"/>
          <w:marBottom w:val="0"/>
          <w:divBdr>
            <w:top w:val="none" w:sz="0" w:space="0" w:color="auto"/>
            <w:left w:val="none" w:sz="0" w:space="0" w:color="auto"/>
            <w:bottom w:val="none" w:sz="0" w:space="0" w:color="auto"/>
            <w:right w:val="none" w:sz="0" w:space="0" w:color="auto"/>
          </w:divBdr>
          <w:divsChild>
            <w:div w:id="1754738343">
              <w:marLeft w:val="0"/>
              <w:marRight w:val="0"/>
              <w:marTop w:val="0"/>
              <w:marBottom w:val="0"/>
              <w:divBdr>
                <w:top w:val="none" w:sz="0" w:space="0" w:color="auto"/>
                <w:left w:val="none" w:sz="0" w:space="0" w:color="auto"/>
                <w:bottom w:val="none" w:sz="0" w:space="0" w:color="auto"/>
                <w:right w:val="none" w:sz="0" w:space="0" w:color="auto"/>
              </w:divBdr>
              <w:divsChild>
                <w:div w:id="13750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01604">
      <w:bodyDiv w:val="1"/>
      <w:marLeft w:val="0"/>
      <w:marRight w:val="0"/>
      <w:marTop w:val="0"/>
      <w:marBottom w:val="0"/>
      <w:divBdr>
        <w:top w:val="none" w:sz="0" w:space="0" w:color="auto"/>
        <w:left w:val="none" w:sz="0" w:space="0" w:color="auto"/>
        <w:bottom w:val="none" w:sz="0" w:space="0" w:color="auto"/>
        <w:right w:val="none" w:sz="0" w:space="0" w:color="auto"/>
      </w:divBdr>
      <w:divsChild>
        <w:div w:id="411658956">
          <w:marLeft w:val="0"/>
          <w:marRight w:val="0"/>
          <w:marTop w:val="0"/>
          <w:marBottom w:val="0"/>
          <w:divBdr>
            <w:top w:val="none" w:sz="0" w:space="0" w:color="auto"/>
            <w:left w:val="none" w:sz="0" w:space="0" w:color="auto"/>
            <w:bottom w:val="none" w:sz="0" w:space="0" w:color="auto"/>
            <w:right w:val="none" w:sz="0" w:space="0" w:color="auto"/>
          </w:divBdr>
        </w:div>
      </w:divsChild>
    </w:div>
    <w:div w:id="1578590450">
      <w:bodyDiv w:val="1"/>
      <w:marLeft w:val="0"/>
      <w:marRight w:val="0"/>
      <w:marTop w:val="0"/>
      <w:marBottom w:val="0"/>
      <w:divBdr>
        <w:top w:val="none" w:sz="0" w:space="0" w:color="auto"/>
        <w:left w:val="none" w:sz="0" w:space="0" w:color="auto"/>
        <w:bottom w:val="none" w:sz="0" w:space="0" w:color="auto"/>
        <w:right w:val="none" w:sz="0" w:space="0" w:color="auto"/>
      </w:divBdr>
      <w:divsChild>
        <w:div w:id="1585071118">
          <w:marLeft w:val="0"/>
          <w:marRight w:val="0"/>
          <w:marTop w:val="0"/>
          <w:marBottom w:val="0"/>
          <w:divBdr>
            <w:top w:val="none" w:sz="0" w:space="0" w:color="auto"/>
            <w:left w:val="none" w:sz="0" w:space="0" w:color="auto"/>
            <w:bottom w:val="none" w:sz="0" w:space="0" w:color="auto"/>
            <w:right w:val="none" w:sz="0" w:space="0" w:color="auto"/>
          </w:divBdr>
          <w:divsChild>
            <w:div w:id="1357341295">
              <w:marLeft w:val="0"/>
              <w:marRight w:val="0"/>
              <w:marTop w:val="0"/>
              <w:marBottom w:val="0"/>
              <w:divBdr>
                <w:top w:val="none" w:sz="0" w:space="0" w:color="auto"/>
                <w:left w:val="none" w:sz="0" w:space="0" w:color="auto"/>
                <w:bottom w:val="none" w:sz="0" w:space="0" w:color="auto"/>
                <w:right w:val="none" w:sz="0" w:space="0" w:color="auto"/>
              </w:divBdr>
              <w:divsChild>
                <w:div w:id="2769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80724">
      <w:bodyDiv w:val="1"/>
      <w:marLeft w:val="0"/>
      <w:marRight w:val="0"/>
      <w:marTop w:val="0"/>
      <w:marBottom w:val="0"/>
      <w:divBdr>
        <w:top w:val="none" w:sz="0" w:space="0" w:color="auto"/>
        <w:left w:val="none" w:sz="0" w:space="0" w:color="auto"/>
        <w:bottom w:val="none" w:sz="0" w:space="0" w:color="auto"/>
        <w:right w:val="none" w:sz="0" w:space="0" w:color="auto"/>
      </w:divBdr>
      <w:divsChild>
        <w:div w:id="1007248363">
          <w:marLeft w:val="0"/>
          <w:marRight w:val="0"/>
          <w:marTop w:val="0"/>
          <w:marBottom w:val="0"/>
          <w:divBdr>
            <w:top w:val="none" w:sz="0" w:space="0" w:color="auto"/>
            <w:left w:val="none" w:sz="0" w:space="0" w:color="auto"/>
            <w:bottom w:val="none" w:sz="0" w:space="0" w:color="auto"/>
            <w:right w:val="none" w:sz="0" w:space="0" w:color="auto"/>
          </w:divBdr>
        </w:div>
      </w:divsChild>
    </w:div>
    <w:div w:id="1879512375">
      <w:bodyDiv w:val="1"/>
      <w:marLeft w:val="0"/>
      <w:marRight w:val="0"/>
      <w:marTop w:val="0"/>
      <w:marBottom w:val="0"/>
      <w:divBdr>
        <w:top w:val="none" w:sz="0" w:space="0" w:color="auto"/>
        <w:left w:val="none" w:sz="0" w:space="0" w:color="auto"/>
        <w:bottom w:val="none" w:sz="0" w:space="0" w:color="auto"/>
        <w:right w:val="none" w:sz="0" w:space="0" w:color="auto"/>
      </w:divBdr>
      <w:divsChild>
        <w:div w:id="391851848">
          <w:marLeft w:val="0"/>
          <w:marRight w:val="0"/>
          <w:marTop w:val="0"/>
          <w:marBottom w:val="0"/>
          <w:divBdr>
            <w:top w:val="none" w:sz="0" w:space="0" w:color="auto"/>
            <w:left w:val="none" w:sz="0" w:space="0" w:color="auto"/>
            <w:bottom w:val="none" w:sz="0" w:space="0" w:color="auto"/>
            <w:right w:val="none" w:sz="0" w:space="0" w:color="auto"/>
          </w:divBdr>
        </w:div>
      </w:divsChild>
    </w:div>
    <w:div w:id="1971982705">
      <w:bodyDiv w:val="1"/>
      <w:marLeft w:val="0"/>
      <w:marRight w:val="0"/>
      <w:marTop w:val="0"/>
      <w:marBottom w:val="0"/>
      <w:divBdr>
        <w:top w:val="none" w:sz="0" w:space="0" w:color="auto"/>
        <w:left w:val="none" w:sz="0" w:space="0" w:color="auto"/>
        <w:bottom w:val="none" w:sz="0" w:space="0" w:color="auto"/>
        <w:right w:val="none" w:sz="0" w:space="0" w:color="auto"/>
      </w:divBdr>
      <w:divsChild>
        <w:div w:id="863521673">
          <w:marLeft w:val="0"/>
          <w:marRight w:val="0"/>
          <w:marTop w:val="0"/>
          <w:marBottom w:val="0"/>
          <w:divBdr>
            <w:top w:val="none" w:sz="0" w:space="0" w:color="auto"/>
            <w:left w:val="none" w:sz="0" w:space="0" w:color="auto"/>
            <w:bottom w:val="none" w:sz="0" w:space="0" w:color="auto"/>
            <w:right w:val="none" w:sz="0" w:space="0" w:color="auto"/>
          </w:divBdr>
          <w:divsChild>
            <w:div w:id="1771315680">
              <w:marLeft w:val="0"/>
              <w:marRight w:val="0"/>
              <w:marTop w:val="0"/>
              <w:marBottom w:val="0"/>
              <w:divBdr>
                <w:top w:val="none" w:sz="0" w:space="0" w:color="auto"/>
                <w:left w:val="none" w:sz="0" w:space="0" w:color="auto"/>
                <w:bottom w:val="none" w:sz="0" w:space="0" w:color="auto"/>
                <w:right w:val="none" w:sz="0" w:space="0" w:color="auto"/>
              </w:divBdr>
              <w:divsChild>
                <w:div w:id="12994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2483</Words>
  <Characters>14154</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fangzl15@163.com</dc:creator>
  <cp:keywords/>
  <dc:description/>
  <cp:lastModifiedBy>Microsoft Office User</cp:lastModifiedBy>
  <cp:revision>2</cp:revision>
  <dcterms:created xsi:type="dcterms:W3CDTF">2021-03-20T16:39:00Z</dcterms:created>
  <dcterms:modified xsi:type="dcterms:W3CDTF">2021-03-20T16:39:00Z</dcterms:modified>
</cp:coreProperties>
</file>