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w:t>
      </w:r>
      <w:r w:rsidR="00517FFB">
        <w:rPr>
          <w:rFonts w:asciiTheme="minorEastAsia" w:hAnsiTheme="minorEastAsia" w:hint="eastAsia"/>
          <w:szCs w:val="21"/>
        </w:rPr>
        <w:lastRenderedPageBreak/>
        <w:t>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w:t>
      </w:r>
      <w:r>
        <w:rPr>
          <w:rFonts w:asciiTheme="minorEastAsia" w:hAnsiTheme="minorEastAsia" w:hint="eastAsia"/>
          <w:szCs w:val="21"/>
        </w:rPr>
        <w:lastRenderedPageBreak/>
        <w:t>中断，这时中断处理函数将会进行备份，将系统状态保存到硬盘中，可以看出这种方式已经极为接近当今非易失处理器的备份方式了。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实现的非易失处理器仿真软件NVPsim</w:t>
      </w:r>
      <w:r>
        <w:t>[</w:t>
      </w:r>
      <w:r w:rsidR="00CA4DF6">
        <w:t>1</w:t>
      </w:r>
      <w:r>
        <w:t>]</w:t>
      </w:r>
      <w:r>
        <w:rPr>
          <w:rFonts w:hint="eastAsia"/>
        </w:rPr>
        <w:t>。下文</w:t>
      </w:r>
      <w:r>
        <w:rPr>
          <w:rFonts w:hint="eastAsia"/>
        </w:rPr>
        <w:lastRenderedPageBreak/>
        <w:t>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]，在此基础上，Gu</w:t>
      </w:r>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NVPsim基于Gem</w:t>
      </w:r>
      <w:r>
        <w:t>5</w:t>
      </w:r>
      <w:r>
        <w:rPr>
          <w:rFonts w:hint="eastAsia"/>
        </w:rPr>
        <w:t>的TimingSimpleCPU模型，加入了电压检测模块、系统状态机、备份/恢复模块，并对Gem</w:t>
      </w:r>
      <w:r>
        <w:t>5</w:t>
      </w:r>
      <w:r>
        <w:rPr>
          <w:rFonts w:hint="eastAsia"/>
        </w:rPr>
        <w:t>事件队列的管理模块进行了一些修改。这些对Gem</w:t>
      </w:r>
      <w:r>
        <w:t>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lastRenderedPageBreak/>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NVPsim继承了gem</w:t>
      </w:r>
      <w:r>
        <w:t>5</w:t>
      </w:r>
      <w:r>
        <w:rPr>
          <w:rFonts w:hint="eastAsia"/>
        </w:rPr>
        <w:t>仿真平台的一些特点，因此避免了上述电路级仿真带来的不足。比如说NVPsim像gem</w:t>
      </w:r>
      <w:r>
        <w:t>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的事件队列，将所有事件暂停，这样一来系统就停止了运行，而当系统发生上电时事件队列管理模</w:t>
      </w:r>
      <w:r>
        <w:rPr>
          <w:rFonts w:hint="eastAsia"/>
        </w:rPr>
        <w:lastRenderedPageBreak/>
        <w:t>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NVPsim基于gem</w:t>
      </w:r>
      <w:r>
        <w:t>5</w:t>
      </w:r>
      <w:r>
        <w:rPr>
          <w:rFonts w:hint="eastAsia"/>
        </w:rPr>
        <w:t>的Syscall</w:t>
      </w:r>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从工程的角度来说，NVPsim并不像gem</w:t>
      </w:r>
      <w:r>
        <w:t>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w:t>
      </w:r>
      <w:r>
        <w:rPr>
          <w:rFonts w:hint="eastAsia"/>
        </w:rPr>
        <w:lastRenderedPageBreak/>
        <w:t>建模，且用户可以像添加gem</w:t>
      </w:r>
      <w:r>
        <w:t>5</w:t>
      </w:r>
      <w:r>
        <w:rPr>
          <w:rFonts w:hint="eastAsia"/>
        </w:rPr>
        <w:t>模块一样简便地添加gem</w:t>
      </w:r>
      <w:r>
        <w:t>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w:t>
      </w:r>
      <w:r w:rsidR="000D57E4">
        <w:rPr>
          <w:rFonts w:hint="eastAsia"/>
        </w:rPr>
        <w:lastRenderedPageBreak/>
        <w:t>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中的每一个模块均为一个SimObject对象[</w:t>
      </w:r>
      <w:r>
        <w:t>gem5</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Pr>
          <w:rFonts w:hint="eastAsia"/>
        </w:rPr>
        <w:t>Gem</w:t>
      </w:r>
      <w:r>
        <w:t>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Python控制端</w:t>
      </w:r>
    </w:p>
    <w:p w:rsidR="00334F0B" w:rsidRDefault="00334F0B">
      <w:r>
        <w:tab/>
      </w:r>
      <w:r w:rsidRPr="00334F0B">
        <w:t>除了上述C++端功能之外，gem5还使用了SWIG（Simplified Wrapper and Interface Generator）来对SimObject提供了对应的python端接口，任意从SimObject中派生的类在python</w:t>
      </w:r>
      <w:r>
        <w:t>端都有一个对应的同名类，在实际使用中，用户一般</w:t>
      </w:r>
      <w:r w:rsidRPr="00334F0B">
        <w:t>直接通过配置python端对象的方式来配置这个SimObject</w:t>
      </w:r>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w:t>
      </w:r>
      <w:r w:rsidR="00C52387">
        <w:rPr>
          <w:rFonts w:hint="eastAsia"/>
        </w:rPr>
        <w:lastRenderedPageBreak/>
        <w:t>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w:t>
            </w:r>
            <w:r>
              <w:rPr>
                <w:rFonts w:hint="eastAsia"/>
              </w:rPr>
              <w:lastRenderedPageBreak/>
              <w:t>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事实上，“能量模块”（EnergyObject）就是通过拥有能量接口的方式来使得模块（SimObject）所需要发送的能量信息传递到下层的能量接口并发送给其他模块的。在gem</w:t>
      </w:r>
      <w:r w:rsidR="00A15449">
        <w:t>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w:t>
            </w:r>
            <w:r>
              <w:rPr>
                <w:rFonts w:hint="eastAsia"/>
              </w:rPr>
              <w:lastRenderedPageBreak/>
              <w:t>能量状态变化消息</w:t>
            </w:r>
          </w:p>
        </w:tc>
      </w:tr>
      <w:tr w:rsidR="00C2232D" w:rsidTr="00C2232D">
        <w:tc>
          <w:tcPr>
            <w:tcW w:w="4148" w:type="dxa"/>
          </w:tcPr>
          <w:p w:rsidR="00C2232D" w:rsidRDefault="00C2232D">
            <w:r>
              <w:rPr>
                <w:rFonts w:hint="eastAsia"/>
              </w:rPr>
              <w:lastRenderedPageBreak/>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1E3B4F">
        <w:rPr>
          <w:rFonts w:hint="eastAsia"/>
        </w:rPr>
        <w:t>Python端配置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定义好了底端接口和代码之后，面临的问题就是如何连接这些模块，或者说，如何得知一个主能量接口连接了哪些从能量接口，一般来说，这种配置信息gem</w:t>
      </w:r>
      <w:r>
        <w:t>5</w:t>
      </w:r>
      <w:r>
        <w:rPr>
          <w:rFonts w:hint="eastAsia"/>
        </w:rPr>
        <w:t>都是通过python端（前端）来定义的，能量模块的连接方式同样也使用这种方法。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将这个C++函数包装成python函数，来在python端进行调用，然而，这种方法存在着很严重的问题。上文提到了，在完成python端配置的最后gem</w:t>
      </w:r>
      <w:r w:rsidR="00A15368">
        <w:t>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将无法获取对应模块（SimObject）的内存地址，造成错误。如果真的需要调用这个函数的话，需要在python的开始仿真函数的初始化C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。为解决这个问题，可以在python端引入“能量接口引用”类EnergyPort（在python端的类，有别于C++端实现），这个类的作用是作为后端C++能量接口的引用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。在python端同样每一个SimObject拥有一个主能量接口引用（命名为m_engy_port）和一个从能量接口引用</w:t>
      </w:r>
      <w:r w:rsidR="00E50D3A">
        <w:rPr>
          <w:rFonts w:hint="eastAsia"/>
        </w:rPr>
        <w:lastRenderedPageBreak/>
        <w:t>（命名为s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我们可以直接为python端的引用编写函数来相互连接，当我们在python端连接两个引用，引用内部会记录此接口都连接了哪些其他接口，这样一来，我们就可以在gem</w:t>
      </w:r>
      <w:r>
        <w:t>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python端SimObject的內建函数__setattr__，这个函数能够自定义python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能量管理模块的python端配置方式。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w:t>
      </w:r>
      <w:r>
        <w:rPr>
          <w:rFonts w:hint="eastAsia"/>
        </w:rPr>
        <w:lastRenderedPageBreak/>
        <w:t>境中的待收集的目标能量首先转换成电能，再经过一定的整流、变压、负载匹配等步骤转换成能够储存到能量储存装置（一般是电容）中的电能【】。Gem</w:t>
      </w:r>
      <w:r>
        <w:t>5</w:t>
      </w:r>
      <w:r>
        <w:rPr>
          <w:rFonts w:hint="eastAsia"/>
        </w:rPr>
        <w:t>-NVP是一个行为级仿真器，因此无意对复杂的电路细节进行仿真，仅此忽略了电能转换的中间步骤，在Gem</w:t>
      </w:r>
      <w:r>
        <w:t>5</w:t>
      </w:r>
      <w:r>
        <w:rPr>
          <w:rFonts w:hint="eastAsia"/>
        </w:rPr>
        <w:t>-NVP看来，外界环境中的某种能量强度经过一系列的函数变化被成为了电容中电能的一部分，因此Gem</w:t>
      </w:r>
      <w:r>
        <w:t>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Pr>
          <w:rFonts w:hint="eastAsia"/>
        </w:rPr>
        <w:t>Gem</w:t>
      </w:r>
      <w:r>
        <w:t>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在软件仿真器中编写为可插拔的模块，以方便用户进行功能的改变和仿真。显然，能量收集单元是一个当前的研究热点，因此能量收集模块是一个可插拔的模块。Gem</w:t>
      </w:r>
      <w:r w:rsidR="00F13EA0">
        <w:t>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r>
        <w:tab/>
      </w:r>
      <w:r>
        <w:rPr>
          <w:rFonts w:hint="eastAsia"/>
        </w:rPr>
        <w:t>如果用户不进行任何配置，Gem</w:t>
      </w:r>
      <w:r>
        <w:t>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由于系统状态机也是非易失处理器的一个研究重点，系统状态机模块和能量收集模块相似，都是可插拔的，也就是说，Gem</w:t>
      </w:r>
      <w:r>
        <w:t>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两个状态，当系统能量由负到正时控制系统开机，当系统能量由正到负时控制系统关机。此外，Gem</w:t>
      </w:r>
      <w:r>
        <w:t>5</w:t>
      </w:r>
      <w:r>
        <w:rPr>
          <w:rFonts w:hint="eastAsia"/>
        </w:rPr>
        <w:t>-NVP还提供了拥有不同开关机阈值的简易状态机，称为TwoThresSM，可以在Python端由用户直接配置使用。</w:t>
      </w:r>
    </w:p>
    <w:p w:rsidR="00A73788" w:rsidRDefault="00A73788" w:rsidP="00FE6F91">
      <w:pPr>
        <w:ind w:firstLine="420"/>
      </w:pPr>
    </w:p>
    <w:p w:rsidR="00A73788" w:rsidRDefault="00A73788" w:rsidP="00A73788">
      <w:r>
        <w:t xml:space="preserve">4.4 </w:t>
      </w:r>
      <w:r w:rsidR="00343048">
        <w:rPr>
          <w:rFonts w:hint="eastAsia"/>
        </w:rPr>
        <w:t>能量管理模块类</w:t>
      </w:r>
      <w:r>
        <w:rPr>
          <w:rFonts w:hint="eastAsia"/>
        </w:rPr>
        <w:t>成员介绍</w:t>
      </w:r>
    </w:p>
    <w:p w:rsidR="00343048" w:rsidRDefault="00343048" w:rsidP="00A73788">
      <w:r>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Default="00A73788">
      <w:r>
        <w:rPr>
          <w:rFonts w:hint="eastAsia"/>
        </w:rPr>
        <w:t>4.5</w:t>
      </w:r>
      <w:r w:rsidR="00E0273B">
        <w:rPr>
          <w:rFonts w:hint="eastAsia"/>
        </w:rPr>
        <w:t xml:space="preserve"> Python端配置</w:t>
      </w:r>
    </w:p>
    <w:p w:rsidR="00A45520" w:rsidRDefault="00753EBA">
      <w:r>
        <w:tab/>
      </w:r>
      <w:r>
        <w:rPr>
          <w:rFonts w:hint="eastAsia"/>
        </w:rPr>
        <w:t>能量管理模块EnergyMgmt在Python端也存在着对应同名实现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 w:rsidR="00A45520" w:rsidRDefault="00D75C1D" w:rsidP="00A45520">
      <w:r>
        <w:tab/>
      </w:r>
      <w:r>
        <w:rPr>
          <w:rFonts w:hint="eastAsia"/>
        </w:rPr>
        <w:t>最后，我们需要将所有被控制模块的从能量接口与能量管理模块的主能量接口连接，比</w:t>
      </w:r>
      <w:r>
        <w:rPr>
          <w:rFonts w:hint="eastAsia"/>
        </w:rPr>
        <w:lastRenderedPageBreak/>
        <w:t>如，在某个系统中如果需要管理cpu的上电、掉电行为，需要配置为：</w:t>
      </w:r>
    </w:p>
    <w:p w:rsidR="00D75C1D" w:rsidRDefault="00D75C1D" w:rsidP="00A45520"/>
    <w:p w:rsidR="00CF50B1" w:rsidRDefault="00CF50B1">
      <w:r>
        <w:rPr>
          <w:rFonts w:hint="eastAsia"/>
        </w:rPr>
        <w:t>第五章：外设行为建模</w:t>
      </w:r>
    </w:p>
    <w:p w:rsidR="00EA0F44" w:rsidRDefault="00833460">
      <w:r>
        <w:tab/>
      </w:r>
      <w:r>
        <w:rPr>
          <w:rFonts w:hint="eastAsia"/>
        </w:rPr>
        <w:t>这一部分将会介绍在Gem</w:t>
      </w:r>
      <w:r>
        <w:t>5</w:t>
      </w:r>
      <w:r>
        <w:rPr>
          <w:rFonts w:hint="eastAsia"/>
        </w:rPr>
        <w:t>-NVP中引入的外设模块（称为虚拟外设</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EA0F44" w:rsidRDefault="00EA0F44"/>
    <w:p w:rsidR="00D15644" w:rsidRDefault="00833460" w:rsidP="00EA0F44">
      <w:pPr>
        <w:ind w:firstLine="420"/>
      </w:pPr>
      <w:r>
        <w:rPr>
          <w:rFonts w:hint="eastAsia"/>
        </w:rPr>
        <w:t>本部分会先对虚拟外设进行简介，接下来介绍虚拟外设的概念与工作模式，最后介绍虚拟外设的地址解析与使用方式。</w:t>
      </w:r>
    </w:p>
    <w:p w:rsidR="008E7FB9" w:rsidRDefault="008E7FB9"/>
    <w:p w:rsidR="00833460" w:rsidRDefault="008E7FB9" w:rsidP="008E7FB9">
      <w:r>
        <w:rPr>
          <w:rFonts w:hint="eastAsia"/>
        </w:rPr>
        <w:t xml:space="preserve">5.1 </w:t>
      </w:r>
      <w:r w:rsidR="00833460">
        <w:rPr>
          <w:rFonts w:hint="eastAsia"/>
        </w:rPr>
        <w:t>虚拟外设简介</w:t>
      </w:r>
    </w:p>
    <w:p w:rsidR="003D0B52" w:rsidRDefault="008E7FB9" w:rsidP="008E7FB9">
      <w:r>
        <w:tab/>
      </w:r>
      <w:r>
        <w:rPr>
          <w:rFonts w:hint="eastAsia"/>
        </w:rPr>
        <w:t>虚拟外设也是外设，正如Gem</w:t>
      </w:r>
      <w:r>
        <w:t>5</w:t>
      </w:r>
      <w:r w:rsidR="00EA0F44">
        <w:rPr>
          <w:rFonts w:hint="eastAsia"/>
        </w:rPr>
        <w:t>的文件夹“src</w:t>
      </w:r>
      <w:r w:rsidR="00EA0F44">
        <w:t>/dev</w:t>
      </w:r>
      <w:r w:rsidR="00EA0F44">
        <w:rPr>
          <w:rFonts w:hint="eastAsia"/>
        </w:rPr>
        <w:t>”中的外设一样，它通过总线与CPU联系在一起，且和CPU、内存一样拥有同样的内存访问协议，也和传统的Gem</w:t>
      </w:r>
      <w:r w:rsidR="00EA0F44">
        <w:t>5</w:t>
      </w:r>
      <w:r w:rsidR="00EA0F44">
        <w:rPr>
          <w:rFonts w:hint="eastAsia"/>
        </w:rPr>
        <w:t>外设一样拥有一定的物理地址空间。然而，虚拟外设与Gem</w:t>
      </w:r>
      <w:r w:rsidR="00EA0F44">
        <w:t>5</w:t>
      </w:r>
      <w:r w:rsidR="00EA0F44">
        <w:rPr>
          <w:rFonts w:hint="eastAsia"/>
        </w:rPr>
        <w:t>传统的外设有着一些区别，正是由于这些区别的存在，引入虚拟外设才是必要的。下面首先将介绍Gem</w:t>
      </w:r>
      <w:r w:rsidR="00EA0F44">
        <w:t>5</w:t>
      </w:r>
      <w:r w:rsidR="00EA0F44">
        <w:rPr>
          <w:rFonts w:hint="eastAsia"/>
        </w:rPr>
        <w:t>传统外设在进行非易失处理器仿真时面临的问题，接下来介绍虚拟外设与传统外设的不同（实际上是为了解决问题）。</w:t>
      </w:r>
    </w:p>
    <w:p w:rsidR="00EA0F44" w:rsidRDefault="00EA0F44" w:rsidP="008E7FB9">
      <w:r>
        <w:tab/>
      </w:r>
      <w:r w:rsidR="00293034">
        <w:rPr>
          <w:rFonts w:hint="eastAsia"/>
        </w:rPr>
        <w:t>Gem</w:t>
      </w:r>
      <w:r w:rsidR="00293034">
        <w:t>5</w:t>
      </w:r>
      <w:r w:rsidR="00293034">
        <w:rPr>
          <w:rFonts w:hint="eastAsia"/>
        </w:rPr>
        <w:t>传统外设涵盖了计算机外设的方方面面，从PCI设备到鼠标、键盘应有尽有，然而Gem</w:t>
      </w:r>
      <w:r w:rsidR="00293034">
        <w:t>5</w:t>
      </w:r>
      <w:r w:rsidR="00293034">
        <w:rPr>
          <w:rFonts w:hint="eastAsia"/>
        </w:rPr>
        <w:t>传统外设虽然全面并且精细，却并不易于使用。在Gem</w:t>
      </w:r>
      <w:r w:rsidR="00293034">
        <w:t>5</w:t>
      </w:r>
      <w:r w:rsidR="00293034">
        <w:rPr>
          <w:rFonts w:hint="eastAsia"/>
        </w:rPr>
        <w:t>中，只有完整系统仿真模式（Full</w:t>
      </w:r>
      <w:r w:rsidR="00293034">
        <w:t xml:space="preserve"> </w:t>
      </w:r>
      <w:r w:rsidR="00293034">
        <w:rPr>
          <w:rFonts w:hint="eastAsia"/>
        </w:rPr>
        <w:t>System</w:t>
      </w:r>
      <w:r w:rsidR="00293034">
        <w:t xml:space="preserve"> </w:t>
      </w:r>
      <w:r w:rsidR="00293034">
        <w:rPr>
          <w:rFonts w:hint="eastAsia"/>
        </w:rPr>
        <w:t>Mode，FS</w:t>
      </w:r>
      <w:r w:rsidR="00293034">
        <w:t xml:space="preserve"> </w:t>
      </w:r>
      <w:r w:rsidR="00293034">
        <w:rPr>
          <w:rFonts w:hint="eastAsia"/>
        </w:rPr>
        <w:t>Mode）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FS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8E7FB9">
      <w:r>
        <w:tab/>
      </w:r>
      <w:r>
        <w:rPr>
          <w:rFonts w:hint="eastAsia"/>
        </w:rPr>
        <w:t>此外，Gem</w:t>
      </w:r>
      <w:r>
        <w:t>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8E7FB9">
      <w:r>
        <w:tab/>
      </w:r>
      <w:r>
        <w:rPr>
          <w:rFonts w:hint="eastAsia"/>
        </w:rPr>
        <w:t>基于以上的原因，我们需要引入能够在系统调用仿真模式（Syscall</w:t>
      </w:r>
      <w:r>
        <w:t xml:space="preserve"> </w:t>
      </w:r>
      <w:r>
        <w:rPr>
          <w:rFonts w:hint="eastAsia"/>
        </w:rPr>
        <w:t>Emulation</w:t>
      </w:r>
      <w:r>
        <w:t xml:space="preserve"> </w:t>
      </w:r>
      <w:r>
        <w:rPr>
          <w:rFonts w:hint="eastAsia"/>
        </w:rPr>
        <w:t>Mode， SE</w:t>
      </w:r>
      <w:r>
        <w:t xml:space="preserve"> </w:t>
      </w:r>
      <w:r>
        <w:rPr>
          <w:rFonts w:hint="eastAsia"/>
        </w:rPr>
        <w:t>Mode）下能够方便进行调用，且能够对大部分外设的行为进行通用有效建模的外设，此外设还需要能够对能量有关的事件（上电、掉电）进行建模，供用户进行非易失处理器仿真用。这个外设就是所谓的“虚拟外设”（Virtual</w:t>
      </w:r>
      <w:r>
        <w:t xml:space="preserve"> </w:t>
      </w:r>
      <w:r>
        <w:rPr>
          <w:rFonts w:hint="eastAsia"/>
        </w:rPr>
        <w:t>Devices）。</w:t>
      </w:r>
    </w:p>
    <w:p w:rsidR="00EA0F44" w:rsidRDefault="00EA0F44" w:rsidP="008E7FB9">
      <w:r>
        <w:tab/>
      </w:r>
      <w:r w:rsidR="003D0B52">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8E7FB9">
      <w:r>
        <w:tab/>
      </w:r>
      <w:r>
        <w:rPr>
          <w:rFonts w:hint="eastAsia"/>
        </w:rPr>
        <w:t>其次，虚拟外设能够工作在SE模式下，这是因为Gem</w:t>
      </w:r>
      <w:r>
        <w:t>5</w:t>
      </w:r>
      <w:r>
        <w:rPr>
          <w:rFonts w:hint="eastAsia"/>
        </w:rPr>
        <w:t>-NVP引入了虚拟地址解析功能，使得用户在SE模式下没有操作系统时同样可以将某些虚拟地址映射到外设的物理地址上，并进行调用，且虚拟外设在触发中断时可以不经过操作系统（涉及到中断向量等），直</w:t>
      </w:r>
      <w:r>
        <w:rPr>
          <w:rFonts w:hint="eastAsia"/>
        </w:rPr>
        <w:lastRenderedPageBreak/>
        <w:t>接在CPU上触发跳转。</w:t>
      </w:r>
    </w:p>
    <w:p w:rsidR="005C5AF0" w:rsidRPr="00EA0F44" w:rsidRDefault="005C5AF0" w:rsidP="008E7FB9">
      <w:r>
        <w:tab/>
      </w:r>
      <w:r>
        <w:rPr>
          <w:rFonts w:hint="eastAsia"/>
        </w:rPr>
        <w:t>最后，虚拟外设对能量相关的行为进行了通用的建模，能够有效仿真外设在发生断电、上电时的行为。</w:t>
      </w:r>
    </w:p>
    <w:p w:rsidR="00833460" w:rsidRDefault="00833460" w:rsidP="00833460">
      <w:r>
        <w:rPr>
          <w:rFonts w:hint="eastAsia"/>
        </w:rPr>
        <w:t>5.2 虚拟外设工作流程</w:t>
      </w:r>
    </w:p>
    <w:p w:rsidR="007B5642" w:rsidRDefault="007B5642" w:rsidP="00833460">
      <w:r>
        <w:tab/>
      </w: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7B5642" w:rsidRDefault="007B5642" w:rsidP="00833460">
      <w:r>
        <w:tab/>
      </w:r>
      <w:r>
        <w:rPr>
          <w:rFonts w:hint="eastAsia"/>
        </w:rPr>
        <w:t>图【】是一个虚拟外设在常规情况下（能量充足，不发生断电重启）时的工作流程。首先，CPU会操作和虚拟外设相关的虚拟内存地址（如何映射后文会提到），写入这些内存的作用是模拟CPU配置外设的过程，这段配置时间在图中为“delay</w:t>
      </w:r>
      <w:r>
        <w:t>_set</w:t>
      </w:r>
      <w:r>
        <w:rPr>
          <w:rFonts w:hint="eastAsia"/>
        </w:rPr>
        <w:t>”。</w:t>
      </w:r>
      <w:r w:rsidR="005C5950">
        <w:rPr>
          <w:rFonts w:hint="eastAsia"/>
        </w:rPr>
        <w:t>当虚拟外设接收到请求时，如果其本身并没有在工作，则进入工作状态，工作时间称为“delay</w:t>
      </w:r>
      <w:r w:rsidR="005C5950">
        <w:t>_self</w:t>
      </w:r>
      <w:r w:rsidR="005C5950">
        <w:rPr>
          <w:rFonts w:hint="eastAsia"/>
        </w:rPr>
        <w:t>”，当工作完成后，</w:t>
      </w:r>
      <w:r w:rsidR="00092E81">
        <w:rPr>
          <w:rFonts w:hint="eastAsia"/>
        </w:rPr>
        <w:t>虚拟外设会向CPU触发一个中断，在这个中断中CPU完成接下来的收尾工作，中断消耗的时间称为“delay</w:t>
      </w:r>
      <w:r w:rsidR="00092E81">
        <w:t>_cpu_interrupt</w:t>
      </w:r>
      <w:r w:rsidR="00092E81">
        <w:rPr>
          <w:rFonts w:hint="eastAsia"/>
        </w:rPr>
        <w:t>”。</w:t>
      </w:r>
    </w:p>
    <w:p w:rsidR="00092E81" w:rsidRDefault="00092E81" w:rsidP="00833460">
      <w:r>
        <w:tab/>
      </w:r>
      <w:r>
        <w:rPr>
          <w:rFonts w:hint="eastAsia"/>
        </w:rPr>
        <w:t>图【】描述了当出现断电重启事件时虚拟外设的工作流程。当发生断电时cpu和虚拟外设都停止工作，当重启后，CPU可能会需要一些时间来重新初始化这个外设，这段时间称为“delay</w:t>
      </w:r>
      <w:r>
        <w:t>_recover</w:t>
      </w:r>
      <w:r>
        <w:rPr>
          <w:rFonts w:hint="eastAsia"/>
        </w:rPr>
        <w:t>”，这段初始化时间结束后，外设继续工作，工作时间为“delay_remained”，值得注意的是，当外设属于工作可以被打断的类型时，图【】中delay</w:t>
      </w:r>
      <w:r>
        <w:t>_remained=delay_self-time_before_poweroff</w:t>
      </w:r>
      <w:r>
        <w:rPr>
          <w:rFonts w:hint="eastAsia"/>
        </w:rPr>
        <w:t>，也就是说，delay</w:t>
      </w:r>
      <w:r>
        <w:t>_remained</w:t>
      </w:r>
      <w:r>
        <w:rPr>
          <w:rFonts w:hint="eastAsia"/>
        </w:rPr>
        <w:t>不是被提前确定的，这段时间应当是完成剩余工作的时间。</w:t>
      </w:r>
    </w:p>
    <w:p w:rsidR="00092E81" w:rsidRDefault="00092E81" w:rsidP="00833460">
      <w:r>
        <w:tab/>
      </w: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092E81">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092E81">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092E81">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092E81">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092E81">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092E81">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Default="00833460" w:rsidP="00833460">
      <w:r>
        <w:rPr>
          <w:rFonts w:hint="eastAsia"/>
        </w:rPr>
        <w:t>5.3 外设地址解析</w:t>
      </w:r>
    </w:p>
    <w:p w:rsidR="000E6029" w:rsidRDefault="000E6029" w:rsidP="00833460">
      <w:r>
        <w:tab/>
      </w:r>
      <w:r>
        <w:rPr>
          <w:rFonts w:hint="eastAsia"/>
        </w:rPr>
        <w:t>一般来说，CPU调用外设的方式是将请求通过写入外设对应的地址的，正常来说，外设对应的地址是由操作系统（Operating</w:t>
      </w:r>
      <w:r>
        <w:t xml:space="preserve"> </w:t>
      </w:r>
      <w:r>
        <w:rPr>
          <w:rFonts w:hint="eastAsia"/>
        </w:rPr>
        <w:t>System）来确定的，但是虚拟外设工作在SE模式，不存在操作系统也不存在对外设的调用，为了使CPU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833460">
      <w:r>
        <w:tab/>
      </w: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0E6029" w:rsidRPr="000E6029" w:rsidRDefault="000E6029"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0E6029" w:rsidRPr="000E6029" w:rsidRDefault="000E6029"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0E6029" w:rsidRPr="000E6029" w:rsidRDefault="000E6029"/>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xHMQIAAB4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" stroked="f">
                <v:textbox>
                  <w:txbxContent>
                    <w:p w:rsidR="000E6029" w:rsidRPr="000E6029" w:rsidRDefault="000E6029"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0E6029" w:rsidRPr="000E6029" w:rsidRDefault="000E6029"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0E6029" w:rsidRPr="000E6029" w:rsidRDefault="000E6029"/>
                  </w:txbxContent>
                </v:textbox>
                <w10:anchorlock/>
              </v:shape>
            </w:pict>
          </mc:Fallback>
        </mc:AlternateContent>
      </w:r>
    </w:p>
    <w:p w:rsidR="000E6029" w:rsidRDefault="000E6029" w:rsidP="000E6029">
      <w:r>
        <w:tab/>
      </w:r>
      <w:r>
        <w:rPr>
          <w:rFonts w:hint="eastAsia"/>
        </w:rPr>
        <w:t>这个字节的最低位被用来调用虚拟外设，程序可以将这一位写入1，这意味着CPU此时要调用虚拟外设，这个字节的其他位为只读，代表着虚拟外设的工作状态。</w:t>
      </w:r>
    </w:p>
    <w:p w:rsidR="00833460" w:rsidRDefault="00833460" w:rsidP="00833460">
      <w:r>
        <w:rPr>
          <w:rFonts w:hint="eastAsia"/>
        </w:rPr>
        <w:lastRenderedPageBreak/>
        <w:t>5.4 Python端配置</w:t>
      </w:r>
    </w:p>
    <w:p w:rsidR="00986A98" w:rsidRDefault="00986A98" w:rsidP="00833460">
      <w:r>
        <w:tab/>
      </w:r>
      <w:r>
        <w:rPr>
          <w:rFonts w:hint="eastAsia"/>
        </w:rPr>
        <w:t>虚拟外设同样有前端（Python）和后端（C++）两部分的代码，Python端中虚拟外设的类名为VirtualDevice</w:t>
      </w:r>
      <w:r w:rsidR="000A45D9">
        <w:rPr>
          <w:rFonts w:hint="eastAsia"/>
        </w:rPr>
        <w:t>，其成员变量如下包含了前文描述的虚拟外设的所有时间参数。</w:t>
      </w:r>
    </w:p>
    <w:p w:rsidR="000A45D9" w:rsidRDefault="000A45D9" w:rsidP="00833460">
      <w:r>
        <w:tab/>
      </w:r>
      <w:r>
        <w:rPr>
          <w:rFonts w:hint="eastAsia"/>
        </w:rPr>
        <w:t>为了仿真虚拟外设的行为，除了创建虚拟外设对象之外，用户还需要在系统中开辟虚拟外设对应的物理内存空间与虚拟内存空间，并将二者对应，系统对象System中被引入了vdev</w:t>
      </w:r>
      <w:r>
        <w:t>_ranges</w:t>
      </w:r>
      <w:r>
        <w:rPr>
          <w:rFonts w:hint="eastAsia"/>
        </w:rPr>
        <w:t>（虚拟外设物理地址空间）与vaddr_vdev_ranges（虚拟外设虚拟地址空间）两个成员变量，供用户定义外设的内存地址空间，在确定好这两个变量后，用户还需要将物理地址空间中的对应条目分配给特定的外设对象的range成员变量。</w:t>
      </w:r>
    </w:p>
    <w:p w:rsidR="000A45D9" w:rsidRDefault="000A45D9" w:rsidP="00833460">
      <w:r>
        <w:tab/>
      </w:r>
      <w:r>
        <w:rPr>
          <w:rFonts w:hint="eastAsia"/>
        </w:rPr>
        <w:t>以下为一个配置虚拟外设的例子：</w:t>
      </w:r>
    </w:p>
    <w:p w:rsidR="000A45D9" w:rsidRDefault="000A45D9" w:rsidP="00833460"/>
    <w:p w:rsidR="00833460" w:rsidRDefault="00833460" w:rsidP="00833460">
      <w:r>
        <w:rPr>
          <w:rFonts w:hint="eastAsia"/>
        </w:rPr>
        <w:t>5.5 程序端配置</w:t>
      </w:r>
    </w:p>
    <w:p w:rsidR="008E7FB9" w:rsidRDefault="002B7571" w:rsidP="00833460">
      <w:r>
        <w:tab/>
      </w:r>
      <w:r>
        <w:rPr>
          <w:rFonts w:hint="eastAsia"/>
        </w:rPr>
        <w:t>用户编写的可执行程序如果想调用虚拟外设，可以直接访问外设的虚拟地址范围，使用的函数为内存地址映射的mmap函数。</w:t>
      </w:r>
    </w:p>
    <w:p w:rsidR="002B7571" w:rsidRDefault="002B7571" w:rsidP="00833460">
      <w:r>
        <w:tab/>
      </w:r>
      <w:r>
        <w:rPr>
          <w:rFonts w:hint="eastAsia"/>
        </w:rPr>
        <w:t>以下为访问虚拟地址处于1000MB处的虚拟外设的例子：</w:t>
      </w:r>
    </w:p>
    <w:p w:rsidR="002B7571" w:rsidRDefault="002B7571" w:rsidP="00833460"/>
    <w:p w:rsidR="00D15644" w:rsidRDefault="00D15644">
      <w:r>
        <w:rPr>
          <w:rFonts w:hint="eastAsia"/>
        </w:rPr>
        <w:t>第六章</w:t>
      </w:r>
      <w:r w:rsidR="009F1C57">
        <w:rPr>
          <w:rFonts w:hint="eastAsia"/>
        </w:rPr>
        <w:t>：测试与仿真</w:t>
      </w:r>
    </w:p>
    <w:p w:rsidR="00CA4DF6" w:rsidRDefault="005E2C4B">
      <w:r>
        <w:rPr>
          <w:rFonts w:hint="eastAsia"/>
        </w:rPr>
        <w:tab/>
        <w:t>本章节将对Gem5-NVP进行一些测试，有些测试有助于验证Gem</w:t>
      </w:r>
      <w:r>
        <w:t>5</w:t>
      </w:r>
      <w:r>
        <w:rPr>
          <w:rFonts w:hint="eastAsia"/>
        </w:rPr>
        <w:t>-NVP与现实系统仿真出信息的一致性，并且能够为现实系统的研发提供一些线索。</w:t>
      </w:r>
    </w:p>
    <w:p w:rsidR="005E2C4B" w:rsidRDefault="005E2C4B">
      <w:r>
        <w:rPr>
          <w:rFonts w:hint="eastAsia"/>
        </w:rPr>
        <w:t>6.1 DFS系统仿真</w:t>
      </w:r>
    </w:p>
    <w:p w:rsidR="005E2C4B" w:rsidRDefault="005E2C4B">
      <w:r>
        <w:rPr>
          <w:rFonts w:hint="eastAsia"/>
        </w:rPr>
        <w:t>6.1.1 简介</w:t>
      </w:r>
    </w:p>
    <w:p w:rsidR="007C4E53" w:rsidRDefault="007C4E53">
      <w:pPr>
        <w:rPr>
          <w:rFonts w:hint="eastAsia"/>
        </w:rPr>
      </w:pPr>
      <w:r>
        <w:tab/>
      </w:r>
      <w:r>
        <w:rPr>
          <w:rFonts w:hint="eastAsia"/>
        </w:rPr>
        <w:t>DFS（Dynamic</w:t>
      </w:r>
      <w:r>
        <w:t xml:space="preserve"> </w:t>
      </w:r>
      <w:r>
        <w:rPr>
          <w:rFonts w:hint="eastAsia"/>
        </w:rPr>
        <w:t>Frequency</w:t>
      </w:r>
      <w:r>
        <w:t xml:space="preserve"> </w:t>
      </w:r>
      <w:r>
        <w:rPr>
          <w:rFonts w:hint="eastAsia"/>
        </w:rPr>
        <w:t>Selection）为动态频率选择系统的简称，这种处理器会随着工作时的负载和外界能量变化而改变自身的工作频率，在非易失处理器领域，DFS处理器的意义在于，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pPr>
        <w:rPr>
          <w:rFonts w:hint="eastAsia"/>
        </w:rPr>
      </w:pPr>
      <w:r>
        <w:tab/>
      </w:r>
      <w:r>
        <w:rPr>
          <w:rFonts w:hint="eastAsia"/>
        </w:rPr>
        <w:t>基于以上观点，</w:t>
      </w:r>
      <w:r w:rsidR="005A59D3">
        <w:rPr>
          <w:rFonts w:hint="eastAsia"/>
        </w:rPr>
        <w:t>下面将对动态频率系统与传统非易失系统进行测试，测试将使用不同的能量配置文件（energy</w:t>
      </w:r>
      <w:r w:rsidR="005A59D3">
        <w:t xml:space="preserve"> </w:t>
      </w:r>
      <w:r w:rsidR="005A59D3">
        <w:rPr>
          <w:rFonts w:hint="eastAsia"/>
        </w:rPr>
        <w:t>profile），如昼-夜太阳能收集配置文件（日间能量强度为100，夜间能量强度为30），以及间断功能配置文件（功能期间能量强度为100，否则为0）等等。测试中将不断修改输入的能量配置文件的强度（整体与一定的系数相乘），并观察两种系统的运行特定benchmark的时间。</w:t>
      </w:r>
      <w:bookmarkStart w:id="0" w:name="_GoBack"/>
      <w:bookmarkEnd w:id="0"/>
    </w:p>
    <w:p w:rsidR="005E2C4B" w:rsidRDefault="005E2C4B">
      <w:r>
        <w:rPr>
          <w:rFonts w:hint="eastAsia"/>
        </w:rPr>
        <w:t>6.1.2 仿真参数设置</w:t>
      </w:r>
    </w:p>
    <w:p w:rsidR="005E2C4B" w:rsidRDefault="005E2C4B">
      <w:pPr>
        <w:rPr>
          <w:rFonts w:hint="eastAsia"/>
        </w:rPr>
      </w:pPr>
      <w:r>
        <w:rPr>
          <w:rFonts w:hint="eastAsia"/>
        </w:rPr>
        <w:t xml:space="preserve">6.1.3 </w:t>
      </w:r>
      <w:r w:rsidR="007F4DEE">
        <w:rPr>
          <w:rFonts w:hint="eastAsia"/>
        </w:rPr>
        <w:t>仿真结果</w:t>
      </w:r>
    </w:p>
    <w:p w:rsidR="005E2C4B" w:rsidRDefault="005E2C4B">
      <w:r>
        <w:rPr>
          <w:rFonts w:hint="eastAsia"/>
        </w:rPr>
        <w:t>6.2 非易失外设仿真</w:t>
      </w:r>
    </w:p>
    <w:p w:rsidR="007F4DEE" w:rsidRDefault="007F4DEE">
      <w:r>
        <w:rPr>
          <w:rFonts w:hint="eastAsia"/>
        </w:rPr>
        <w:t>6.2.1 简介</w:t>
      </w:r>
    </w:p>
    <w:p w:rsidR="007F4DEE" w:rsidRDefault="007F4DEE">
      <w:r>
        <w:rPr>
          <w:rFonts w:hint="eastAsia"/>
        </w:rPr>
        <w:t xml:space="preserve">6.2.2 </w:t>
      </w:r>
      <w:r w:rsidR="00FC7619">
        <w:rPr>
          <w:rFonts w:hint="eastAsia"/>
        </w:rPr>
        <w:t>外设配置时间对性能的影响</w:t>
      </w:r>
    </w:p>
    <w:p w:rsidR="00FC7619" w:rsidRDefault="00FC7619">
      <w:pPr>
        <w:rPr>
          <w:rFonts w:hint="eastAsia"/>
        </w:rPr>
      </w:pPr>
      <w:r>
        <w:rPr>
          <w:rFonts w:hint="eastAsia"/>
        </w:rPr>
        <w:t>6.2.3</w:t>
      </w:r>
      <w:r>
        <w:t xml:space="preserve"> </w:t>
      </w:r>
      <w:r>
        <w:rPr>
          <w:rFonts w:hint="eastAsia"/>
        </w:rPr>
        <w:t>外设恢复时间对性能的影响</w:t>
      </w:r>
    </w:p>
    <w:p w:rsidR="007F4DEE" w:rsidRDefault="00FC7619">
      <w:r>
        <w:rPr>
          <w:rFonts w:hint="eastAsia"/>
        </w:rPr>
        <w:t>6.2.4 总结</w:t>
      </w:r>
    </w:p>
    <w:p w:rsidR="00FC7619" w:rsidRDefault="00FC7619">
      <w:r>
        <w:rPr>
          <w:rFonts w:hint="eastAsia"/>
        </w:rPr>
        <w:t>6.3 THU</w:t>
      </w:r>
      <w:r>
        <w:t>1020</w:t>
      </w:r>
      <w:r>
        <w:rPr>
          <w:rFonts w:hint="eastAsia"/>
        </w:rPr>
        <w:t>n对比</w:t>
      </w:r>
    </w:p>
    <w:p w:rsidR="00FC7619" w:rsidRDefault="00FC7619">
      <w:r>
        <w:rPr>
          <w:rFonts w:hint="eastAsia"/>
        </w:rPr>
        <w:t>6.3.1 简介</w:t>
      </w:r>
    </w:p>
    <w:p w:rsidR="00FC7619" w:rsidRDefault="00FC7619">
      <w:r>
        <w:rPr>
          <w:rFonts w:hint="eastAsia"/>
        </w:rPr>
        <w:t>6.3.2 仿真参数设置</w:t>
      </w:r>
    </w:p>
    <w:p w:rsidR="00FC7619" w:rsidRDefault="00FC7619">
      <w:r>
        <w:rPr>
          <w:rFonts w:hint="eastAsia"/>
        </w:rPr>
        <w:t>6.3.3 仿真结果</w:t>
      </w:r>
    </w:p>
    <w:p w:rsidR="00816622" w:rsidRPr="005E2C4B" w:rsidRDefault="00816622">
      <w:pPr>
        <w:rPr>
          <w:rFonts w:hint="eastAsia"/>
        </w:rPr>
      </w:pPr>
    </w:p>
    <w:p w:rsidR="00CA4DF6" w:rsidRDefault="00B13816">
      <w:r>
        <w:rPr>
          <w:rFonts w:hint="eastAsia"/>
        </w:rPr>
        <w:t>第七章：结论</w:t>
      </w:r>
    </w:p>
    <w:p w:rsidR="00B13816" w:rsidRDefault="00B13816"/>
    <w:p w:rsidR="00B13816"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Binkert,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90C" w:rsidRDefault="00DA790C" w:rsidP="00833460">
      <w:r>
        <w:separator/>
      </w:r>
    </w:p>
  </w:endnote>
  <w:endnote w:type="continuationSeparator" w:id="0">
    <w:p w:rsidR="00DA790C" w:rsidRDefault="00DA790C"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90C" w:rsidRDefault="00DA790C" w:rsidP="00833460">
      <w:r>
        <w:separator/>
      </w:r>
    </w:p>
  </w:footnote>
  <w:footnote w:type="continuationSeparator" w:id="0">
    <w:p w:rsidR="00DA790C" w:rsidRDefault="00DA790C"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92E81"/>
    <w:rsid w:val="0009485B"/>
    <w:rsid w:val="000A0576"/>
    <w:rsid w:val="000A45D9"/>
    <w:rsid w:val="000B1D4C"/>
    <w:rsid w:val="000C67C6"/>
    <w:rsid w:val="000D57E4"/>
    <w:rsid w:val="000E6029"/>
    <w:rsid w:val="00115150"/>
    <w:rsid w:val="0012446C"/>
    <w:rsid w:val="00174410"/>
    <w:rsid w:val="00176890"/>
    <w:rsid w:val="001C0C5D"/>
    <w:rsid w:val="001D54D5"/>
    <w:rsid w:val="001E1D18"/>
    <w:rsid w:val="001E3B4F"/>
    <w:rsid w:val="00223F6A"/>
    <w:rsid w:val="00284F08"/>
    <w:rsid w:val="00293034"/>
    <w:rsid w:val="002A6A93"/>
    <w:rsid w:val="002B7571"/>
    <w:rsid w:val="00320B69"/>
    <w:rsid w:val="00334F0B"/>
    <w:rsid w:val="00343048"/>
    <w:rsid w:val="00362588"/>
    <w:rsid w:val="003A6180"/>
    <w:rsid w:val="003B2D30"/>
    <w:rsid w:val="003B4B4D"/>
    <w:rsid w:val="003D0B52"/>
    <w:rsid w:val="003E53AD"/>
    <w:rsid w:val="0046160F"/>
    <w:rsid w:val="0049391E"/>
    <w:rsid w:val="004C2CA4"/>
    <w:rsid w:val="004D6B88"/>
    <w:rsid w:val="004E43FC"/>
    <w:rsid w:val="00517FFB"/>
    <w:rsid w:val="00535ACF"/>
    <w:rsid w:val="005471F7"/>
    <w:rsid w:val="005A59D3"/>
    <w:rsid w:val="005B0774"/>
    <w:rsid w:val="005C5950"/>
    <w:rsid w:val="005C5AF0"/>
    <w:rsid w:val="005E2C4B"/>
    <w:rsid w:val="005E6B26"/>
    <w:rsid w:val="005E7179"/>
    <w:rsid w:val="006574E1"/>
    <w:rsid w:val="006B6476"/>
    <w:rsid w:val="006D74DB"/>
    <w:rsid w:val="0071376B"/>
    <w:rsid w:val="00725B83"/>
    <w:rsid w:val="00732438"/>
    <w:rsid w:val="00753EBA"/>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6DE"/>
    <w:rsid w:val="008E7FB9"/>
    <w:rsid w:val="00914383"/>
    <w:rsid w:val="009733C9"/>
    <w:rsid w:val="00986A98"/>
    <w:rsid w:val="009A41D5"/>
    <w:rsid w:val="009F1C57"/>
    <w:rsid w:val="00A05545"/>
    <w:rsid w:val="00A11FBC"/>
    <w:rsid w:val="00A15368"/>
    <w:rsid w:val="00A15449"/>
    <w:rsid w:val="00A26B22"/>
    <w:rsid w:val="00A404BC"/>
    <w:rsid w:val="00A419D7"/>
    <w:rsid w:val="00A45520"/>
    <w:rsid w:val="00A73788"/>
    <w:rsid w:val="00AA7F3C"/>
    <w:rsid w:val="00AD2F44"/>
    <w:rsid w:val="00AF1981"/>
    <w:rsid w:val="00B133D1"/>
    <w:rsid w:val="00B13816"/>
    <w:rsid w:val="00BC7D1F"/>
    <w:rsid w:val="00BD76DD"/>
    <w:rsid w:val="00C2232D"/>
    <w:rsid w:val="00C253A4"/>
    <w:rsid w:val="00C4246C"/>
    <w:rsid w:val="00C52387"/>
    <w:rsid w:val="00C6193A"/>
    <w:rsid w:val="00CA45C3"/>
    <w:rsid w:val="00CA4DF6"/>
    <w:rsid w:val="00CF50B1"/>
    <w:rsid w:val="00D15644"/>
    <w:rsid w:val="00D75C1D"/>
    <w:rsid w:val="00DA790C"/>
    <w:rsid w:val="00DB3A07"/>
    <w:rsid w:val="00E0273B"/>
    <w:rsid w:val="00E0307E"/>
    <w:rsid w:val="00E32C99"/>
    <w:rsid w:val="00E50D3A"/>
    <w:rsid w:val="00E86F49"/>
    <w:rsid w:val="00E932BA"/>
    <w:rsid w:val="00EA0F44"/>
    <w:rsid w:val="00EA19B8"/>
    <w:rsid w:val="00EC3E5F"/>
    <w:rsid w:val="00ED2FC9"/>
    <w:rsid w:val="00ED6A91"/>
    <w:rsid w:val="00EE77A4"/>
    <w:rsid w:val="00F06178"/>
    <w:rsid w:val="00F13EA0"/>
    <w:rsid w:val="00F202C6"/>
    <w:rsid w:val="00F34421"/>
    <w:rsid w:val="00F450E6"/>
    <w:rsid w:val="00F5134A"/>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60F37"/>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B04F-3C26-4C19-B153-36EE09E9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18</Pages>
  <Words>3463</Words>
  <Characters>19743</Characters>
  <Application>Microsoft Office Word</Application>
  <DocSecurity>0</DocSecurity>
  <Lines>164</Lines>
  <Paragraphs>46</Paragraphs>
  <ScaleCrop>false</ScaleCrop>
  <Company>Microsoft</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66</cp:revision>
  <dcterms:created xsi:type="dcterms:W3CDTF">2017-05-09T13:16:00Z</dcterms:created>
  <dcterms:modified xsi:type="dcterms:W3CDTF">2017-05-22T08:42:00Z</dcterms:modified>
</cp:coreProperties>
</file>