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CE25" w14:textId="0BF8E5F3" w:rsidR="00C63A46" w:rsidRDefault="00000000">
      <w:pPr>
        <w:pStyle w:val="PlainProjectTitle"/>
        <w:rPr>
          <w:rFonts w:hint="eastAsia"/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校园心理关怀平台</w:t>
      </w:r>
    </w:p>
    <w:p w14:paraId="77EACFAF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一、项目介绍</w:t>
      </w:r>
    </w:p>
    <w:p w14:paraId="062E5D93" w14:textId="77777777" w:rsidR="00C63A46" w:rsidRDefault="00000000">
      <w:pPr>
        <w:rPr>
          <w:lang w:eastAsia="zh-CN"/>
        </w:rPr>
      </w:pPr>
      <w:proofErr w:type="spellStart"/>
      <w:r>
        <w:rPr>
          <w:lang w:eastAsia="zh-CN"/>
        </w:rPr>
        <w:t>MindNook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面向高校学生、心理咨询师和校园管理人员的智能心理关怀平台，旨在为学生提供低门槛、连续性的CONSULT，并为管理人员形成规范、可审计的风险处置线索。系统覆盖CHAT、CONSULT和RISK三类对话，通过学生端与管理端形成</w:t>
      </w:r>
      <w:r>
        <w:rPr>
          <w:lang w:eastAsia="zh-CN"/>
        </w:rPr>
        <w:t>“</w:t>
      </w:r>
      <w:r>
        <w:rPr>
          <w:lang w:eastAsia="zh-CN"/>
        </w:rPr>
        <w:t>交流</w:t>
      </w:r>
      <w:r>
        <w:rPr>
          <w:lang w:eastAsia="zh-CN"/>
        </w:rPr>
        <w:t>—</w:t>
      </w:r>
      <w:r>
        <w:rPr>
          <w:lang w:eastAsia="zh-CN"/>
        </w:rPr>
        <w:t>识别</w:t>
      </w:r>
      <w:r>
        <w:rPr>
          <w:lang w:eastAsia="zh-CN"/>
        </w:rPr>
        <w:t>—</w:t>
      </w:r>
      <w:r>
        <w:rPr>
          <w:lang w:eastAsia="zh-CN"/>
        </w:rPr>
        <w:t>支持</w:t>
      </w:r>
      <w:r>
        <w:rPr>
          <w:lang w:eastAsia="zh-CN"/>
        </w:rPr>
        <w:t>—</w:t>
      </w:r>
      <w:r>
        <w:rPr>
          <w:lang w:eastAsia="zh-CN"/>
        </w:rPr>
        <w:t>记录</w:t>
      </w:r>
      <w:r>
        <w:rPr>
          <w:lang w:eastAsia="zh-CN"/>
        </w:rPr>
        <w:t>—</w:t>
      </w:r>
      <w:r>
        <w:rPr>
          <w:lang w:eastAsia="zh-CN"/>
        </w:rPr>
        <w:t>跟进</w:t>
      </w:r>
      <w:r>
        <w:rPr>
          <w:lang w:eastAsia="zh-CN"/>
        </w:rPr>
        <w:t>”</w:t>
      </w:r>
      <w:r>
        <w:rPr>
          <w:lang w:eastAsia="zh-CN"/>
        </w:rPr>
        <w:t>的业务闭环。项目定位为校园心理服务的辅助工具，不进行医学诊断，也不替代专业咨询和紧急救援。</w:t>
      </w:r>
    </w:p>
    <w:p w14:paraId="3BC8714C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二、核心功能</w:t>
      </w:r>
    </w:p>
    <w:p w14:paraId="13AF407C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学生多会话与流式回复：支持身份认证、连续对话、快捷表达和安全可控的</w:t>
      </w:r>
      <w:r>
        <w:rPr>
          <w:lang w:eastAsia="zh-CN"/>
        </w:rPr>
        <w:t xml:space="preserve"> SSE </w:t>
      </w:r>
      <w:r>
        <w:rPr>
          <w:lang w:eastAsia="zh-CN"/>
        </w:rPr>
        <w:t>输出。</w:t>
      </w:r>
    </w:p>
    <w:p w14:paraId="4549A0A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多智能体协作：由理解、安全、上下文和回复</w:t>
      </w:r>
      <w:r>
        <w:rPr>
          <w:lang w:eastAsia="zh-CN"/>
        </w:rPr>
        <w:t xml:space="preserve"> Agent </w:t>
      </w:r>
      <w:r>
        <w:rPr>
          <w:lang w:eastAsia="zh-CN"/>
        </w:rPr>
        <w:t>在共享黑板上分工，完成意图识别、风险评估、知识补充、回复生成与二次安全审查。</w:t>
      </w:r>
    </w:p>
    <w:p w14:paraId="34A4E4B6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分层记忆与隐私保护：完整消息落库，</w:t>
      </w:r>
      <w:r>
        <w:rPr>
          <w:lang w:eastAsia="zh-CN"/>
        </w:rPr>
        <w:t xml:space="preserve">Redis </w:t>
      </w:r>
      <w:r>
        <w:rPr>
          <w:lang w:eastAsia="zh-CN"/>
        </w:rPr>
        <w:t>保存短期脱敏记忆；长历史采用确定性摘要和最近原文窗口，兼顾上下文连续性与数据最小化。</w:t>
      </w:r>
    </w:p>
    <w:p w14:paraId="34E6DCE1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本地知识增强：对审核后的心理知识执行向量召回、</w:t>
      </w:r>
      <w:r>
        <w:rPr>
          <w:lang w:eastAsia="zh-CN"/>
        </w:rPr>
        <w:t>BM25</w:t>
      </w:r>
      <w:r>
        <w:rPr>
          <w:lang w:eastAsia="zh-CN"/>
        </w:rPr>
        <w:t>、融合、重排和上下文扩展，为支持性回复提供可控依据。</w:t>
      </w:r>
    </w:p>
    <w:p w14:paraId="17B47783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风险闭环管理：系统采用 CHAT、CONSULT、RISK 三等级。CHAT 不触发心理 RAG、报告或风险工具；CONSULT 自动生成心理报告和台账，不创建个案；RISK 生成报告、台账和个案，预警任务依赖个案创建成功。管理端可查看报告、必要上下文、个案进展及运行轨迹。</w:t>
      </w:r>
    </w:p>
    <w:p w14:paraId="015992EB" w14:textId="77777777" w:rsidR="00C63A46" w:rsidRDefault="00000000" w:rsidP="000B33BA">
      <w:pPr>
        <w:rPr>
          <w:lang w:eastAsia="zh-CN"/>
        </w:rPr>
      </w:pPr>
      <w:r>
        <w:rPr>
          <w:lang w:eastAsia="zh-CN"/>
        </w:rPr>
        <w:t>后台任务与工具治理：通过持久化任务队列实现依赖编排、幂等、重试、限流和死信处理，并提供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FastMCP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工具接口。</w:t>
      </w:r>
    </w:p>
    <w:p w14:paraId="6465E8EE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proofErr w:type="spellStart"/>
      <w:r w:rsidRPr="000B33BA">
        <w:rPr>
          <w:rFonts w:ascii="宋体" w:eastAsia="宋体" w:hAnsi="宋体"/>
          <w:lang w:eastAsia="zh-CN"/>
        </w:rPr>
        <w:t>三、技术路线</w:t>
      </w:r>
      <w:proofErr w:type="spellEnd"/>
    </w:p>
    <w:p w14:paraId="34A5EF12" w14:textId="77777777" w:rsidR="00C63A46" w:rsidRDefault="00000000">
      <w:pPr>
        <w:rPr>
          <w:lang w:eastAsia="zh-CN"/>
        </w:rPr>
      </w:pPr>
      <w:r>
        <w:t>项目采用</w:t>
      </w:r>
      <w:r>
        <w:t xml:space="preserve"> Python </w:t>
      </w:r>
      <w:r>
        <w:t>与</w:t>
      </w:r>
      <w:r>
        <w:t xml:space="preserve"> FastAPI </w:t>
      </w:r>
      <w:r>
        <w:t>构建后端服务，以</w:t>
      </w:r>
      <w:r>
        <w:t xml:space="preserve"> SQLAlchemy </w:t>
      </w:r>
      <w:r>
        <w:t>管理业务数据，兼容</w:t>
      </w:r>
      <w:r>
        <w:t xml:space="preserve"> MySQL </w:t>
      </w:r>
      <w:r>
        <w:t>和</w:t>
      </w:r>
      <w:r>
        <w:t xml:space="preserve"> SQLite</w:t>
      </w:r>
      <w:r>
        <w:t>；</w:t>
      </w:r>
      <w:r>
        <w:t xml:space="preserve">Redis </w:t>
      </w:r>
      <w:r>
        <w:t>承载短期会话及</w:t>
      </w:r>
      <w:r>
        <w:t xml:space="preserve"> Agent </w:t>
      </w:r>
      <w:r>
        <w:t>私有记忆，</w:t>
      </w:r>
      <w:r>
        <w:t xml:space="preserve">Chroma </w:t>
      </w:r>
      <w:r>
        <w:t>保存本地向量索引。</w:t>
      </w:r>
      <w:r>
        <w:t xml:space="preserve">AgentHarness </w:t>
      </w:r>
      <w:r>
        <w:t>负责认证后的业务编排、脱敏、持久化、报告和事件交付，</w:t>
      </w:r>
      <w:r>
        <w:t xml:space="preserve">CoordinatorAgent </w:t>
      </w:r>
      <w:r>
        <w:t>基于</w:t>
      </w:r>
      <w:r>
        <w:t xml:space="preserve"> CollaborationBlackboard </w:t>
      </w:r>
      <w:r>
        <w:t>驱动专业</w:t>
      </w:r>
      <w:r>
        <w:t xml:space="preserve"> Agent </w:t>
      </w:r>
      <w:r>
        <w:t>协作。模型层支持</w:t>
      </w:r>
      <w:r>
        <w:t xml:space="preserve"> Mock</w:t>
      </w:r>
      <w:r>
        <w:t>、本地模型和</w:t>
      </w:r>
      <w:r>
        <w:t xml:space="preserve"> OpenAI-compatible API</w:t>
      </w:r>
      <w:r>
        <w:t>；检索层采用本地特征向量与</w:t>
      </w:r>
      <w:r>
        <w:t xml:space="preserve"> BM25 </w:t>
      </w:r>
      <w:proofErr w:type="spellStart"/>
      <w:r>
        <w:t>混合召回</w:t>
      </w:r>
      <w:proofErr w:type="spellEnd"/>
      <w:r>
        <w:t>。</w:t>
      </w:r>
      <w:r>
        <w:rPr>
          <w:lang w:eastAsia="zh-CN"/>
        </w:rPr>
        <w:t>安全上以固定RISK规则设定不可降低的风险下限，并在候选回复公开前完成安</w:t>
      </w:r>
      <w:r>
        <w:rPr>
          <w:lang w:eastAsia="zh-CN"/>
        </w:rPr>
        <w:lastRenderedPageBreak/>
        <w:t>全审查。外部副作用在数据库事务提交后由异步</w:t>
      </w:r>
      <w:r>
        <w:rPr>
          <w:lang w:eastAsia="zh-CN"/>
        </w:rPr>
        <w:t xml:space="preserve"> Worker </w:t>
      </w:r>
      <w:r>
        <w:rPr>
          <w:lang w:eastAsia="zh-CN"/>
        </w:rPr>
        <w:t>执行，保证聊天结果稳定且操作可追踪。</w:t>
      </w:r>
    </w:p>
    <w:p w14:paraId="5CD1471A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四、预期成果</w:t>
      </w:r>
    </w:p>
    <w:p w14:paraId="63A187CF" w14:textId="77777777" w:rsidR="00C63A46" w:rsidRDefault="00000000">
      <w:pPr>
        <w:rPr>
          <w:lang w:eastAsia="zh-CN"/>
        </w:rPr>
      </w:pPr>
      <w:r>
        <w:t>形成一套可本地运行的校园心理关怀 Web 系统，包括学生端、管理端、多智能体运行时、分层记忆、混合 RAG，以及按 CHAT、CONSULT、RISK 驱动的报告、台账、个案和预警闭环；同步交付项目文档、自动化测试、RAG 评测集、运行 Trace 和部署配置。预期实现三类典型对话的稳定分流，RISK 场景优先输出安全引导，关键处理过程可审计、可回放，知识和模型能力可持续扩展。</w:t>
      </w:r>
    </w:p>
    <w:p w14:paraId="46E40876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五、创新性说明</w:t>
      </w:r>
    </w:p>
    <w:p w14:paraId="35255ECD" w14:textId="77777777" w:rsidR="00C63A46" w:rsidRDefault="00000000">
      <w:pPr>
        <w:rPr>
          <w:lang w:eastAsia="zh-CN"/>
        </w:rPr>
      </w:pPr>
      <w:r>
        <w:rPr>
          <w:lang w:eastAsia="zh-CN"/>
        </w:rPr>
        <w:t>一是将固定安全规则与模型判断结合，采用</w:t>
      </w:r>
      <w:r>
        <w:rPr>
          <w:lang w:eastAsia="zh-CN"/>
        </w:rPr>
        <w:t>“</w:t>
      </w:r>
      <w:r>
        <w:rPr>
          <w:lang w:eastAsia="zh-CN"/>
        </w:rPr>
        <w:t>规则兜底、模型增强、发送前复审</w:t>
      </w:r>
      <w:r>
        <w:rPr>
          <w:lang w:eastAsia="zh-CN"/>
        </w:rPr>
        <w:t>”</w:t>
      </w:r>
      <w:r>
        <w:rPr>
          <w:lang w:eastAsia="zh-CN"/>
        </w:rPr>
        <w:t>的多层防线，避免模型将明确风险错误降级。二是以追加式协作黑板保存任务、产物、消息和事件，使多智能体决策不再是不可解释的串行调用。三是把业务事实、短期上下文、</w:t>
      </w:r>
      <w:r>
        <w:rPr>
          <w:lang w:eastAsia="zh-CN"/>
        </w:rPr>
        <w:t xml:space="preserve">Agent </w:t>
      </w:r>
      <w:r>
        <w:rPr>
          <w:lang w:eastAsia="zh-CN"/>
        </w:rPr>
        <w:t>私有记忆和审计</w:t>
      </w:r>
      <w:r>
        <w:rPr>
          <w:lang w:eastAsia="zh-CN"/>
        </w:rPr>
        <w:t xml:space="preserve"> Trace </w:t>
      </w:r>
      <w:r>
        <w:rPr>
          <w:lang w:eastAsia="zh-CN"/>
        </w:rPr>
        <w:t>分层隔离，既保持对话连续性，又减少隐私泄露和角色信息污染。四是将本地混合检索、确定性上下文压缩与可降级设计结合，在外部模型或基础设施异常时仍保留基本支持能力。</w:t>
      </w:r>
    </w:p>
    <w:p w14:paraId="75B2A055" w14:textId="77777777" w:rsidR="00C63A46" w:rsidRPr="000B33BA" w:rsidRDefault="00000000">
      <w:pPr>
        <w:pStyle w:val="1"/>
        <w:rPr>
          <w:rFonts w:ascii="宋体" w:eastAsia="宋体" w:hAnsi="宋体"/>
          <w:lang w:eastAsia="zh-CN"/>
        </w:rPr>
      </w:pPr>
      <w:r w:rsidRPr="000B33BA">
        <w:rPr>
          <w:rFonts w:ascii="宋体" w:eastAsia="宋体" w:hAnsi="宋体"/>
          <w:lang w:eastAsia="zh-CN"/>
        </w:rPr>
        <w:t>六、应用价值说明</w:t>
      </w:r>
    </w:p>
    <w:p w14:paraId="6CE5F6D2" w14:textId="0AB08E10" w:rsidR="00C63A46" w:rsidRDefault="00000000" w:rsidP="000B33BA">
      <w:pPr>
        <w:rPr>
          <w:rFonts w:hint="eastAsia"/>
          <w:lang w:eastAsia="zh-CN"/>
        </w:rPr>
      </w:pPr>
      <w:r>
        <w:rPr>
          <w:lang w:eastAsia="zh-CN"/>
        </w:rPr>
        <w:t>对学生而言，平台提供随时可达、表达压力较低的初步支持入口，帮助其梳理情绪、获得可信建议并在必要时连接正式资源。对咨询师和管理人员而言，结构化报告、个案事件和预警记录可减少重复整理工作，提升风险线索发现、分级跟进和复盘效率。对学校而言，本地化部署、权限隔离、脱敏记忆和全过程审计有助于落实敏感数据治理要求。项目还可扩展到高校辅导、员工关怀、社区心理服务等场景，但实际使用必须配套专业人员、应急流程和明确的服务边界。</w:t>
      </w:r>
    </w:p>
    <w:sectPr w:rsidR="00C63A46" w:rsidSect="00034616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B6EDD" w14:textId="77777777" w:rsidR="001970A6" w:rsidRDefault="001970A6">
      <w:pPr>
        <w:spacing w:line="240" w:lineRule="auto"/>
      </w:pPr>
      <w:r>
        <w:separator/>
      </w:r>
    </w:p>
  </w:endnote>
  <w:endnote w:type="continuationSeparator" w:id="0">
    <w:p w14:paraId="27266823" w14:textId="77777777" w:rsidR="001970A6" w:rsidRDefault="00197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F588" w14:textId="77777777" w:rsidR="00C63A46" w:rsidRDefault="00000000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0B33BA">
      <w:rPr>
        <w:sz w:val="18"/>
      </w:rPr>
      <w:fldChar w:fldCharType="separate"/>
    </w:r>
    <w:r w:rsidR="000B33B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E4D9" w14:textId="77777777" w:rsidR="001970A6" w:rsidRDefault="001970A6">
      <w:pPr>
        <w:spacing w:line="240" w:lineRule="auto"/>
      </w:pPr>
      <w:r>
        <w:separator/>
      </w:r>
    </w:p>
  </w:footnote>
  <w:footnote w:type="continuationSeparator" w:id="0">
    <w:p w14:paraId="19E43431" w14:textId="77777777" w:rsidR="001970A6" w:rsidRDefault="001970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FE58" w14:textId="77777777" w:rsidR="00C63A46" w:rsidRDefault="00C63A46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8707A"/>
    <w:multiLevelType w:val="singleLevel"/>
    <w:tmpl w:val="A364D2BE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60" w:line="360" w:lineRule="auto"/>
        <w:ind w:left="720" w:hanging="360"/>
      </w:pPr>
      <w:rPr>
        <w:rFonts w:ascii="Times New Roman" w:eastAsia="宋体" w:hAnsi="Times New Roman"/>
      </w:rPr>
    </w:lvl>
  </w:abstractNum>
  <w:num w:numId="1" w16cid:durableId="387728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BA"/>
    <w:rsid w:val="0015074B"/>
    <w:rsid w:val="001970A6"/>
    <w:rsid w:val="0029639D"/>
    <w:rsid w:val="00326F90"/>
    <w:rsid w:val="00843435"/>
    <w:rsid w:val="00AA1D8D"/>
    <w:rsid w:val="00B47730"/>
    <w:rsid w:val="00C63A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AC293"/>
  <w14:defaultImageDpi w14:val="300"/>
  <w15:docId w15:val="{9C7C4550-6401-4C1B-ADF3-067F7CEC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Lead">
    <w:name w:val="Project Lead"/>
    <w:pPr>
      <w:spacing w:before="80" w:after="280" w:line="300" w:lineRule="auto"/>
      <w:jc w:val="center"/>
    </w:pPr>
    <w:rPr>
      <w:rFonts w:ascii="Calibri" w:eastAsia="微软雅黑" w:hAnsi="Calibri"/>
      <w:b/>
      <w:color w:val="1F4D78"/>
      <w:sz w:val="23"/>
    </w:rPr>
  </w:style>
  <w:style w:type="paragraph" w:customStyle="1" w:styleId="PlainProjectTitle">
    <w:name w:val="Plain Project Title"/>
    <w:pPr>
      <w:keepNext/>
      <w:spacing w:before="240" w:line="240" w:lineRule="auto"/>
      <w:jc w:val="center"/>
    </w:pPr>
    <w:rPr>
      <w:rFonts w:ascii="Times New Roman" w:eastAsia="黑体" w:hAnsi="Times New Roman"/>
      <w:b/>
      <w:color w:val="000000"/>
      <w:sz w:val="44"/>
    </w:rPr>
  </w:style>
  <w:style w:type="paragraph" w:customStyle="1" w:styleId="PlainProjectMeta">
    <w:name w:val="Plain Project Meta"/>
    <w:pPr>
      <w:keepNext/>
      <w:spacing w:after="280" w:line="240" w:lineRule="auto"/>
      <w:jc w:val="center"/>
    </w:pPr>
    <w:rPr>
      <w:rFonts w:ascii="Times New Roman" w:eastAsia="宋体" w:hAnsi="Times New Roman"/>
      <w:color w:val="000000"/>
      <w:sz w:val="21"/>
    </w:rPr>
  </w:style>
  <w:style w:type="paragraph" w:customStyle="1" w:styleId="PlainProjectBullet">
    <w:name w:val="Plain Project Bullet"/>
    <w:pPr>
      <w:keepLines/>
      <w:spacing w:after="60" w:line="360" w:lineRule="auto"/>
      <w:jc w:val="both"/>
    </w:pPr>
    <w:rPr>
      <w:rFonts w:ascii="Times New Roman" w:eastAsia="宋体" w:hAnsi="Times New Roman"/>
      <w:color w:val="000000"/>
      <w:sz w:val="24"/>
    </w:rPr>
  </w:style>
  <w:style w:type="paragraph" w:customStyle="1" w:styleId="PlainProjectNote">
    <w:name w:val="Plain Project Note"/>
    <w:pPr>
      <w:spacing w:before="200" w:after="0" w:line="300" w:lineRule="auto"/>
    </w:pPr>
    <w:rPr>
      <w:rFonts w:ascii="Times New Roman" w:eastAsia="宋体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711</Words>
  <Characters>811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校园心理关怀平台项目概要</dc:title>
  <dc:subject>项目介绍、核心功能、技术路线、预期成果、创新性与应用价值</dc:subject>
  <dc:creator>MindNook 项目组</dc:creator>
  <cp:keywords>校园心理健康, 多智能体, RAG, 风险识别, 隐私保护</cp:keywords>
  <dc:description>generated by python-docx</dc:description>
  <cp:lastModifiedBy>立钒 郑</cp:lastModifiedBy>
  <cp:revision>2</cp:revision>
  <dcterms:created xsi:type="dcterms:W3CDTF">2013-12-23T23:15:00Z</dcterms:created>
  <dcterms:modified xsi:type="dcterms:W3CDTF">2026-08-08T15:27:00Z</dcterms:modified>
  <cp:category/>
</cp:coreProperties>
</file>