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540 Project Milestone2 Report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1.Functional Dependencies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Relationship:Arrangement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Attributes:Faculty(F), Day(D), Hour(H), Semester(S), Year(Y) , Location(L), Cid(C),Section id 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Deadline(D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), Enroll-sum(E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), Waiting-sum(W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), Enroll-now(E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), Waiting-now(W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), Prerequisite(P)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Primary Key: SYCS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Functional Dependencies: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SYCS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-&gt; FDHLD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SY-&gt;D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C-&gt;P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DHSYL-&gt;CS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Entity:Course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Attributes: GPA Requirement(G), Cid(C), Dept(D), Title(T), Credit(C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), Level(L)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Primary Key: Cid(C)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Functional Dependencies: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C-&gt;GDTC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Relationship:Belong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Entity: Employee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Attributes: SSN(S), Last Name(L), First Name(F), Employee id(E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), Password(P).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Primary Key : E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Functional Dependencies: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I-&gt; SLFP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S-&gt; LFI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Entity: Student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Attributes: Student id(S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), Firstname(F), Lastname(L), Dept(D), GPA(G), Password(P), Email(E), Level(L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), Residence(R), Course List(C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), Minimum Credit(C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MIN</w:t>
      </w:r>
      <w:r w:rsidDel="00000000" w:rsidR="00000000" w:rsidRPr="00000000">
        <w:rPr>
          <w:sz w:val="28"/>
          <w:szCs w:val="28"/>
          <w:rtl w:val="0"/>
        </w:rPr>
        <w:t xml:space="preserve">), Maximum Credit(C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), Now Credit(C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NOW</w:t>
      </w:r>
      <w:r w:rsidDel="00000000" w:rsidR="00000000" w:rsidRPr="00000000">
        <w:rPr>
          <w:sz w:val="28"/>
          <w:szCs w:val="28"/>
          <w:rtl w:val="0"/>
        </w:rPr>
        <w:t xml:space="preserve">), Billing(B), Rate(R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Primary Key: 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Functional Dependencies: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S-&gt;FLDGPEL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RC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 </w:t>
      </w:r>
      <w:r w:rsidDel="00000000" w:rsidR="00000000" w:rsidRPr="00000000">
        <w:rPr>
          <w:sz w:val="28"/>
          <w:szCs w:val="28"/>
          <w:rtl w:val="0"/>
        </w:rPr>
        <w:t xml:space="preserve">R-&gt; 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MIN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MAX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NOW</w:t>
      </w:r>
      <w:r w:rsidDel="00000000" w:rsidR="00000000" w:rsidRPr="00000000">
        <w:rPr>
          <w:sz w:val="28"/>
          <w:szCs w:val="28"/>
          <w:rtl w:val="0"/>
        </w:rPr>
        <w:t xml:space="preserve">-&gt;B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Relationship: Enroll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Attributes: Semester(S), Year(Y), Course id(C), Section id 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), permission(P), Status(S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), Number(N), Student id(S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Primary Key: SYCS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Foreign Key: SYCS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E,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Functional Dependencies: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SYCS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-&gt; PS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N-&gt;S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