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54EB10" w14:textId="77777777" w:rsidR="00327FBA" w:rsidRDefault="00327FBA">
      <w:pPr>
        <w:spacing w:line="480" w:lineRule="auto"/>
        <w:jc w:val="center"/>
        <w:rPr>
          <w:rFonts w:ascii="Times New Roman" w:eastAsia="Times New Roman" w:hAnsi="Times New Roman" w:cs="Times New Roman"/>
          <w:b/>
          <w:sz w:val="28"/>
          <w:szCs w:val="28"/>
        </w:rPr>
      </w:pPr>
    </w:p>
    <w:p w14:paraId="2CCA9510" w14:textId="77777777" w:rsidR="00327FBA" w:rsidRDefault="00327FBA">
      <w:pPr>
        <w:spacing w:line="480" w:lineRule="auto"/>
        <w:jc w:val="center"/>
        <w:rPr>
          <w:rFonts w:ascii="Times New Roman" w:eastAsia="Times New Roman" w:hAnsi="Times New Roman" w:cs="Times New Roman"/>
          <w:b/>
          <w:sz w:val="28"/>
          <w:szCs w:val="28"/>
        </w:rPr>
      </w:pPr>
    </w:p>
    <w:p w14:paraId="72C54EE4" w14:textId="77777777" w:rsidR="00327FBA" w:rsidRDefault="00327FBA">
      <w:pPr>
        <w:spacing w:line="480" w:lineRule="auto"/>
        <w:jc w:val="center"/>
        <w:rPr>
          <w:rFonts w:ascii="Times New Roman" w:eastAsia="Times New Roman" w:hAnsi="Times New Roman" w:cs="Times New Roman"/>
          <w:b/>
          <w:sz w:val="28"/>
          <w:szCs w:val="28"/>
        </w:rPr>
      </w:pPr>
    </w:p>
    <w:p w14:paraId="167076FE" w14:textId="77777777" w:rsidR="00327FBA" w:rsidRDefault="007A2EDE">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 Evaluation of Technology Patent Trends: </w:t>
      </w:r>
    </w:p>
    <w:p w14:paraId="7391B2FB" w14:textId="77777777" w:rsidR="00327FBA" w:rsidRDefault="007A2EDE">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Relative to Periods of Economic Boom &amp; Bust</w:t>
      </w:r>
    </w:p>
    <w:p w14:paraId="378C36AD" w14:textId="77777777" w:rsidR="00327FBA" w:rsidRDefault="007A2EDE">
      <w:pPr>
        <w:spacing w:line="480" w:lineRule="auto"/>
        <w:jc w:val="center"/>
        <w:rPr>
          <w:rFonts w:ascii="Times New Roman" w:eastAsia="Times New Roman" w:hAnsi="Times New Roman" w:cs="Times New Roman"/>
          <w:sz w:val="24"/>
          <w:szCs w:val="24"/>
        </w:rPr>
      </w:pPr>
      <w:bookmarkStart w:id="0" w:name="_heading=h.gjdgxs" w:colFirst="0" w:colLast="0"/>
      <w:bookmarkEnd w:id="0"/>
      <w:proofErr w:type="spellStart"/>
      <w:r>
        <w:rPr>
          <w:rFonts w:ascii="Times New Roman" w:eastAsia="Times New Roman" w:hAnsi="Times New Roman" w:cs="Times New Roman"/>
          <w:sz w:val="24"/>
          <w:szCs w:val="24"/>
        </w:rPr>
        <w:t>Zhiyu</w:t>
      </w:r>
      <w:proofErr w:type="spellEnd"/>
      <w:r>
        <w:rPr>
          <w:rFonts w:ascii="Times New Roman" w:eastAsia="Times New Roman" w:hAnsi="Times New Roman" w:cs="Times New Roman"/>
          <w:sz w:val="24"/>
          <w:szCs w:val="24"/>
        </w:rPr>
        <w:t xml:space="preserve"> Lin, </w:t>
      </w:r>
      <w:proofErr w:type="spellStart"/>
      <w:r>
        <w:rPr>
          <w:rFonts w:ascii="Times New Roman" w:eastAsia="Times New Roman" w:hAnsi="Times New Roman" w:cs="Times New Roman"/>
          <w:sz w:val="24"/>
          <w:szCs w:val="24"/>
        </w:rPr>
        <w:t>Jingjie</w:t>
      </w:r>
      <w:proofErr w:type="spellEnd"/>
      <w:r>
        <w:rPr>
          <w:rFonts w:ascii="Times New Roman" w:eastAsia="Times New Roman" w:hAnsi="Times New Roman" w:cs="Times New Roman"/>
          <w:sz w:val="24"/>
          <w:szCs w:val="24"/>
        </w:rPr>
        <w:t xml:space="preserve"> Ma, Thomas P. Malejko, Douglas Post, </w:t>
      </w:r>
      <w:proofErr w:type="spellStart"/>
      <w:r>
        <w:rPr>
          <w:rFonts w:ascii="Times New Roman" w:eastAsia="Times New Roman" w:hAnsi="Times New Roman" w:cs="Times New Roman"/>
          <w:sz w:val="24"/>
          <w:szCs w:val="24"/>
        </w:rPr>
        <w:t>Nuo</w:t>
      </w:r>
      <w:proofErr w:type="spellEnd"/>
      <w:r>
        <w:rPr>
          <w:rFonts w:ascii="Times New Roman" w:eastAsia="Times New Roman" w:hAnsi="Times New Roman" w:cs="Times New Roman"/>
          <w:sz w:val="24"/>
          <w:szCs w:val="24"/>
        </w:rPr>
        <w:t xml:space="preserve"> Tian, </w:t>
      </w:r>
      <w:proofErr w:type="spellStart"/>
      <w:r>
        <w:rPr>
          <w:rFonts w:ascii="Times New Roman" w:eastAsia="Times New Roman" w:hAnsi="Times New Roman" w:cs="Times New Roman"/>
          <w:sz w:val="24"/>
          <w:szCs w:val="24"/>
        </w:rPr>
        <w:t>Nuoya</w:t>
      </w:r>
      <w:proofErr w:type="spellEnd"/>
      <w:r>
        <w:rPr>
          <w:rFonts w:ascii="Times New Roman" w:eastAsia="Times New Roman" w:hAnsi="Times New Roman" w:cs="Times New Roman"/>
          <w:sz w:val="24"/>
          <w:szCs w:val="24"/>
        </w:rPr>
        <w:t xml:space="preserve"> Wu</w:t>
      </w:r>
    </w:p>
    <w:p w14:paraId="191A6F7B" w14:textId="77777777" w:rsidR="00327FBA" w:rsidRDefault="007A2EDE">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Georgetown University</w:t>
      </w:r>
    </w:p>
    <w:p w14:paraId="263372FD" w14:textId="77777777" w:rsidR="00327FBA" w:rsidRDefault="007A2EDE">
      <w:pPr>
        <w:spacing w:line="480" w:lineRule="auto"/>
        <w:rPr>
          <w:rFonts w:ascii="Times New Roman" w:eastAsia="Times New Roman" w:hAnsi="Times New Roman" w:cs="Times New Roman"/>
          <w:b/>
          <w:sz w:val="28"/>
          <w:szCs w:val="28"/>
        </w:rPr>
      </w:pPr>
      <w:r>
        <w:br w:type="page"/>
      </w:r>
    </w:p>
    <w:p w14:paraId="1ECF1B52" w14:textId="77777777" w:rsidR="00327FBA" w:rsidRDefault="007A2EDE">
      <w:pPr>
        <w:spacing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An Evaluation of Technology Patent Trends: Relative to Periods of Economic Boom &amp; Bust</w:t>
      </w:r>
    </w:p>
    <w:p w14:paraId="0A57D03D" w14:textId="77777777" w:rsidR="00327FBA" w:rsidRDefault="007A2ED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evaluate different theories for concerning innovation and invention, there first must be some combination of attributes that measure innovative efforts. There have be</w:t>
      </w:r>
      <w:r>
        <w:rPr>
          <w:rFonts w:ascii="Times New Roman" w:eastAsia="Times New Roman" w:hAnsi="Times New Roman" w:cs="Times New Roman"/>
          <w:sz w:val="24"/>
          <w:szCs w:val="24"/>
        </w:rPr>
        <w:t xml:space="preserve">en several attempts at deriving a singular measure to accomplish this end state, however all have limitations in terms of their quality. Patent data analysis has become one of the more popular methods in understanding innovative efforts, which makes sense </w:t>
      </w:r>
      <w:r>
        <w:rPr>
          <w:rFonts w:ascii="Times New Roman" w:eastAsia="Times New Roman" w:hAnsi="Times New Roman" w:cs="Times New Roman"/>
          <w:sz w:val="24"/>
          <w:szCs w:val="24"/>
        </w:rPr>
        <w:t xml:space="preserve">considering that patents should be a good measure of the number of inventions and ideas developed a given period. However, a common limitation is that many significant inventions were not patented. There is a tradeoff between effort spent getting a patent </w:t>
      </w:r>
      <w:r>
        <w:rPr>
          <w:rFonts w:ascii="Times New Roman" w:eastAsia="Times New Roman" w:hAnsi="Times New Roman" w:cs="Times New Roman"/>
          <w:sz w:val="24"/>
          <w:szCs w:val="24"/>
        </w:rPr>
        <w:t>and effort towards creation of an even better invention. Despite this limitation, valuable information can still be extracted from trends in patent data.</w:t>
      </w:r>
    </w:p>
    <w:p w14:paraId="65DC7785" w14:textId="77777777" w:rsidR="00327FBA" w:rsidRDefault="007A2ED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Background</w:t>
      </w:r>
    </w:p>
    <w:p w14:paraId="55E20E78" w14:textId="77777777" w:rsidR="00327FBA" w:rsidRDefault="007A2ED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most used model of economic growth is an exponential model based on levels of capital, </w:t>
      </w:r>
      <w:r>
        <w:rPr>
          <w:rFonts w:ascii="Times New Roman" w:eastAsia="Times New Roman" w:hAnsi="Times New Roman" w:cs="Times New Roman"/>
          <w:sz w:val="24"/>
          <w:szCs w:val="24"/>
        </w:rPr>
        <w:t>labor, and productivity. The first two factors—capital and labor—have clearly defined bounds. An economy can only hold so much capital due to physical limitations (land, resources, revenue, etc.) preventing any further accumulation or growth, and it is als</w:t>
      </w:r>
      <w:r>
        <w:rPr>
          <w:rFonts w:ascii="Times New Roman" w:eastAsia="Times New Roman" w:hAnsi="Times New Roman" w:cs="Times New Roman"/>
          <w:sz w:val="24"/>
          <w:szCs w:val="24"/>
        </w:rPr>
        <w:t>o limited by the availability of able-bodied workers. This leaves productivity as the sole driver of continued economic growth as an economy approaches its natural limits on capital and labor.</w:t>
      </w:r>
    </w:p>
    <w:p w14:paraId="5C51F3AC" w14:textId="77777777" w:rsidR="00327FBA" w:rsidRDefault="007A2ED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Productivity</w:t>
      </w:r>
    </w:p>
    <w:p w14:paraId="4EFE04C5" w14:textId="77777777" w:rsidR="00327FBA" w:rsidRDefault="007A2ED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There is a lot of economic research aimed at under</w:t>
      </w:r>
      <w:r>
        <w:rPr>
          <w:rFonts w:ascii="Times New Roman" w:eastAsia="Times New Roman" w:hAnsi="Times New Roman" w:cs="Times New Roman"/>
          <w:sz w:val="24"/>
          <w:szCs w:val="24"/>
        </w:rPr>
        <w:t xml:space="preserve">standing changes and trends in productivity. The factors that spark increases in productivity are vital to maintaining continued growth in a developed economy, like the United States. While the definitions of innovation and invention vary depending on the </w:t>
      </w:r>
      <w:r>
        <w:rPr>
          <w:rFonts w:ascii="Times New Roman" w:eastAsia="Times New Roman" w:hAnsi="Times New Roman" w:cs="Times New Roman"/>
          <w:sz w:val="24"/>
          <w:szCs w:val="24"/>
        </w:rPr>
        <w:t xml:space="preserve">source, for the purposes of this research, technology and ideas that cause an improvement to productivity will be referred to as invention and their incorporation </w:t>
      </w:r>
      <w:r>
        <w:rPr>
          <w:rFonts w:ascii="Times New Roman" w:eastAsia="Times New Roman" w:hAnsi="Times New Roman" w:cs="Times New Roman"/>
          <w:sz w:val="24"/>
          <w:szCs w:val="24"/>
        </w:rPr>
        <w:lastRenderedPageBreak/>
        <w:t>in production will be referred to as innovation. If research can isolate specific factors tha</w:t>
      </w:r>
      <w:r>
        <w:rPr>
          <w:rFonts w:ascii="Times New Roman" w:eastAsia="Times New Roman" w:hAnsi="Times New Roman" w:cs="Times New Roman"/>
          <w:sz w:val="24"/>
          <w:szCs w:val="24"/>
        </w:rPr>
        <w:t>t drive invention and innovation, then economic policy makers would be able to more directly focus efforts to improve economic growth without incurring the many unforeseen economic consequences that occur with current policy.</w:t>
      </w:r>
    </w:p>
    <w:p w14:paraId="0209DA01" w14:textId="77777777" w:rsidR="00327FBA" w:rsidRDefault="007A2ED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Improvements to productivity c</w:t>
      </w:r>
      <w:r>
        <w:rPr>
          <w:rFonts w:ascii="Times New Roman" w:eastAsia="Times New Roman" w:hAnsi="Times New Roman" w:cs="Times New Roman"/>
          <w:sz w:val="24"/>
          <w:szCs w:val="24"/>
        </w:rPr>
        <w:t>an be seen throughout history—from the novel invention of the wheel to the automobile. One of the—if not the—most impactful inventions and innovations is the computer and its subsidiaries (i.e. the internet, personal computers, and automated production lin</w:t>
      </w:r>
      <w:r>
        <w:rPr>
          <w:rFonts w:ascii="Times New Roman" w:eastAsia="Times New Roman" w:hAnsi="Times New Roman" w:cs="Times New Roman"/>
          <w:sz w:val="24"/>
          <w:szCs w:val="24"/>
        </w:rPr>
        <w:t>es). Since its inception, the computer has changed manufacturing and human lifestyle dramatically. An important period from 1995 to 2001, known as the Dot Com Bubble, is characterized by huge improvements to computers; particularly the internet and home-co</w:t>
      </w:r>
      <w:r>
        <w:rPr>
          <w:rFonts w:ascii="Times New Roman" w:eastAsia="Times New Roman" w:hAnsi="Times New Roman" w:cs="Times New Roman"/>
          <w:sz w:val="24"/>
          <w:szCs w:val="24"/>
        </w:rPr>
        <w:t xml:space="preserve">mputing industries. </w:t>
      </w:r>
    </w:p>
    <w:p w14:paraId="4EFD0312" w14:textId="77777777" w:rsidR="00327FBA" w:rsidRDefault="007A2ED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economic environment surrounding this period is very interesting. </w:t>
      </w:r>
      <w:proofErr w:type="spellStart"/>
      <w:r>
        <w:rPr>
          <w:rFonts w:ascii="Times New Roman" w:eastAsia="Times New Roman" w:hAnsi="Times New Roman" w:cs="Times New Roman"/>
          <w:sz w:val="24"/>
          <w:szCs w:val="24"/>
        </w:rPr>
        <w:t>Aart</w:t>
      </w:r>
      <w:proofErr w:type="spellEnd"/>
      <w:r>
        <w:rPr>
          <w:rFonts w:ascii="Times New Roman" w:eastAsia="Times New Roman" w:hAnsi="Times New Roman" w:cs="Times New Roman"/>
          <w:sz w:val="24"/>
          <w:szCs w:val="24"/>
        </w:rPr>
        <w:t xml:space="preserve"> Kray and </w:t>
      </w:r>
      <w:proofErr w:type="spellStart"/>
      <w:r>
        <w:rPr>
          <w:rFonts w:ascii="Times New Roman" w:eastAsia="Times New Roman" w:hAnsi="Times New Roman" w:cs="Times New Roman"/>
          <w:sz w:val="24"/>
          <w:szCs w:val="24"/>
        </w:rPr>
        <w:t>Jaume</w:t>
      </w:r>
      <w:proofErr w:type="spellEnd"/>
      <w:r>
        <w:rPr>
          <w:rFonts w:ascii="Times New Roman" w:eastAsia="Times New Roman" w:hAnsi="Times New Roman" w:cs="Times New Roman"/>
          <w:sz w:val="24"/>
          <w:szCs w:val="24"/>
        </w:rPr>
        <w:t xml:space="preserve"> Ventura (2005) outline the details of this environment in the introduction of their research article. They describe previously unobserved levels </w:t>
      </w:r>
      <w:r>
        <w:rPr>
          <w:rFonts w:ascii="Times New Roman" w:eastAsia="Times New Roman" w:hAnsi="Times New Roman" w:cs="Times New Roman"/>
          <w:sz w:val="24"/>
          <w:szCs w:val="24"/>
        </w:rPr>
        <w:t>of foreign and domestic investment in the United States, unusual stock market growth and collapse, growing levels of debt and policy decisions with unclear economic consequences. These characteristics will be used as reference points for the interpretation</w:t>
      </w:r>
      <w:r>
        <w:rPr>
          <w:rFonts w:ascii="Times New Roman" w:eastAsia="Times New Roman" w:hAnsi="Times New Roman" w:cs="Times New Roman"/>
          <w:sz w:val="24"/>
          <w:szCs w:val="24"/>
        </w:rPr>
        <w:t xml:space="preserve"> of this research’s findings. </w:t>
      </w:r>
    </w:p>
    <w:p w14:paraId="5B6BB7E9" w14:textId="77777777" w:rsidR="00327FBA" w:rsidRDefault="007A2ED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Innovation &amp; Invention</w:t>
      </w:r>
    </w:p>
    <w:p w14:paraId="4E7B457A" w14:textId="77777777" w:rsidR="00327FBA" w:rsidRDefault="007A2ED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 does one find factors that influence invention and innovation? This paper will begin to answer this question with the three most common theories for factors that influence innovation. The seemingly </w:t>
      </w:r>
      <w:r>
        <w:rPr>
          <w:rFonts w:ascii="Times New Roman" w:eastAsia="Times New Roman" w:hAnsi="Times New Roman" w:cs="Times New Roman"/>
          <w:sz w:val="24"/>
          <w:szCs w:val="24"/>
        </w:rPr>
        <w:t xml:space="preserve">most logical theory is that market demand drives innovative effort. Industries with a greater demand for innovation will offer a greater financial reward for the innovation; </w:t>
      </w:r>
      <w:proofErr w:type="gramStart"/>
      <w:r>
        <w:rPr>
          <w:rFonts w:ascii="Times New Roman" w:eastAsia="Times New Roman" w:hAnsi="Times New Roman" w:cs="Times New Roman"/>
          <w:sz w:val="24"/>
          <w:szCs w:val="24"/>
        </w:rPr>
        <w:t>thus</w:t>
      </w:r>
      <w:proofErr w:type="gramEnd"/>
      <w:r>
        <w:rPr>
          <w:rFonts w:ascii="Times New Roman" w:eastAsia="Times New Roman" w:hAnsi="Times New Roman" w:cs="Times New Roman"/>
          <w:sz w:val="24"/>
          <w:szCs w:val="24"/>
        </w:rPr>
        <w:t xml:space="preserve"> inventors and entrepreneurs will focus their efforts and resources toward tho</w:t>
      </w:r>
      <w:r>
        <w:rPr>
          <w:rFonts w:ascii="Times New Roman" w:eastAsia="Times New Roman" w:hAnsi="Times New Roman" w:cs="Times New Roman"/>
          <w:sz w:val="24"/>
          <w:szCs w:val="24"/>
        </w:rPr>
        <w:t xml:space="preserve">se </w:t>
      </w:r>
      <w:r>
        <w:rPr>
          <w:rFonts w:ascii="Times New Roman" w:eastAsia="Times New Roman" w:hAnsi="Times New Roman" w:cs="Times New Roman"/>
          <w:sz w:val="24"/>
          <w:szCs w:val="24"/>
        </w:rPr>
        <w:lastRenderedPageBreak/>
        <w:t>objectives. However, a lot of inventions, like the steam engine, are not invented by senior scientists or engineers, but rather by employees working in the industry where the invention is necessary. There is no market demand or explanation for an idea t</w:t>
      </w:r>
      <w:r>
        <w:rPr>
          <w:rFonts w:ascii="Times New Roman" w:eastAsia="Times New Roman" w:hAnsi="Times New Roman" w:cs="Times New Roman"/>
          <w:sz w:val="24"/>
          <w:szCs w:val="24"/>
        </w:rPr>
        <w:t>hat originates from an ordinary employee, whose only intention is to improve his immediate technical situation. This is where the remaining explanations are derived. The first is that previous inventions inspire newer inventions, and the second is that sci</w:t>
      </w:r>
      <w:r>
        <w:rPr>
          <w:rFonts w:ascii="Times New Roman" w:eastAsia="Times New Roman" w:hAnsi="Times New Roman" w:cs="Times New Roman"/>
          <w:sz w:val="24"/>
          <w:szCs w:val="24"/>
        </w:rPr>
        <w:t>entific discoveries spark new inventions. Again, these cannot explain all inventions, like the creation of the microchip and the use of certain chemicals in industry before understanding why the reaction is effective. There is no definite answer to this qu</w:t>
      </w:r>
      <w:r>
        <w:rPr>
          <w:rFonts w:ascii="Times New Roman" w:eastAsia="Times New Roman" w:hAnsi="Times New Roman" w:cs="Times New Roman"/>
          <w:sz w:val="24"/>
          <w:szCs w:val="24"/>
        </w:rPr>
        <w:t>estion, however many economists believe that innovation is a combination of all three theories.</w:t>
      </w:r>
    </w:p>
    <w:p w14:paraId="6A253F5F" w14:textId="77777777" w:rsidR="00327FBA" w:rsidRDefault="007A2ED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Patents</w:t>
      </w:r>
    </w:p>
    <w:p w14:paraId="31FD087D" w14:textId="77777777" w:rsidR="00327FBA" w:rsidRDefault="007A2ED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Petra Moser (2013) wrote “Empirical analyses of historical data have emphasized the role of patent laws in creating incentives to invent, promo</w:t>
      </w:r>
      <w:r>
        <w:rPr>
          <w:rFonts w:ascii="Times New Roman" w:eastAsia="Times New Roman" w:hAnsi="Times New Roman" w:cs="Times New Roman"/>
          <w:sz w:val="24"/>
          <w:szCs w:val="24"/>
        </w:rPr>
        <w:t>ting innovation, and encouraging economic growth.” This is one of many studies done on the complex relationship between patents, patent laws, and innovation. Although no clear relationship has yet to be found, analyses of patent data can potentially open t</w:t>
      </w:r>
      <w:r>
        <w:rPr>
          <w:rFonts w:ascii="Times New Roman" w:eastAsia="Times New Roman" w:hAnsi="Times New Roman" w:cs="Times New Roman"/>
          <w:sz w:val="24"/>
          <w:szCs w:val="24"/>
        </w:rPr>
        <w:t>he door for new ideas and insights.</w:t>
      </w:r>
    </w:p>
    <w:p w14:paraId="533B693E" w14:textId="77777777" w:rsidR="00327FBA" w:rsidRDefault="007A2ED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 xml:space="preserve">The study of patent trends was one of the first attempts to measure the amount of inventive effort in an industry in order to determine patents could be used as a corollary to productivity improvements. Since a </w:t>
      </w:r>
      <w:r>
        <w:rPr>
          <w:rFonts w:ascii="Times New Roman" w:eastAsia="Times New Roman" w:hAnsi="Times New Roman" w:cs="Times New Roman"/>
          <w:sz w:val="24"/>
          <w:szCs w:val="24"/>
        </w:rPr>
        <w:t>patent gives the owner the sole rights to an idea or technology, the modern patent system was established around the turn of the 18</w:t>
      </w:r>
      <w:r>
        <w:rPr>
          <w:rFonts w:ascii="Times New Roman" w:eastAsia="Times New Roman" w:hAnsi="Times New Roman" w:cs="Times New Roman"/>
          <w:sz w:val="24"/>
          <w:szCs w:val="24"/>
          <w:vertAlign w:val="superscript"/>
        </w:rPr>
        <w:t>th</w:t>
      </w:r>
      <w:r>
        <w:rPr>
          <w:rFonts w:ascii="Times New Roman" w:eastAsia="Times New Roman" w:hAnsi="Times New Roman" w:cs="Times New Roman"/>
          <w:sz w:val="24"/>
          <w:szCs w:val="24"/>
        </w:rPr>
        <w:t xml:space="preserve"> Century and was heavily relied upon to protect corporate innovation during the industrial revolution. This heavy dependenc</w:t>
      </w:r>
      <w:r>
        <w:rPr>
          <w:rFonts w:ascii="Times New Roman" w:eastAsia="Times New Roman" w:hAnsi="Times New Roman" w:cs="Times New Roman"/>
          <w:sz w:val="24"/>
          <w:szCs w:val="24"/>
        </w:rPr>
        <w:t xml:space="preserve">e upon patents should make it a promising avenue for understanding innovative effort; however, during the information age, patents have become less prominent for popular </w:t>
      </w:r>
      <w:r>
        <w:rPr>
          <w:rFonts w:ascii="Times New Roman" w:eastAsia="Times New Roman" w:hAnsi="Times New Roman" w:cs="Times New Roman"/>
          <w:sz w:val="24"/>
          <w:szCs w:val="24"/>
        </w:rPr>
        <w:lastRenderedPageBreak/>
        <w:t>technology-based inventions. Microchips are a great example of this trend. Many compan</w:t>
      </w:r>
      <w:r>
        <w:rPr>
          <w:rFonts w:ascii="Times New Roman" w:eastAsia="Times New Roman" w:hAnsi="Times New Roman" w:cs="Times New Roman"/>
          <w:sz w:val="24"/>
          <w:szCs w:val="24"/>
        </w:rPr>
        <w:t>ies producing microchips during the early years of the technological revolution spent precious time and resources trying to patent each new chip, but the effort they put into patenting the invention gave competitors an edge in creating the next, faster mic</w:t>
      </w:r>
      <w:r>
        <w:rPr>
          <w:rFonts w:ascii="Times New Roman" w:eastAsia="Times New Roman" w:hAnsi="Times New Roman" w:cs="Times New Roman"/>
          <w:sz w:val="24"/>
          <w:szCs w:val="24"/>
        </w:rPr>
        <w:t>rochip. Once companies recognized this trend, they moved towards releasing the new microchip and immediately putting all their effort into the next generation of computer chip, without spending the time and resources to obtain a patent. Many of technologic</w:t>
      </w:r>
      <w:r>
        <w:rPr>
          <w:rFonts w:ascii="Times New Roman" w:eastAsia="Times New Roman" w:hAnsi="Times New Roman" w:cs="Times New Roman"/>
          <w:sz w:val="24"/>
          <w:szCs w:val="24"/>
        </w:rPr>
        <w:t>al inventions since have followed a similar pattern, although not as strictly as the microchip industry.</w:t>
      </w:r>
    </w:p>
    <w:p w14:paraId="29415474" w14:textId="77777777" w:rsidR="00327FBA" w:rsidRDefault="007A2ED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Study Overview</w:t>
      </w:r>
    </w:p>
    <w:p w14:paraId="4A51B351" w14:textId="77777777" w:rsidR="00327FBA" w:rsidRDefault="007A2ED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This research will analyze trends surrounding technology patents, those in the information technology and electronics categories, parti</w:t>
      </w:r>
      <w:r>
        <w:rPr>
          <w:rFonts w:ascii="Times New Roman" w:eastAsia="Times New Roman" w:hAnsi="Times New Roman" w:cs="Times New Roman"/>
          <w:sz w:val="24"/>
          <w:szCs w:val="24"/>
        </w:rPr>
        <w:t>cularly as it corresponds to the Dot-Com Bubble (1994-2000), Financial Services and Housing Bubble (mid-2000s), the Dot-Com Bust (2001-2004), and the 2008 Great Recession. More specifically, this paper proposes five data science questions and evaluates the</w:t>
      </w:r>
      <w:r>
        <w:rPr>
          <w:rFonts w:ascii="Times New Roman" w:eastAsia="Times New Roman" w:hAnsi="Times New Roman" w:cs="Times New Roman"/>
          <w:sz w:val="24"/>
          <w:szCs w:val="24"/>
        </w:rPr>
        <w:t xml:space="preserve">ir significance using a combination of hypothesis testing, visualization, and linear modelling. </w:t>
      </w:r>
    </w:p>
    <w:p w14:paraId="3B5907B6" w14:textId="77777777" w:rsidR="00327FBA" w:rsidRDefault="007A2ED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The Data</w:t>
      </w:r>
    </w:p>
    <w:p w14:paraId="6189B06D" w14:textId="77777777" w:rsidR="00327FBA" w:rsidRDefault="007A2ED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w:t>
      </w:r>
    </w:p>
    <w:p w14:paraId="7A42213B" w14:textId="77777777" w:rsidR="00327FBA" w:rsidRDefault="007A2ED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All the data used in this research study comes from the United States Patent and Trademark Office (USPTO) Database (</w:t>
      </w:r>
      <w:r>
        <w:rPr>
          <w:rFonts w:ascii="Times New Roman" w:eastAsia="Times New Roman" w:hAnsi="Times New Roman" w:cs="Times New Roman"/>
          <w:color w:val="000000"/>
          <w:sz w:val="24"/>
          <w:szCs w:val="24"/>
        </w:rPr>
        <w:t>Patents View</w:t>
      </w:r>
      <w:r>
        <w:rPr>
          <w:rFonts w:ascii="Times New Roman" w:eastAsia="Times New Roman" w:hAnsi="Times New Roman" w:cs="Times New Roman"/>
          <w:sz w:val="24"/>
          <w:szCs w:val="24"/>
        </w:rPr>
        <w:t>, 2019).</w:t>
      </w:r>
      <w:r>
        <w:rPr>
          <w:rFonts w:ascii="Times New Roman" w:eastAsia="Times New Roman" w:hAnsi="Times New Roman" w:cs="Times New Roman"/>
          <w:sz w:val="24"/>
          <w:szCs w:val="24"/>
        </w:rPr>
        <w:t xml:space="preserve"> The data contains information about monthly patent statistics (number of patents pending, requested, issued, and abandoned) observed from January 1985 until December 2014. Bronwyn H. Hall, Adam B. Jaffe, and Manuel Trajtenberg—from the National Bureau of </w:t>
      </w:r>
      <w:r>
        <w:rPr>
          <w:rFonts w:ascii="Times New Roman" w:eastAsia="Times New Roman" w:hAnsi="Times New Roman" w:cs="Times New Roman"/>
          <w:sz w:val="24"/>
          <w:szCs w:val="24"/>
        </w:rPr>
        <w:t xml:space="preserve">Economic Research (NBER)—categorized the patent information into different categories and subcategories in order to simplify and </w:t>
      </w:r>
      <w:r>
        <w:rPr>
          <w:rFonts w:ascii="Times New Roman" w:eastAsia="Times New Roman" w:hAnsi="Times New Roman" w:cs="Times New Roman"/>
          <w:sz w:val="24"/>
          <w:szCs w:val="24"/>
        </w:rPr>
        <w:lastRenderedPageBreak/>
        <w:t>understand the data used in their (2001). Their paper also highlights some different trends and descriptive statistics of the p</w:t>
      </w:r>
      <w:r>
        <w:rPr>
          <w:rFonts w:ascii="Times New Roman" w:eastAsia="Times New Roman" w:hAnsi="Times New Roman" w:cs="Times New Roman"/>
          <w:sz w:val="24"/>
          <w:szCs w:val="24"/>
        </w:rPr>
        <w:t xml:space="preserve">atent data, providing good background information from which to work from. Our study uses the same categories and subcategories as established by the NBER authors. </w:t>
      </w:r>
    </w:p>
    <w:p w14:paraId="5601DA41" w14:textId="77777777" w:rsidR="00327FBA" w:rsidRDefault="007A2ED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Exploratory Data Analysis</w:t>
      </w:r>
    </w:p>
    <w:p w14:paraId="201ED957" w14:textId="77777777" w:rsidR="00327FBA" w:rsidRDefault="007A2ED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Upon completing the data collection and cleaning process, we generated summary statistics (see Appendix A) along with preliminary plots to identify any trends in the data worth investigating. It was clear, almost immediately, that there was a distinct diff</w:t>
      </w:r>
      <w:r>
        <w:rPr>
          <w:rFonts w:ascii="Times New Roman" w:eastAsia="Times New Roman" w:hAnsi="Times New Roman" w:cs="Times New Roman"/>
          <w:sz w:val="24"/>
          <w:szCs w:val="24"/>
        </w:rPr>
        <w:t>erence between patent trends before, during, and after periods of economic boom; especially in the information technology and electronics sectors. The plot below summarizes a majority of these trends:</w:t>
      </w:r>
    </w:p>
    <w:p w14:paraId="5A849D65" w14:textId="77777777" w:rsidR="00327FBA" w:rsidRDefault="007A2EDE">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i/>
          <w:sz w:val="20"/>
          <w:szCs w:val="20"/>
        </w:rPr>
        <w:t>Figure 1. A compilation of scatter plots comparing the number of patents pending (solid dots) to the number of patents abandoned (hollow dots) for five principal categories of patents. The blue region corresponds to the Dot-Com Bubble, green to the Financi</w:t>
      </w:r>
      <w:r>
        <w:rPr>
          <w:rFonts w:ascii="Times New Roman" w:eastAsia="Times New Roman" w:hAnsi="Times New Roman" w:cs="Times New Roman"/>
          <w:i/>
          <w:sz w:val="20"/>
          <w:szCs w:val="20"/>
        </w:rPr>
        <w:t>al Services/Housing Bubble, and red to a period of economic bust.</w:t>
      </w:r>
      <w:r>
        <w:rPr>
          <w:noProof/>
        </w:rPr>
        <w:drawing>
          <wp:anchor distT="0" distB="0" distL="114300" distR="114300" simplePos="0" relativeHeight="251658240" behindDoc="0" locked="0" layoutInCell="1" hidden="0" allowOverlap="1" wp14:anchorId="6CA47F11" wp14:editId="46E2B02A">
            <wp:simplePos x="0" y="0"/>
            <wp:positionH relativeFrom="margin">
              <wp:align>center</wp:align>
            </wp:positionH>
            <wp:positionV relativeFrom="paragraph">
              <wp:posOffset>0</wp:posOffset>
            </wp:positionV>
            <wp:extent cx="6592570" cy="2642235"/>
            <wp:effectExtent l="0" t="0" r="0" b="5715"/>
            <wp:wrapTopAndBottom/>
            <wp:docPr id="34"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6592570" cy="2642235"/>
                    </a:xfrm>
                    <a:prstGeom prst="rect">
                      <a:avLst/>
                    </a:prstGeom>
                    <a:ln/>
                  </pic:spPr>
                </pic:pic>
              </a:graphicData>
            </a:graphic>
          </wp:anchor>
        </w:drawing>
      </w:r>
    </w:p>
    <w:p w14:paraId="2C970DC6" w14:textId="77777777" w:rsidR="00327FBA" w:rsidRDefault="00327FBA">
      <w:pPr>
        <w:spacing w:line="240" w:lineRule="auto"/>
        <w:jc w:val="center"/>
        <w:rPr>
          <w:rFonts w:ascii="Times New Roman" w:eastAsia="Times New Roman" w:hAnsi="Times New Roman" w:cs="Times New Roman"/>
          <w:sz w:val="24"/>
          <w:szCs w:val="24"/>
        </w:rPr>
      </w:pPr>
    </w:p>
    <w:p w14:paraId="39F835DA" w14:textId="77777777" w:rsidR="00327FBA" w:rsidRDefault="007A2ED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trend that emerged was an appreciable increase in patents pending circa 1994 in the information technology and electronics categories, which is also when many scholars believe is</w:t>
      </w:r>
      <w:r>
        <w:rPr>
          <w:rFonts w:ascii="Times New Roman" w:eastAsia="Times New Roman" w:hAnsi="Times New Roman" w:cs="Times New Roman"/>
          <w:sz w:val="24"/>
          <w:szCs w:val="24"/>
        </w:rPr>
        <w:t xml:space="preserve"> the start of the Dot-Com Bubble. The second trend observed was a noticeable increase in patent abandonments around the start of each period of economic bust for the same two patent </w:t>
      </w:r>
      <w:r>
        <w:rPr>
          <w:rFonts w:ascii="Times New Roman" w:eastAsia="Times New Roman" w:hAnsi="Times New Roman" w:cs="Times New Roman"/>
          <w:sz w:val="24"/>
          <w:szCs w:val="24"/>
        </w:rPr>
        <w:lastRenderedPageBreak/>
        <w:t>categories. Finally, it is readily evident that there is a difference in t</w:t>
      </w:r>
      <w:r>
        <w:rPr>
          <w:rFonts w:ascii="Times New Roman" w:eastAsia="Times New Roman" w:hAnsi="Times New Roman" w:cs="Times New Roman"/>
          <w:sz w:val="24"/>
          <w:szCs w:val="24"/>
        </w:rPr>
        <w:t>he rate of patents pending for the information technology and electronics categories beginning around 1994, especially compared to more traditional economic sectors, such as the mechanical and chemical industries. As a result, we were able to narrow our fo</w:t>
      </w:r>
      <w:r>
        <w:rPr>
          <w:rFonts w:ascii="Times New Roman" w:eastAsia="Times New Roman" w:hAnsi="Times New Roman" w:cs="Times New Roman"/>
          <w:sz w:val="24"/>
          <w:szCs w:val="24"/>
        </w:rPr>
        <w:t>cus into five principle areas:</w:t>
      </w:r>
    </w:p>
    <w:p w14:paraId="0236CCA2" w14:textId="77777777" w:rsidR="00327FBA" w:rsidRDefault="007A2EDE">
      <w:pPr>
        <w:numPr>
          <w:ilvl w:val="0"/>
          <w:numId w:val="1"/>
        </w:numPr>
        <w:pBdr>
          <w:top w:val="nil"/>
          <w:left w:val="nil"/>
          <w:bottom w:val="nil"/>
          <w:right w:val="nil"/>
          <w:between w:val="nil"/>
        </w:pBdr>
        <w:spacing w:line="480" w:lineRule="auto"/>
        <w:ind w:left="540" w:hanging="180"/>
        <w:rPr>
          <w:rFonts w:ascii="Times New Roman" w:eastAsia="Times New Roman" w:hAnsi="Times New Roman" w:cs="Times New Roman"/>
          <w:color w:val="000000"/>
          <w:sz w:val="24"/>
          <w:szCs w:val="24"/>
        </w:rPr>
      </w:pPr>
      <w:bookmarkStart w:id="1" w:name="_heading=h.30j0zll" w:colFirst="0" w:colLast="0"/>
      <w:bookmarkEnd w:id="1"/>
      <w:r>
        <w:rPr>
          <w:rFonts w:ascii="Times New Roman" w:eastAsia="Times New Roman" w:hAnsi="Times New Roman" w:cs="Times New Roman"/>
          <w:color w:val="000000"/>
          <w:sz w:val="24"/>
          <w:szCs w:val="24"/>
        </w:rPr>
        <w:t>Is there a statistically significant difference in the number of electronic patents pending before and after 1996?</w:t>
      </w:r>
    </w:p>
    <w:p w14:paraId="0B550D90" w14:textId="77777777" w:rsidR="00327FBA" w:rsidRDefault="007A2EDE">
      <w:pPr>
        <w:numPr>
          <w:ilvl w:val="0"/>
          <w:numId w:val="1"/>
        </w:numPr>
        <w:pBdr>
          <w:top w:val="nil"/>
          <w:left w:val="nil"/>
          <w:bottom w:val="nil"/>
          <w:right w:val="nil"/>
          <w:between w:val="nil"/>
        </w:pBdr>
        <w:spacing w:line="480" w:lineRule="auto"/>
        <w:ind w:left="54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there a statistically significant difference in the number of semi-conductors (a subcategory of the electro</w:t>
      </w:r>
      <w:r>
        <w:rPr>
          <w:rFonts w:ascii="Times New Roman" w:eastAsia="Times New Roman" w:hAnsi="Times New Roman" w:cs="Times New Roman"/>
          <w:color w:val="000000"/>
          <w:sz w:val="24"/>
          <w:szCs w:val="24"/>
        </w:rPr>
        <w:t>nics’ category) patents pending before and after 1996?</w:t>
      </w:r>
    </w:p>
    <w:p w14:paraId="58F61552" w14:textId="77777777" w:rsidR="00327FBA" w:rsidRDefault="007A2EDE">
      <w:pPr>
        <w:numPr>
          <w:ilvl w:val="0"/>
          <w:numId w:val="1"/>
        </w:numPr>
        <w:pBdr>
          <w:top w:val="nil"/>
          <w:left w:val="nil"/>
          <w:bottom w:val="nil"/>
          <w:right w:val="nil"/>
          <w:between w:val="nil"/>
        </w:pBdr>
        <w:spacing w:line="480" w:lineRule="auto"/>
        <w:ind w:left="54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there a statistically significant difference in the number of electronics patents abandoned at the start of the Dot-Com Bust?</w:t>
      </w:r>
    </w:p>
    <w:p w14:paraId="739CCA9C" w14:textId="77777777" w:rsidR="00327FBA" w:rsidRDefault="007A2EDE">
      <w:pPr>
        <w:numPr>
          <w:ilvl w:val="0"/>
          <w:numId w:val="1"/>
        </w:numPr>
        <w:pBdr>
          <w:top w:val="nil"/>
          <w:left w:val="nil"/>
          <w:bottom w:val="nil"/>
          <w:right w:val="nil"/>
          <w:between w:val="nil"/>
        </w:pBdr>
        <w:spacing w:line="480" w:lineRule="auto"/>
        <w:ind w:left="54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Is there a statistically significant difference in the number of electro</w:t>
      </w:r>
      <w:r>
        <w:rPr>
          <w:rFonts w:ascii="Times New Roman" w:eastAsia="Times New Roman" w:hAnsi="Times New Roman" w:cs="Times New Roman"/>
          <w:color w:val="000000"/>
          <w:sz w:val="24"/>
          <w:szCs w:val="24"/>
        </w:rPr>
        <w:t>nics patents abandoned at the start of the 2008 Recession?</w:t>
      </w:r>
    </w:p>
    <w:p w14:paraId="6115BFCD" w14:textId="77777777" w:rsidR="00327FBA" w:rsidRDefault="007A2EDE">
      <w:pPr>
        <w:numPr>
          <w:ilvl w:val="0"/>
          <w:numId w:val="1"/>
        </w:numPr>
        <w:pBdr>
          <w:top w:val="nil"/>
          <w:left w:val="nil"/>
          <w:bottom w:val="nil"/>
          <w:right w:val="nil"/>
          <w:between w:val="nil"/>
        </w:pBdr>
        <w:spacing w:line="480" w:lineRule="auto"/>
        <w:ind w:left="540" w:hanging="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Evaluate changes in information technology patent trends during the ‘Dot Com’ bust.</w:t>
      </w:r>
    </w:p>
    <w:p w14:paraId="1A6C0280" w14:textId="77777777" w:rsidR="00327FBA" w:rsidRDefault="007A2ED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Visualization of the Problem</w:t>
      </w:r>
    </w:p>
    <w:p w14:paraId="3CA8B8F9" w14:textId="77777777" w:rsidR="00327FBA" w:rsidRDefault="007A2ED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Due to the size of our data set—which contains 322 rows of data spread across 241 v</w:t>
      </w:r>
      <w:r>
        <w:rPr>
          <w:rFonts w:ascii="Times New Roman" w:eastAsia="Times New Roman" w:hAnsi="Times New Roman" w:cs="Times New Roman"/>
          <w:sz w:val="24"/>
          <w:szCs w:val="24"/>
        </w:rPr>
        <w:t>ariables—it simply not possibly to create plots to visualize the entire data set. Instead, plots were generated in order to better understand the five principle areas of analysis outlined above.  The plots below are simple screenshots of the more interacti</w:t>
      </w:r>
      <w:r>
        <w:rPr>
          <w:rFonts w:ascii="Times New Roman" w:eastAsia="Times New Roman" w:hAnsi="Times New Roman" w:cs="Times New Roman"/>
          <w:sz w:val="24"/>
          <w:szCs w:val="24"/>
        </w:rPr>
        <w:t xml:space="preserve">ve original graphics, which can be viewed at the following link: </w:t>
      </w:r>
    </w:p>
    <w:p w14:paraId="2FCD0572" w14:textId="77777777" w:rsidR="00327FBA" w:rsidRDefault="007A2EDE">
      <w:pPr>
        <w:spacing w:line="480" w:lineRule="auto"/>
        <w:jc w:val="center"/>
        <w:rPr>
          <w:rFonts w:ascii="Times New Roman" w:eastAsia="Times New Roman" w:hAnsi="Times New Roman" w:cs="Times New Roman"/>
          <w:sz w:val="24"/>
          <w:szCs w:val="24"/>
        </w:rPr>
      </w:pPr>
      <w:hyperlink r:id="rId10" w:anchor="!/vizhome/511_15751537895020/Story1?publish=yes">
        <w:r>
          <w:rPr>
            <w:rFonts w:ascii="Times New Roman" w:eastAsia="Times New Roman" w:hAnsi="Times New Roman" w:cs="Times New Roman"/>
            <w:color w:val="0000FF"/>
            <w:sz w:val="23"/>
            <w:szCs w:val="23"/>
            <w:u w:val="single"/>
          </w:rPr>
          <w:t>https://public.tableau.com/profile/nuo7062#!/vizhome/511_15751537895020/Sto</w:t>
        </w:r>
        <w:r>
          <w:rPr>
            <w:rFonts w:ascii="Times New Roman" w:eastAsia="Times New Roman" w:hAnsi="Times New Roman" w:cs="Times New Roman"/>
            <w:color w:val="0000FF"/>
            <w:sz w:val="23"/>
            <w:szCs w:val="23"/>
            <w:u w:val="single"/>
          </w:rPr>
          <w:t>ry1?publish=yes</w:t>
        </w:r>
      </w:hyperlink>
    </w:p>
    <w:p w14:paraId="6756A9D9" w14:textId="77777777" w:rsidR="00327FBA" w:rsidRDefault="00327FBA">
      <w:pPr>
        <w:spacing w:line="480" w:lineRule="auto"/>
        <w:rPr>
          <w:rFonts w:ascii="Times New Roman" w:eastAsia="Times New Roman" w:hAnsi="Times New Roman" w:cs="Times New Roman"/>
          <w:sz w:val="24"/>
          <w:szCs w:val="24"/>
        </w:rPr>
      </w:pPr>
    </w:p>
    <w:p w14:paraId="02BED5F5" w14:textId="77777777" w:rsidR="00327FBA" w:rsidRDefault="007A2EDE">
      <w:pPr>
        <w:spacing w:line="480" w:lineRule="auto"/>
        <w:rPr>
          <w:rFonts w:ascii="Times New Roman" w:eastAsia="Times New Roman" w:hAnsi="Times New Roman" w:cs="Times New Roman"/>
          <w:sz w:val="24"/>
          <w:szCs w:val="24"/>
        </w:rPr>
      </w:pPr>
      <w:r>
        <w:rPr>
          <w:noProof/>
        </w:rPr>
        <w:lastRenderedPageBreak/>
        <w:drawing>
          <wp:anchor distT="0" distB="0" distL="114300" distR="114300" simplePos="0" relativeHeight="251659264" behindDoc="0" locked="0" layoutInCell="1" hidden="0" allowOverlap="1" wp14:anchorId="3AB998EC" wp14:editId="7D2C6947">
            <wp:simplePos x="0" y="0"/>
            <wp:positionH relativeFrom="column">
              <wp:posOffset>900176</wp:posOffset>
            </wp:positionH>
            <wp:positionV relativeFrom="paragraph">
              <wp:posOffset>323850</wp:posOffset>
            </wp:positionV>
            <wp:extent cx="4143247" cy="2743200"/>
            <wp:effectExtent l="0" t="0" r="0" b="0"/>
            <wp:wrapTopAndBottom distT="0" distB="0"/>
            <wp:docPr id="3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t="11806"/>
                    <a:stretch>
                      <a:fillRect/>
                    </a:stretch>
                  </pic:blipFill>
                  <pic:spPr>
                    <a:xfrm>
                      <a:off x="0" y="0"/>
                      <a:ext cx="4143247" cy="2743200"/>
                    </a:xfrm>
                    <a:prstGeom prst="rect">
                      <a:avLst/>
                    </a:prstGeom>
                    <a:ln/>
                  </pic:spPr>
                </pic:pic>
              </a:graphicData>
            </a:graphic>
          </wp:anchor>
        </w:drawing>
      </w:r>
    </w:p>
    <w:p w14:paraId="6E22CF99" w14:textId="77777777" w:rsidR="00327FBA" w:rsidRDefault="007A2EDE">
      <w:pPr>
        <w:spacing w:line="48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2. Bar plots of selected patent categories separated by year. </w:t>
      </w:r>
    </w:p>
    <w:p w14:paraId="4883183F" w14:textId="77777777" w:rsidR="00327FBA" w:rsidRDefault="007A2ED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 highlights the biotech, business software, computer hardware, electrical devices, and other technological related patent sub-categories in hopes of gaining a </w:t>
      </w:r>
      <w:r>
        <w:rPr>
          <w:rFonts w:ascii="Times New Roman" w:eastAsia="Times New Roman" w:hAnsi="Times New Roman" w:cs="Times New Roman"/>
          <w:sz w:val="24"/>
          <w:szCs w:val="24"/>
        </w:rPr>
        <w:t xml:space="preserve">better appreciation for the changes in patents pending in those categories over time. Specifically selected for the static visualization, we choose to look at the years of 1990, 1993, 1996, and 2002 in order to see the difference before, during, and after </w:t>
      </w:r>
      <w:r>
        <w:rPr>
          <w:rFonts w:ascii="Times New Roman" w:eastAsia="Times New Roman" w:hAnsi="Times New Roman" w:cs="Times New Roman"/>
          <w:sz w:val="24"/>
          <w:szCs w:val="24"/>
        </w:rPr>
        <w:t xml:space="preserve">Dot-Com Bubble. While most of the selected patent sub-categories show moderate increases in the number of requests during this time period, the quantity of business software and computer hardware patent requests soar from 1990 to 2002. </w:t>
      </w:r>
    </w:p>
    <w:p w14:paraId="6845F66F" w14:textId="77777777" w:rsidR="00327FBA" w:rsidRDefault="007A2ED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better analyze t</w:t>
      </w:r>
      <w:r>
        <w:rPr>
          <w:rFonts w:ascii="Times New Roman" w:eastAsia="Times New Roman" w:hAnsi="Times New Roman" w:cs="Times New Roman"/>
          <w:sz w:val="24"/>
          <w:szCs w:val="24"/>
        </w:rPr>
        <w:t>he trends surrounding patent applications of semi-conductors (a sub-category of the electronics), a tree-map (Figure 3) was generated showing the number of applications for each year from 1987 to 2013. This plot clearly shows that the number of semi-conduc</w:t>
      </w:r>
      <w:r>
        <w:rPr>
          <w:rFonts w:ascii="Times New Roman" w:eastAsia="Times New Roman" w:hAnsi="Times New Roman" w:cs="Times New Roman"/>
          <w:sz w:val="24"/>
          <w:szCs w:val="24"/>
        </w:rPr>
        <w:t>tor applications pending before 1996 is only one-eighth of the total population; changing form 1,315 applications to 19,094 applications in less than 30 years. Another interesting trend that this plot shows is the relative stagnation of patent applications</w:t>
      </w:r>
      <w:r>
        <w:rPr>
          <w:rFonts w:ascii="Times New Roman" w:eastAsia="Times New Roman" w:hAnsi="Times New Roman" w:cs="Times New Roman"/>
          <w:sz w:val="24"/>
          <w:szCs w:val="24"/>
        </w:rPr>
        <w:t xml:space="preserve"> for semi-conductors beginning in the mid-2000s. This observation could support a growing theory in economic </w:t>
      </w:r>
      <w:r>
        <w:rPr>
          <w:rFonts w:ascii="Times New Roman" w:eastAsia="Times New Roman" w:hAnsi="Times New Roman" w:cs="Times New Roman"/>
          <w:sz w:val="24"/>
          <w:szCs w:val="24"/>
        </w:rPr>
        <w:lastRenderedPageBreak/>
        <w:t>research that suggests technology companies are moving away from patents since new the length of time it takes to gain a patent would make the tech</w:t>
      </w:r>
      <w:r>
        <w:rPr>
          <w:rFonts w:ascii="Times New Roman" w:eastAsia="Times New Roman" w:hAnsi="Times New Roman" w:cs="Times New Roman"/>
          <w:sz w:val="24"/>
          <w:szCs w:val="24"/>
        </w:rPr>
        <w:t xml:space="preserve">nology more than obsolete by the time the company’s rights to it are protected. </w:t>
      </w:r>
      <w:r>
        <w:rPr>
          <w:noProof/>
        </w:rPr>
        <w:drawing>
          <wp:anchor distT="0" distB="0" distL="114300" distR="114300" simplePos="0" relativeHeight="251660288" behindDoc="0" locked="0" layoutInCell="1" hidden="0" allowOverlap="1" wp14:anchorId="2BCFB6F0" wp14:editId="5AA9EFA0">
            <wp:simplePos x="0" y="0"/>
            <wp:positionH relativeFrom="column">
              <wp:posOffset>362584</wp:posOffset>
            </wp:positionH>
            <wp:positionV relativeFrom="paragraph">
              <wp:posOffset>1003935</wp:posOffset>
            </wp:positionV>
            <wp:extent cx="5218430" cy="2743200"/>
            <wp:effectExtent l="0" t="0" r="0" b="0"/>
            <wp:wrapTopAndBottom distT="0" distB="0"/>
            <wp:docPr id="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t="16325"/>
                    <a:stretch>
                      <a:fillRect/>
                    </a:stretch>
                  </pic:blipFill>
                  <pic:spPr>
                    <a:xfrm>
                      <a:off x="0" y="0"/>
                      <a:ext cx="5218430" cy="2743200"/>
                    </a:xfrm>
                    <a:prstGeom prst="rect">
                      <a:avLst/>
                    </a:prstGeom>
                    <a:ln/>
                  </pic:spPr>
                </pic:pic>
              </a:graphicData>
            </a:graphic>
          </wp:anchor>
        </w:drawing>
      </w:r>
    </w:p>
    <w:p w14:paraId="5F0C0073" w14:textId="77777777" w:rsidR="00327FBA" w:rsidRDefault="007A2EDE">
      <w:pPr>
        <w:spacing w:line="48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3: Tree Map of semi-conductor patent applications from 1987 to 2013</w:t>
      </w:r>
    </w:p>
    <w:p w14:paraId="6A7A2CD8" w14:textId="77777777" w:rsidR="00327FBA" w:rsidRDefault="007A2EDE">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3: Overlapping line plots of abandoned patent for computer hardware (tan) and business software (brown)</w:t>
      </w:r>
      <w:r>
        <w:rPr>
          <w:noProof/>
        </w:rPr>
        <w:drawing>
          <wp:anchor distT="0" distB="0" distL="114300" distR="114300" simplePos="0" relativeHeight="251661312" behindDoc="0" locked="0" layoutInCell="1" hidden="0" allowOverlap="1" wp14:anchorId="445AB02E" wp14:editId="6625B37E">
            <wp:simplePos x="0" y="0"/>
            <wp:positionH relativeFrom="column">
              <wp:posOffset>961196</wp:posOffset>
            </wp:positionH>
            <wp:positionV relativeFrom="paragraph">
              <wp:posOffset>-4443</wp:posOffset>
            </wp:positionV>
            <wp:extent cx="4021208" cy="2743200"/>
            <wp:effectExtent l="0" t="0" r="0" b="0"/>
            <wp:wrapTopAndBottom distT="0" distB="0"/>
            <wp:docPr id="3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3"/>
                    <a:srcRect/>
                    <a:stretch>
                      <a:fillRect/>
                    </a:stretch>
                  </pic:blipFill>
                  <pic:spPr>
                    <a:xfrm>
                      <a:off x="0" y="0"/>
                      <a:ext cx="4021208" cy="2743200"/>
                    </a:xfrm>
                    <a:prstGeom prst="rect">
                      <a:avLst/>
                    </a:prstGeom>
                    <a:ln/>
                  </pic:spPr>
                </pic:pic>
              </a:graphicData>
            </a:graphic>
          </wp:anchor>
        </w:drawing>
      </w:r>
    </w:p>
    <w:p w14:paraId="6C1737FA" w14:textId="77777777" w:rsidR="00327FBA" w:rsidRDefault="007A2EDE">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from 1987 to 2013</w:t>
      </w:r>
    </w:p>
    <w:p w14:paraId="51CB6609" w14:textId="77777777" w:rsidR="00327FBA" w:rsidRDefault="00327FBA">
      <w:pPr>
        <w:spacing w:line="240" w:lineRule="auto"/>
        <w:jc w:val="center"/>
        <w:rPr>
          <w:rFonts w:ascii="Times New Roman" w:eastAsia="Times New Roman" w:hAnsi="Times New Roman" w:cs="Times New Roman"/>
          <w:i/>
          <w:sz w:val="20"/>
          <w:szCs w:val="20"/>
        </w:rPr>
      </w:pPr>
    </w:p>
    <w:p w14:paraId="0316369F" w14:textId="77777777" w:rsidR="00327FBA" w:rsidRDefault="007A2ED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Figure 3 compares the rate of patent abandonment for computer hardware (tan) and business software (brown) from 1987 to 2013 in hopes of better identifying any trends around period of economic bust. Figure 4—below—provides a similar look, only focused at t</w:t>
      </w:r>
      <w:r>
        <w:rPr>
          <w:rFonts w:ascii="Times New Roman" w:eastAsia="Times New Roman" w:hAnsi="Times New Roman" w:cs="Times New Roman"/>
          <w:sz w:val="24"/>
          <w:szCs w:val="24"/>
        </w:rPr>
        <w:t xml:space="preserve">he two </w:t>
      </w:r>
      <w:r>
        <w:rPr>
          <w:rFonts w:ascii="Times New Roman" w:eastAsia="Times New Roman" w:hAnsi="Times New Roman" w:cs="Times New Roman"/>
          <w:sz w:val="24"/>
          <w:szCs w:val="24"/>
        </w:rPr>
        <w:lastRenderedPageBreak/>
        <w:t>periods of economic bust. As evidenced by these figures, the rate of patent abandonment decreases at the start of the Dot-Com Bubble (circa 1994) and, to the contrary, the rate of patent abandonment for these sub-categories increase from the start o</w:t>
      </w:r>
      <w:r>
        <w:rPr>
          <w:rFonts w:ascii="Times New Roman" w:eastAsia="Times New Roman" w:hAnsi="Times New Roman" w:cs="Times New Roman"/>
          <w:sz w:val="24"/>
          <w:szCs w:val="24"/>
        </w:rPr>
        <w:t xml:space="preserve">f the Dot-Com Bust through the 2008 Great Recession. What is equally interesting is the slight growth in patent abandonments for these industries around 1998-1999, which is before the start of the Dot-Com Bust. Perhaps this slight uptick is a warning sign </w:t>
      </w:r>
      <w:r>
        <w:rPr>
          <w:rFonts w:ascii="Times New Roman" w:eastAsia="Times New Roman" w:hAnsi="Times New Roman" w:cs="Times New Roman"/>
          <w:sz w:val="24"/>
          <w:szCs w:val="24"/>
        </w:rPr>
        <w:t xml:space="preserve">of the impending economic change. </w:t>
      </w:r>
    </w:p>
    <w:p w14:paraId="063A32F4" w14:textId="77777777" w:rsidR="00327FBA" w:rsidRDefault="007A2EDE">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4: A more focused comparison of the previous plot, with an emphasis on the Dot-Com Bust (left) and the </w:t>
      </w:r>
      <w:r>
        <w:rPr>
          <w:noProof/>
        </w:rPr>
        <w:drawing>
          <wp:anchor distT="0" distB="0" distL="114300" distR="114300" simplePos="0" relativeHeight="251662336" behindDoc="0" locked="0" layoutInCell="1" hidden="0" allowOverlap="1" wp14:anchorId="4F63E05C" wp14:editId="45A2FF5D">
            <wp:simplePos x="0" y="0"/>
            <wp:positionH relativeFrom="column">
              <wp:posOffset>569912</wp:posOffset>
            </wp:positionH>
            <wp:positionV relativeFrom="paragraph">
              <wp:posOffset>0</wp:posOffset>
            </wp:positionV>
            <wp:extent cx="4803775" cy="3657600"/>
            <wp:effectExtent l="0" t="0" r="0" b="0"/>
            <wp:wrapTopAndBottom distT="0" distB="0"/>
            <wp:docPr id="3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a:srcRect/>
                    <a:stretch>
                      <a:fillRect/>
                    </a:stretch>
                  </pic:blipFill>
                  <pic:spPr>
                    <a:xfrm>
                      <a:off x="0" y="0"/>
                      <a:ext cx="4803775" cy="3657600"/>
                    </a:xfrm>
                    <a:prstGeom prst="rect">
                      <a:avLst/>
                    </a:prstGeom>
                    <a:ln/>
                  </pic:spPr>
                </pic:pic>
              </a:graphicData>
            </a:graphic>
          </wp:anchor>
        </w:drawing>
      </w:r>
    </w:p>
    <w:p w14:paraId="01C16F2C" w14:textId="77777777" w:rsidR="00327FBA" w:rsidRDefault="007A2EDE">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2008 Great Recession (right).</w:t>
      </w:r>
    </w:p>
    <w:p w14:paraId="74D29BC0" w14:textId="77777777" w:rsidR="00327FBA" w:rsidRDefault="00327FBA">
      <w:pPr>
        <w:spacing w:line="240" w:lineRule="auto"/>
        <w:jc w:val="center"/>
        <w:rPr>
          <w:rFonts w:ascii="Times New Roman" w:eastAsia="Times New Roman" w:hAnsi="Times New Roman" w:cs="Times New Roman"/>
          <w:i/>
          <w:sz w:val="20"/>
          <w:szCs w:val="20"/>
        </w:rPr>
      </w:pPr>
    </w:p>
    <w:p w14:paraId="4EAE0F36" w14:textId="77777777" w:rsidR="00327FBA" w:rsidRDefault="007A2ED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Figure 5, which looks at the number of patent applications for semi-conductor</w:t>
      </w:r>
      <w:r>
        <w:rPr>
          <w:rFonts w:ascii="Times New Roman" w:eastAsia="Times New Roman" w:hAnsi="Times New Roman" w:cs="Times New Roman"/>
          <w:sz w:val="24"/>
          <w:szCs w:val="24"/>
        </w:rPr>
        <w:t xml:space="preserve">s and business software over time, highlights a similar trend as the previous two figures. First, the rate of patent applications </w:t>
      </w:r>
      <w:proofErr w:type="gramStart"/>
      <w:r>
        <w:rPr>
          <w:rFonts w:ascii="Times New Roman" w:eastAsia="Times New Roman" w:hAnsi="Times New Roman" w:cs="Times New Roman"/>
          <w:sz w:val="24"/>
          <w:szCs w:val="24"/>
        </w:rPr>
        <w:t>increase</w:t>
      </w:r>
      <w:proofErr w:type="gramEnd"/>
      <w:r>
        <w:rPr>
          <w:rFonts w:ascii="Times New Roman" w:eastAsia="Times New Roman" w:hAnsi="Times New Roman" w:cs="Times New Roman"/>
          <w:sz w:val="24"/>
          <w:szCs w:val="24"/>
        </w:rPr>
        <w:t xml:space="preserve"> during periods of economic prosperity (1994-1999 and 2003-2007) with appreciable decreases in patent applications dur</w:t>
      </w:r>
      <w:r>
        <w:rPr>
          <w:rFonts w:ascii="Times New Roman" w:eastAsia="Times New Roman" w:hAnsi="Times New Roman" w:cs="Times New Roman"/>
          <w:sz w:val="24"/>
          <w:szCs w:val="24"/>
        </w:rPr>
        <w:t>ing periods of economic bust, which is particularly evident for the requests surrounding business software.</w:t>
      </w:r>
    </w:p>
    <w:p w14:paraId="068A7B3D" w14:textId="77777777" w:rsidR="00327FBA" w:rsidRDefault="007A2EDE">
      <w:pPr>
        <w:spacing w:line="48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lastRenderedPageBreak/>
        <w:t>Figure 5: A comparison of patent applications for semi-conductors (red) and business software (pink).</w:t>
      </w:r>
      <w:r>
        <w:rPr>
          <w:noProof/>
        </w:rPr>
        <w:drawing>
          <wp:anchor distT="0" distB="0" distL="114300" distR="114300" simplePos="0" relativeHeight="251663360" behindDoc="0" locked="0" layoutInCell="1" hidden="0" allowOverlap="1" wp14:anchorId="192B79BD" wp14:editId="33EA112A">
            <wp:simplePos x="0" y="0"/>
            <wp:positionH relativeFrom="column">
              <wp:posOffset>1195387</wp:posOffset>
            </wp:positionH>
            <wp:positionV relativeFrom="paragraph">
              <wp:posOffset>0</wp:posOffset>
            </wp:positionV>
            <wp:extent cx="3552934" cy="3200400"/>
            <wp:effectExtent l="0" t="0" r="0" b="0"/>
            <wp:wrapTopAndBottom distT="0" distB="0"/>
            <wp:docPr id="3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5"/>
                    <a:srcRect r="12468"/>
                    <a:stretch>
                      <a:fillRect/>
                    </a:stretch>
                  </pic:blipFill>
                  <pic:spPr>
                    <a:xfrm>
                      <a:off x="0" y="0"/>
                      <a:ext cx="3552934" cy="3200400"/>
                    </a:xfrm>
                    <a:prstGeom prst="rect">
                      <a:avLst/>
                    </a:prstGeom>
                    <a:ln/>
                  </pic:spPr>
                </pic:pic>
              </a:graphicData>
            </a:graphic>
          </wp:anchor>
        </w:drawing>
      </w:r>
    </w:p>
    <w:p w14:paraId="09A686DD" w14:textId="77777777" w:rsidR="00327FBA" w:rsidRDefault="007A2ED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Feature Engineering</w:t>
      </w:r>
    </w:p>
    <w:p w14:paraId="54908C7F" w14:textId="77777777" w:rsidR="00327FBA" w:rsidRDefault="007A2ED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Four new attributes were</w:t>
      </w:r>
      <w:r>
        <w:rPr>
          <w:rFonts w:ascii="Times New Roman" w:eastAsia="Times New Roman" w:hAnsi="Times New Roman" w:cs="Times New Roman"/>
          <w:sz w:val="24"/>
          <w:szCs w:val="24"/>
        </w:rPr>
        <w:t xml:space="preserve"> created from this data to develop additional insights or make the results more accurate and readily interpretable. The first two changes revolved around gaining better insights into the changes each month to the number of patents pending and the number of</w:t>
      </w:r>
      <w:r>
        <w:rPr>
          <w:rFonts w:ascii="Times New Roman" w:eastAsia="Times New Roman" w:hAnsi="Times New Roman" w:cs="Times New Roman"/>
          <w:sz w:val="24"/>
          <w:szCs w:val="24"/>
        </w:rPr>
        <w:t xml:space="preserve"> patents currently in use. These features were derived from the existing ‘pending’ and ‘in use’ variables for each patent category and sub-category. The two attributes added to improve intractability to the linear models were ‘abandon rate’ and ‘1996-time-</w:t>
      </w:r>
      <w:r>
        <w:rPr>
          <w:rFonts w:ascii="Times New Roman" w:eastAsia="Times New Roman" w:hAnsi="Times New Roman" w:cs="Times New Roman"/>
          <w:sz w:val="24"/>
          <w:szCs w:val="24"/>
        </w:rPr>
        <w:t xml:space="preserve">flag.’ The abandon rate is the ratio of the number of abandoned patents to the number of issued patents while the 1996-time-flag indicates whether the observation is before 1996 or after 1996. </w:t>
      </w:r>
    </w:p>
    <w:p w14:paraId="486AD787" w14:textId="77777777" w:rsidR="00327FBA" w:rsidRDefault="007A2ED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14:paraId="45DB2564" w14:textId="77777777" w:rsidR="00327FBA" w:rsidRDefault="007A2ED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Statistical Analysis</w:t>
      </w:r>
    </w:p>
    <w:p w14:paraId="033654E2" w14:textId="77777777" w:rsidR="00327FBA" w:rsidRDefault="007A2ED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In this section, the afore-r</w:t>
      </w:r>
      <w:r>
        <w:rPr>
          <w:rFonts w:ascii="Times New Roman" w:eastAsia="Times New Roman" w:hAnsi="Times New Roman" w:cs="Times New Roman"/>
          <w:sz w:val="24"/>
          <w:szCs w:val="24"/>
        </w:rPr>
        <w:t xml:space="preserve">eferenced observations will be analyzed using a variety of hypothesis testing, regressions, and other statistical methods. For the first four observations, visualizations will be used to highlight the trend and provide preliminary insights into the </w:t>
      </w:r>
      <w:r>
        <w:rPr>
          <w:rFonts w:ascii="Times New Roman" w:eastAsia="Times New Roman" w:hAnsi="Times New Roman" w:cs="Times New Roman"/>
          <w:sz w:val="24"/>
          <w:szCs w:val="24"/>
        </w:rPr>
        <w:lastRenderedPageBreak/>
        <w:t>analysi</w:t>
      </w:r>
      <w:r>
        <w:rPr>
          <w:rFonts w:ascii="Times New Roman" w:eastAsia="Times New Roman" w:hAnsi="Times New Roman" w:cs="Times New Roman"/>
          <w:sz w:val="24"/>
          <w:szCs w:val="24"/>
        </w:rPr>
        <w:t>s. Since the distributions of both patent applications and abandoned patents are not normal, t-tests and confidence intervals will be used to evaluate the statistical significance of the first four observations, while bootstrap sampling will be used to eva</w:t>
      </w:r>
      <w:r>
        <w:rPr>
          <w:rFonts w:ascii="Times New Roman" w:eastAsia="Times New Roman" w:hAnsi="Times New Roman" w:cs="Times New Roman"/>
          <w:sz w:val="24"/>
          <w:szCs w:val="24"/>
        </w:rPr>
        <w:t>luate the fifth observation. The t-test is used to check whether the means of computer and electronic applications are the same before and after 1996.  Also, 95 percent confidence intervals will show the differences of means. For the last observation, a bo</w:t>
      </w:r>
      <w:r>
        <w:rPr>
          <w:rFonts w:ascii="Times New Roman" w:eastAsia="Times New Roman" w:hAnsi="Times New Roman" w:cs="Times New Roman"/>
          <w:sz w:val="24"/>
          <w:szCs w:val="24"/>
        </w:rPr>
        <w:t>otstrap method will be used. The information and technology patent applications will be separated into three-time frames, namely, before April 1, 2001 (Dot-Com Bubble), from April 1, 2001 to February 1, 2003 (Dot-Com Bust), and after February 1, 2003 (afte</w:t>
      </w:r>
      <w:r>
        <w:rPr>
          <w:rFonts w:ascii="Times New Roman" w:eastAsia="Times New Roman" w:hAnsi="Times New Roman" w:cs="Times New Roman"/>
          <w:sz w:val="24"/>
          <w:szCs w:val="24"/>
        </w:rPr>
        <w:t xml:space="preserve">r the Dot-Com Bust). A 95 percent confidence interval for a difference in mean will be generated based on 10000 random bootstrap sample.  </w:t>
      </w:r>
    </w:p>
    <w:p w14:paraId="566316A0" w14:textId="77777777" w:rsidR="00327FBA" w:rsidRDefault="007A2ED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Linear Models and Comparison</w:t>
      </w:r>
    </w:p>
    <w:p w14:paraId="3267DEA1" w14:textId="77777777" w:rsidR="00327FBA" w:rsidRDefault="007A2ED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Two linear models for predicting the total number of pending computer and electronics p</w:t>
      </w:r>
      <w:r>
        <w:rPr>
          <w:rFonts w:ascii="Times New Roman" w:eastAsia="Times New Roman" w:hAnsi="Times New Roman" w:cs="Times New Roman"/>
          <w:sz w:val="24"/>
          <w:szCs w:val="24"/>
        </w:rPr>
        <w:t>atents will be proposed and assessed. The first linear model uses the number of changes in pending patents, the number of issued patents, the number of abandoned patents, the number of changes in in-used patents, the abandon rates, and the time-flag to pre</w:t>
      </w:r>
      <w:r>
        <w:rPr>
          <w:rFonts w:ascii="Times New Roman" w:eastAsia="Times New Roman" w:hAnsi="Times New Roman" w:cs="Times New Roman"/>
          <w:sz w:val="24"/>
          <w:szCs w:val="24"/>
        </w:rPr>
        <w:t xml:space="preserve">dict the total number of pending applications. The second linear model uses the number of changes in pending patents, the number of abandoned patents, the number of issued patents, and the time flag to predict the total number of pending applications. </w:t>
      </w:r>
    </w:p>
    <w:p w14:paraId="55D4A38C" w14:textId="77777777" w:rsidR="00327FBA" w:rsidRDefault="007A2ED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Fo</w:t>
      </w:r>
      <w:r>
        <w:rPr>
          <w:rFonts w:ascii="Times New Roman" w:eastAsia="Times New Roman" w:hAnsi="Times New Roman" w:cs="Times New Roman"/>
          <w:sz w:val="24"/>
          <w:szCs w:val="24"/>
        </w:rPr>
        <w:t xml:space="preserve">r model comparison, an ANOVA test and the Akaike Information Criterion </w:t>
      </w:r>
      <w:r>
        <w:rPr>
          <w:rFonts w:ascii="Times New Roman" w:eastAsia="Times New Roman" w:hAnsi="Times New Roman" w:cs="Times New Roman"/>
          <w:sz w:val="24"/>
          <w:szCs w:val="24"/>
        </w:rPr>
        <w:br/>
        <w:t xml:space="preserve">(AIC) will be employed. The ANOVA test shows whether adding more attributes to the model will significantly improve the model fit, while the AIC estimates the out-of-sample prediction </w:t>
      </w:r>
      <w:r>
        <w:rPr>
          <w:rFonts w:ascii="Times New Roman" w:eastAsia="Times New Roman" w:hAnsi="Times New Roman" w:cs="Times New Roman"/>
          <w:sz w:val="24"/>
          <w:szCs w:val="24"/>
        </w:rPr>
        <w:t xml:space="preserve">error of certain model using the maximum value of the likelihood function. Therefore, a smaller AIC score is preferred. </w:t>
      </w:r>
    </w:p>
    <w:p w14:paraId="599322A0" w14:textId="77777777" w:rsidR="00327FBA" w:rsidRDefault="007A2EDE">
      <w:pPr>
        <w:spacing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Results and Interpretations</w:t>
      </w:r>
    </w:p>
    <w:p w14:paraId="7CA43C1F" w14:textId="77777777" w:rsidR="00327FBA" w:rsidRDefault="007A2ED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Observation 1</w:t>
      </w:r>
    </w:p>
    <w:p w14:paraId="43A375F6" w14:textId="77777777" w:rsidR="00327FBA" w:rsidRDefault="007A2ED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Is there a statistically significant difference in the number of electronic patents pending b</w:t>
      </w:r>
      <w:r>
        <w:rPr>
          <w:rFonts w:ascii="Times New Roman" w:eastAsia="Times New Roman" w:hAnsi="Times New Roman" w:cs="Times New Roman"/>
          <w:sz w:val="24"/>
          <w:szCs w:val="24"/>
        </w:rPr>
        <w:t>efore and after 1996?</w:t>
      </w:r>
    </w:p>
    <w:p w14:paraId="70F12C37" w14:textId="77777777" w:rsidR="00327FBA" w:rsidRDefault="007A2EDE">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Visualization.</w:t>
      </w:r>
    </w:p>
    <w:p w14:paraId="6F3A2F9E" w14:textId="77777777" w:rsidR="00327FBA" w:rsidRDefault="007A2ED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 xml:space="preserve">The difference between the difference in mean for pending electronic patent applications before and after 1996 is made clear by the side-by-side boxplot below. </w:t>
      </w:r>
      <w:r>
        <w:rPr>
          <w:noProof/>
        </w:rPr>
        <w:drawing>
          <wp:anchor distT="0" distB="0" distL="114300" distR="114300" simplePos="0" relativeHeight="251664384" behindDoc="0" locked="0" layoutInCell="1" hidden="0" allowOverlap="1" wp14:anchorId="35A1595E" wp14:editId="09EE2E36">
            <wp:simplePos x="0" y="0"/>
            <wp:positionH relativeFrom="column">
              <wp:posOffset>1253690</wp:posOffset>
            </wp:positionH>
            <wp:positionV relativeFrom="paragraph">
              <wp:posOffset>704850</wp:posOffset>
            </wp:positionV>
            <wp:extent cx="3436219" cy="3200400"/>
            <wp:effectExtent l="0" t="0" r="0" b="0"/>
            <wp:wrapTopAndBottom distT="0" distB="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b="6633"/>
                    <a:stretch>
                      <a:fillRect/>
                    </a:stretch>
                  </pic:blipFill>
                  <pic:spPr>
                    <a:xfrm>
                      <a:off x="0" y="0"/>
                      <a:ext cx="3436219" cy="3200400"/>
                    </a:xfrm>
                    <a:prstGeom prst="rect">
                      <a:avLst/>
                    </a:prstGeom>
                    <a:ln/>
                  </pic:spPr>
                </pic:pic>
              </a:graphicData>
            </a:graphic>
          </wp:anchor>
        </w:drawing>
      </w:r>
    </w:p>
    <w:p w14:paraId="2641A122" w14:textId="77777777" w:rsidR="00327FBA" w:rsidRDefault="007A2EDE">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Figure 6. Side-by-side boxplot comparing the number of patent applications in the electronics </w:t>
      </w:r>
      <w:r>
        <w:rPr>
          <w:rFonts w:ascii="Times New Roman" w:eastAsia="Times New Roman" w:hAnsi="Times New Roman" w:cs="Times New Roman"/>
          <w:i/>
          <w:sz w:val="20"/>
          <w:szCs w:val="20"/>
        </w:rPr>
        <w:t>category before 1996 (left) and after 1996 (right).</w:t>
      </w:r>
    </w:p>
    <w:p w14:paraId="3ECF5C02" w14:textId="77777777" w:rsidR="00327FBA" w:rsidRDefault="00327FBA">
      <w:pPr>
        <w:spacing w:line="240" w:lineRule="auto"/>
        <w:jc w:val="center"/>
        <w:rPr>
          <w:rFonts w:ascii="Times New Roman" w:eastAsia="Times New Roman" w:hAnsi="Times New Roman" w:cs="Times New Roman"/>
          <w:sz w:val="24"/>
          <w:szCs w:val="24"/>
        </w:rPr>
      </w:pPr>
    </w:p>
    <w:p w14:paraId="34099D95" w14:textId="77777777" w:rsidR="00327FBA" w:rsidRDefault="007A2EDE">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sz w:val="24"/>
          <w:szCs w:val="24"/>
        </w:rPr>
        <w:t xml:space="preserve"> </w:t>
      </w:r>
      <w:r>
        <w:rPr>
          <w:rFonts w:ascii="Times New Roman" w:eastAsia="Times New Roman" w:hAnsi="Times New Roman" w:cs="Times New Roman"/>
          <w:b/>
          <w:i/>
          <w:sz w:val="24"/>
          <w:szCs w:val="24"/>
        </w:rPr>
        <w:t>Hypothesis testing: t-test and confidence interval results and interpretations.</w:t>
      </w:r>
    </w:p>
    <w:p w14:paraId="6FEF2356" w14:textId="77777777" w:rsidR="00327FBA" w:rsidRDefault="007A2EDE">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b/>
        <w:t xml:space="preserve">The null hypothesis for this t-test is that the mean number of total pending electronics patents are the same before and </w:t>
      </w:r>
      <w:r>
        <w:rPr>
          <w:rFonts w:ascii="Times New Roman" w:eastAsia="Times New Roman" w:hAnsi="Times New Roman" w:cs="Times New Roman"/>
          <w:sz w:val="24"/>
          <w:szCs w:val="24"/>
        </w:rPr>
        <w:t>after 1996, while the alternative hypothesis is that they are not equivalent. The p-value of the resulting t-test is less than 2.2x10</w:t>
      </w:r>
      <w:r>
        <w:rPr>
          <w:rFonts w:ascii="Times New Roman" w:eastAsia="Times New Roman" w:hAnsi="Times New Roman" w:cs="Times New Roman"/>
          <w:sz w:val="24"/>
          <w:szCs w:val="24"/>
          <w:vertAlign w:val="superscript"/>
        </w:rPr>
        <w:t>-16</w:t>
      </w:r>
      <w:r>
        <w:rPr>
          <w:rFonts w:ascii="Times New Roman" w:eastAsia="Times New Roman" w:hAnsi="Times New Roman" w:cs="Times New Roman"/>
          <w:sz w:val="24"/>
          <w:szCs w:val="24"/>
        </w:rPr>
        <w:t xml:space="preserve">, which means we can reject the null hypothesis at the 99 percent confidence-level and conclude that the mean number of </w:t>
      </w:r>
      <w:r>
        <w:rPr>
          <w:rFonts w:ascii="Times New Roman" w:eastAsia="Times New Roman" w:hAnsi="Times New Roman" w:cs="Times New Roman"/>
          <w:sz w:val="24"/>
          <w:szCs w:val="24"/>
        </w:rPr>
        <w:t xml:space="preserve">electronics patents are not the same. To further evaluate the statistical significance of the results, </w:t>
      </w:r>
      <w:r>
        <w:rPr>
          <w:rFonts w:ascii="Times New Roman" w:eastAsia="Times New Roman" w:hAnsi="Times New Roman" w:cs="Times New Roman"/>
          <w:sz w:val="24"/>
          <w:szCs w:val="24"/>
        </w:rPr>
        <w:lastRenderedPageBreak/>
        <w:t>a 95 percent confidence interval was calculated. The resulting interval— [-</w:t>
      </w:r>
      <w:r>
        <w:rPr>
          <w:rFonts w:ascii="Times New Roman" w:eastAsia="Times New Roman" w:hAnsi="Times New Roman" w:cs="Times New Roman"/>
          <w:sz w:val="24"/>
          <w:szCs w:val="24"/>
          <w:highlight w:val="white"/>
        </w:rPr>
        <w:t>3023.134, -2637.685] —does not include zero, which means we are 95 percent con</w:t>
      </w:r>
      <w:r>
        <w:rPr>
          <w:rFonts w:ascii="Times New Roman" w:eastAsia="Times New Roman" w:hAnsi="Times New Roman" w:cs="Times New Roman"/>
          <w:sz w:val="24"/>
          <w:szCs w:val="24"/>
          <w:highlight w:val="white"/>
        </w:rPr>
        <w:t xml:space="preserve">fident that the difference of means </w:t>
      </w:r>
      <w:proofErr w:type="gramStart"/>
      <w:r>
        <w:rPr>
          <w:rFonts w:ascii="Times New Roman" w:eastAsia="Times New Roman" w:hAnsi="Times New Roman" w:cs="Times New Roman"/>
          <w:sz w:val="24"/>
          <w:szCs w:val="24"/>
          <w:highlight w:val="white"/>
        </w:rPr>
        <w:t>are</w:t>
      </w:r>
      <w:proofErr w:type="gramEnd"/>
      <w:r>
        <w:rPr>
          <w:rFonts w:ascii="Times New Roman" w:eastAsia="Times New Roman" w:hAnsi="Times New Roman" w:cs="Times New Roman"/>
          <w:sz w:val="24"/>
          <w:szCs w:val="24"/>
          <w:highlight w:val="white"/>
        </w:rPr>
        <w:t xml:space="preserve"> different for the period before and after 1996. </w:t>
      </w:r>
    </w:p>
    <w:p w14:paraId="442B7BA6" w14:textId="77777777" w:rsidR="00327FBA" w:rsidRDefault="007A2ED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Observation 2</w:t>
      </w:r>
    </w:p>
    <w:p w14:paraId="53336E3D" w14:textId="77777777" w:rsidR="00327FBA" w:rsidRDefault="007A2ED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Is there a statistically significant difference in the number of semi-conductors (a subcategory of the electronics’ category) patents pending before and after 1996?</w:t>
      </w:r>
    </w:p>
    <w:p w14:paraId="7718F951" w14:textId="77777777" w:rsidR="00327FBA" w:rsidRDefault="007A2EDE">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Visualization.</w:t>
      </w:r>
    </w:p>
    <w:p w14:paraId="14218C7E" w14:textId="77777777" w:rsidR="00327FBA" w:rsidRDefault="007A2ED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difference between the difference in mean for pending semi-conductor pat</w:t>
      </w:r>
      <w:r>
        <w:rPr>
          <w:rFonts w:ascii="Times New Roman" w:eastAsia="Times New Roman" w:hAnsi="Times New Roman" w:cs="Times New Roman"/>
          <w:sz w:val="24"/>
          <w:szCs w:val="24"/>
        </w:rPr>
        <w:t xml:space="preserve">ent applications before and after 1996 is made clear by the side-by-side boxplot below, specifically that the number of patent applications increased following the Dot-Com Bubble. </w:t>
      </w:r>
      <w:r>
        <w:rPr>
          <w:noProof/>
        </w:rPr>
        <w:drawing>
          <wp:anchor distT="0" distB="0" distL="114300" distR="114300" simplePos="0" relativeHeight="251665408" behindDoc="0" locked="0" layoutInCell="1" hidden="0" allowOverlap="1" wp14:anchorId="116F96E6" wp14:editId="00FCC1C3">
            <wp:simplePos x="0" y="0"/>
            <wp:positionH relativeFrom="column">
              <wp:posOffset>1371600</wp:posOffset>
            </wp:positionH>
            <wp:positionV relativeFrom="paragraph">
              <wp:posOffset>1002664</wp:posOffset>
            </wp:positionV>
            <wp:extent cx="3200400" cy="3009900"/>
            <wp:effectExtent l="0" t="0" r="0" b="0"/>
            <wp:wrapTopAndBottom distT="0" distB="0"/>
            <wp:docPr id="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b="5951"/>
                    <a:stretch>
                      <a:fillRect/>
                    </a:stretch>
                  </pic:blipFill>
                  <pic:spPr>
                    <a:xfrm>
                      <a:off x="0" y="0"/>
                      <a:ext cx="3200400" cy="3009900"/>
                    </a:xfrm>
                    <a:prstGeom prst="rect">
                      <a:avLst/>
                    </a:prstGeom>
                    <a:ln/>
                  </pic:spPr>
                </pic:pic>
              </a:graphicData>
            </a:graphic>
          </wp:anchor>
        </w:drawing>
      </w:r>
    </w:p>
    <w:p w14:paraId="66177F2F" w14:textId="77777777" w:rsidR="00327FBA" w:rsidRDefault="007A2EDE">
      <w:pPr>
        <w:spacing w:line="24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 Figure 7. Side-by-side boxplot comparing the number of patent applications in the semi-conductor sub-category before 1996 (left) and after 1996 (right).</w:t>
      </w:r>
    </w:p>
    <w:p w14:paraId="2E771DDE" w14:textId="77777777" w:rsidR="00327FBA" w:rsidRDefault="00327FBA">
      <w:pPr>
        <w:spacing w:line="240" w:lineRule="auto"/>
        <w:rPr>
          <w:rFonts w:ascii="Times New Roman" w:eastAsia="Times New Roman" w:hAnsi="Times New Roman" w:cs="Times New Roman"/>
          <w:b/>
          <w:sz w:val="24"/>
          <w:szCs w:val="24"/>
        </w:rPr>
      </w:pPr>
    </w:p>
    <w:p w14:paraId="2AC1A7CA" w14:textId="77777777" w:rsidR="00327FBA" w:rsidRDefault="007A2EDE">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Hypothesis testing: t-test and confidence interval results and interpretations.</w:t>
      </w:r>
    </w:p>
    <w:p w14:paraId="624EB790" w14:textId="77777777" w:rsidR="00327FBA" w:rsidRDefault="007A2EDE">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b/>
        <w:t xml:space="preserve">The null hypothesis </w:t>
      </w:r>
      <w:r>
        <w:rPr>
          <w:rFonts w:ascii="Times New Roman" w:eastAsia="Times New Roman" w:hAnsi="Times New Roman" w:cs="Times New Roman"/>
          <w:sz w:val="24"/>
          <w:szCs w:val="24"/>
        </w:rPr>
        <w:t>for this t-test is that the mean number of total pending semi-conductor patents are the same before and after 1996, while the alternative hypothesis is that they are not equivalent. The resulting p-value was less than 2.2x10</w:t>
      </w:r>
      <w:r>
        <w:rPr>
          <w:rFonts w:ascii="Times New Roman" w:eastAsia="Times New Roman" w:hAnsi="Times New Roman" w:cs="Times New Roman"/>
          <w:sz w:val="24"/>
          <w:szCs w:val="24"/>
          <w:vertAlign w:val="superscript"/>
        </w:rPr>
        <w:t>-16</w:t>
      </w:r>
      <w:r>
        <w:rPr>
          <w:rFonts w:ascii="Times New Roman" w:eastAsia="Times New Roman" w:hAnsi="Times New Roman" w:cs="Times New Roman"/>
          <w:sz w:val="24"/>
          <w:szCs w:val="24"/>
        </w:rPr>
        <w:t>, which means we can reject t</w:t>
      </w:r>
      <w:r>
        <w:rPr>
          <w:rFonts w:ascii="Times New Roman" w:eastAsia="Times New Roman" w:hAnsi="Times New Roman" w:cs="Times New Roman"/>
          <w:sz w:val="24"/>
          <w:szCs w:val="24"/>
        </w:rPr>
        <w:t xml:space="preserve">he </w:t>
      </w:r>
      <w:r>
        <w:rPr>
          <w:rFonts w:ascii="Times New Roman" w:eastAsia="Times New Roman" w:hAnsi="Times New Roman" w:cs="Times New Roman"/>
          <w:sz w:val="24"/>
          <w:szCs w:val="24"/>
        </w:rPr>
        <w:lastRenderedPageBreak/>
        <w:t>null hypothesis with 99 percent confidence. To further complement this analysis, a 95 percent confidence interval was generated.</w:t>
      </w:r>
      <w:r>
        <w:t xml:space="preserve"> </w:t>
      </w:r>
      <w:r>
        <w:rPr>
          <w:rFonts w:ascii="Times New Roman" w:eastAsia="Times New Roman" w:hAnsi="Times New Roman" w:cs="Times New Roman"/>
          <w:sz w:val="24"/>
          <w:szCs w:val="24"/>
        </w:rPr>
        <w:t>The resulting interval— [-992.342, -885.741] —does not include zero, which means that we are 95 percent confident that the d</w:t>
      </w:r>
      <w:r>
        <w:rPr>
          <w:rFonts w:ascii="Times New Roman" w:eastAsia="Times New Roman" w:hAnsi="Times New Roman" w:cs="Times New Roman"/>
          <w:sz w:val="24"/>
          <w:szCs w:val="24"/>
        </w:rPr>
        <w:t xml:space="preserve">ifference of means </w:t>
      </w:r>
      <w:proofErr w:type="gramStart"/>
      <w:r>
        <w:rPr>
          <w:rFonts w:ascii="Times New Roman" w:eastAsia="Times New Roman" w:hAnsi="Times New Roman" w:cs="Times New Roman"/>
          <w:sz w:val="24"/>
          <w:szCs w:val="24"/>
        </w:rPr>
        <w:t>are</w:t>
      </w:r>
      <w:proofErr w:type="gramEnd"/>
      <w:r>
        <w:rPr>
          <w:rFonts w:ascii="Times New Roman" w:eastAsia="Times New Roman" w:hAnsi="Times New Roman" w:cs="Times New Roman"/>
          <w:sz w:val="24"/>
          <w:szCs w:val="24"/>
        </w:rPr>
        <w:t xml:space="preserve"> different for the period before and after 1996. </w:t>
      </w:r>
      <w:r>
        <w:rPr>
          <w:rFonts w:ascii="Times New Roman" w:eastAsia="Times New Roman" w:hAnsi="Times New Roman" w:cs="Times New Roman"/>
          <w:sz w:val="24"/>
          <w:szCs w:val="24"/>
          <w:highlight w:val="white"/>
        </w:rPr>
        <w:t>In other words, we are 95 percent confident that the difference between the average number of applications before 1996 and the average number of applications after 1996 are negative for</w:t>
      </w:r>
      <w:r>
        <w:rPr>
          <w:rFonts w:ascii="Times New Roman" w:eastAsia="Times New Roman" w:hAnsi="Times New Roman" w:cs="Times New Roman"/>
          <w:sz w:val="24"/>
          <w:szCs w:val="24"/>
          <w:highlight w:val="white"/>
        </w:rPr>
        <w:t xml:space="preserve"> the semi-conductor sub-category.</w:t>
      </w:r>
    </w:p>
    <w:p w14:paraId="00E4FE96" w14:textId="77777777" w:rsidR="00327FBA" w:rsidRDefault="007A2ED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highlight w:val="white"/>
        </w:rPr>
        <w:t>Observation 3</w:t>
      </w:r>
    </w:p>
    <w:p w14:paraId="6C0769DA" w14:textId="77777777" w:rsidR="00327FBA" w:rsidRDefault="007A2ED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Is there a statistically significant difference in the number of electronics patents abandoned at the start of the Dot-Com Bust?</w:t>
      </w:r>
    </w:p>
    <w:p w14:paraId="7374B439" w14:textId="77777777" w:rsidR="00327FBA" w:rsidRDefault="007A2EDE">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Visualization (for Observations 3 and 4).</w:t>
      </w:r>
    </w:p>
    <w:p w14:paraId="5F32E6F7" w14:textId="77777777" w:rsidR="00327FBA" w:rsidRDefault="007A2ED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is evident in the scatter plot bel</w:t>
      </w:r>
      <w:r>
        <w:rPr>
          <w:rFonts w:ascii="Times New Roman" w:eastAsia="Times New Roman" w:hAnsi="Times New Roman" w:cs="Times New Roman"/>
          <w:sz w:val="24"/>
          <w:szCs w:val="24"/>
        </w:rPr>
        <w:t xml:space="preserve">ow, there is a slight increase in the patent abandonment rate beginning around 1999, which corresponds to the Dot Com Bust, and a much more substantial increase around the start of the 2008 Great Recession </w:t>
      </w:r>
    </w:p>
    <w:p w14:paraId="3ED3801A" w14:textId="77777777" w:rsidR="00327FBA" w:rsidRDefault="007A2EDE">
      <w:pPr>
        <w:spacing w:line="240" w:lineRule="auto"/>
        <w:ind w:firstLine="720"/>
        <w:jc w:val="center"/>
        <w:rPr>
          <w:rFonts w:ascii="Times New Roman" w:eastAsia="Times New Roman" w:hAnsi="Times New Roman" w:cs="Times New Roman"/>
          <w:b/>
          <w:sz w:val="24"/>
          <w:szCs w:val="24"/>
        </w:rPr>
      </w:pPr>
      <w:r>
        <w:rPr>
          <w:rFonts w:ascii="Times New Roman" w:eastAsia="Times New Roman" w:hAnsi="Times New Roman" w:cs="Times New Roman"/>
          <w:i/>
          <w:sz w:val="24"/>
          <w:szCs w:val="24"/>
        </w:rPr>
        <w:t>Figure 8. A scatter plot depicting rate of patent</w:t>
      </w:r>
      <w:r>
        <w:rPr>
          <w:rFonts w:ascii="Times New Roman" w:eastAsia="Times New Roman" w:hAnsi="Times New Roman" w:cs="Times New Roman"/>
          <w:i/>
          <w:sz w:val="24"/>
          <w:szCs w:val="24"/>
        </w:rPr>
        <w:t xml:space="preserve"> abandonment for the electronics category from 1987 to 2013</w:t>
      </w:r>
      <w:r>
        <w:rPr>
          <w:rFonts w:ascii="Times New Roman" w:eastAsia="Times New Roman" w:hAnsi="Times New Roman" w:cs="Times New Roman"/>
          <w:b/>
          <w:sz w:val="24"/>
          <w:szCs w:val="24"/>
        </w:rPr>
        <w:t>.</w:t>
      </w:r>
      <w:r>
        <w:rPr>
          <w:noProof/>
        </w:rPr>
        <w:drawing>
          <wp:anchor distT="0" distB="0" distL="114300" distR="114300" simplePos="0" relativeHeight="251666432" behindDoc="0" locked="0" layoutInCell="1" hidden="0" allowOverlap="1" wp14:anchorId="7BA1FEE6" wp14:editId="10BCAC14">
            <wp:simplePos x="0" y="0"/>
            <wp:positionH relativeFrom="column">
              <wp:posOffset>1371600</wp:posOffset>
            </wp:positionH>
            <wp:positionV relativeFrom="paragraph">
              <wp:posOffset>-3173</wp:posOffset>
            </wp:positionV>
            <wp:extent cx="3200400" cy="3200400"/>
            <wp:effectExtent l="0" t="0" r="0" b="0"/>
            <wp:wrapTopAndBottom distT="0" distB="0"/>
            <wp:docPr id="3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200400" cy="3200400"/>
                    </a:xfrm>
                    <a:prstGeom prst="rect">
                      <a:avLst/>
                    </a:prstGeom>
                    <a:ln/>
                  </pic:spPr>
                </pic:pic>
              </a:graphicData>
            </a:graphic>
          </wp:anchor>
        </w:drawing>
      </w:r>
    </w:p>
    <w:p w14:paraId="52E62E46" w14:textId="77777777" w:rsidR="00327FBA" w:rsidRDefault="007A2EDE">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Hypothesis testing: t-test and confidence interval results and interpretations.</w:t>
      </w:r>
    </w:p>
    <w:p w14:paraId="638A228C" w14:textId="77777777" w:rsidR="00327FBA" w:rsidRDefault="007A2EDE">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The null hypothesis for this t-test is that the mean number of abandoned electronics patents are the same before and after 1996, while the alternative hypothesis is that they are not equivalent. The p-value of this two-sample t-test is </w:t>
      </w:r>
      <w:r>
        <w:rPr>
          <w:rFonts w:ascii="Times New Roman" w:eastAsia="Times New Roman" w:hAnsi="Times New Roman" w:cs="Times New Roman"/>
          <w:sz w:val="24"/>
          <w:szCs w:val="24"/>
          <w:highlight w:val="white"/>
        </w:rPr>
        <w:t xml:space="preserve">0.0003, which means </w:t>
      </w:r>
      <w:r>
        <w:rPr>
          <w:rFonts w:ascii="Times New Roman" w:eastAsia="Times New Roman" w:hAnsi="Times New Roman" w:cs="Times New Roman"/>
          <w:sz w:val="24"/>
          <w:szCs w:val="24"/>
          <w:highlight w:val="white"/>
        </w:rPr>
        <w:t>we can reject the null hypothesis at the 99% confidence level. Therefore, the data has enough evidence to support the theory that the average abandon rate has changes after the Dot-Com Bust for the electronics category of patents. Additionally, the calcula</w:t>
      </w:r>
      <w:r>
        <w:rPr>
          <w:rFonts w:ascii="Times New Roman" w:eastAsia="Times New Roman" w:hAnsi="Times New Roman" w:cs="Times New Roman"/>
          <w:sz w:val="24"/>
          <w:szCs w:val="24"/>
          <w:highlight w:val="white"/>
        </w:rPr>
        <w:t xml:space="preserve">ted 95 percent confidence interval for this data subset is [-0.061, -0.018], which indicates that we are 95 percent confident that the difference of means before and after the Dot Com Bust is not the same. </w:t>
      </w:r>
    </w:p>
    <w:p w14:paraId="455C3D02" w14:textId="77777777" w:rsidR="00327FBA" w:rsidRDefault="007A2ED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Observation 4</w:t>
      </w:r>
    </w:p>
    <w:p w14:paraId="7E9D61FF" w14:textId="77777777" w:rsidR="00327FBA" w:rsidRDefault="007A2ED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Is there a statistically significan</w:t>
      </w:r>
      <w:r>
        <w:rPr>
          <w:rFonts w:ascii="Times New Roman" w:eastAsia="Times New Roman" w:hAnsi="Times New Roman" w:cs="Times New Roman"/>
          <w:sz w:val="24"/>
          <w:szCs w:val="24"/>
        </w:rPr>
        <w:t>t difference in the number of electronics patents abandoned at the start of the 2008 Recession?</w:t>
      </w:r>
    </w:p>
    <w:p w14:paraId="76C55F88" w14:textId="77777777" w:rsidR="00327FBA" w:rsidRDefault="007A2EDE">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Visualization.</w:t>
      </w:r>
    </w:p>
    <w:p w14:paraId="0CEED3D4" w14:textId="77777777" w:rsidR="00327FBA" w:rsidRDefault="007A2ED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See Figure 8 and its associated section for the initial interpretation of results.</w:t>
      </w:r>
    </w:p>
    <w:p w14:paraId="41412363" w14:textId="77777777" w:rsidR="00327FBA" w:rsidRDefault="007A2EDE">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Hypothesis testing: t-test and confidence interval results an</w:t>
      </w:r>
      <w:r>
        <w:rPr>
          <w:rFonts w:ascii="Times New Roman" w:eastAsia="Times New Roman" w:hAnsi="Times New Roman" w:cs="Times New Roman"/>
          <w:b/>
          <w:i/>
          <w:sz w:val="24"/>
          <w:szCs w:val="24"/>
        </w:rPr>
        <w:t>d interpretations.</w:t>
      </w:r>
    </w:p>
    <w:p w14:paraId="7AF76FB8" w14:textId="77777777" w:rsidR="00327FBA" w:rsidRDefault="007A2EDE">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The null hypothesis for this two-sample t-test is that the average rate of abandonment for electronics patents are the same before and after the Financial Services Bust, while the alternative is that they are not the same. The correspon</w:t>
      </w:r>
      <w:r>
        <w:rPr>
          <w:rFonts w:ascii="Times New Roman" w:eastAsia="Times New Roman" w:hAnsi="Times New Roman" w:cs="Times New Roman"/>
          <w:sz w:val="24"/>
          <w:szCs w:val="24"/>
        </w:rPr>
        <w:t>ding p-value is 2.9x10</w:t>
      </w:r>
      <w:r>
        <w:rPr>
          <w:rFonts w:ascii="Times New Roman" w:eastAsia="Times New Roman" w:hAnsi="Times New Roman" w:cs="Times New Roman"/>
          <w:sz w:val="24"/>
          <w:szCs w:val="24"/>
          <w:vertAlign w:val="superscript"/>
        </w:rPr>
        <w:t>-15</w:t>
      </w:r>
      <w:r>
        <w:rPr>
          <w:rFonts w:ascii="Times New Roman" w:eastAsia="Times New Roman" w:hAnsi="Times New Roman" w:cs="Times New Roman"/>
          <w:sz w:val="24"/>
          <w:szCs w:val="24"/>
          <w:highlight w:val="white"/>
        </w:rPr>
        <w:t>, which is less than 0.01; therefore, we can reject the null hypothesis. This data provides enough evidence to show that the average abandon rate changed after 2007. Additionally, the 95 percent confidence interval is [-0.135, -0.0</w:t>
      </w:r>
      <w:r>
        <w:rPr>
          <w:rFonts w:ascii="Times New Roman" w:eastAsia="Times New Roman" w:hAnsi="Times New Roman" w:cs="Times New Roman"/>
          <w:sz w:val="24"/>
          <w:szCs w:val="24"/>
          <w:highlight w:val="white"/>
        </w:rPr>
        <w:t>87]. We are 95 percent confident that the difference in average abandon rates before and after 2007 is negative, therefore we can conclude that the average abandon rate increased after 2007.</w:t>
      </w:r>
    </w:p>
    <w:p w14:paraId="0185CF1F" w14:textId="77777777" w:rsidR="00327FBA" w:rsidRDefault="00327FBA">
      <w:pPr>
        <w:spacing w:line="480" w:lineRule="auto"/>
        <w:rPr>
          <w:rFonts w:ascii="Times New Roman" w:eastAsia="Times New Roman" w:hAnsi="Times New Roman" w:cs="Times New Roman"/>
          <w:sz w:val="24"/>
          <w:szCs w:val="24"/>
          <w:highlight w:val="white"/>
        </w:rPr>
      </w:pPr>
    </w:p>
    <w:p w14:paraId="056793AF" w14:textId="77777777" w:rsidR="00327FBA" w:rsidRDefault="007A2EDE">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Observation 5</w:t>
      </w:r>
    </w:p>
    <w:p w14:paraId="7199559F" w14:textId="77777777" w:rsidR="00327FBA" w:rsidRDefault="007A2ED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Evaluate changes in information technology patent </w:t>
      </w:r>
      <w:r>
        <w:rPr>
          <w:rFonts w:ascii="Times New Roman" w:eastAsia="Times New Roman" w:hAnsi="Times New Roman" w:cs="Times New Roman"/>
          <w:sz w:val="24"/>
          <w:szCs w:val="24"/>
        </w:rPr>
        <w:t>trends during the ‘Dot Com’ bust.</w:t>
      </w:r>
    </w:p>
    <w:p w14:paraId="2276B12D" w14:textId="77777777" w:rsidR="00327FBA" w:rsidRDefault="007A2EDE">
      <w:pPr>
        <w:spacing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Bootstrap results and interpretation.</w:t>
      </w:r>
    </w:p>
    <w:p w14:paraId="3E77E20A" w14:textId="77777777" w:rsidR="00327FBA" w:rsidRDefault="007A2ED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In the bootstrap procedure, we divided the data into three-time-frames—before April 1, 2001, from April 1, 2001 to February 1, 2003, and after February 1, 2003. For any two time perio</w:t>
      </w:r>
      <w:r>
        <w:rPr>
          <w:rFonts w:ascii="Times New Roman" w:eastAsia="Times New Roman" w:hAnsi="Times New Roman" w:cs="Times New Roman"/>
          <w:sz w:val="24"/>
          <w:szCs w:val="24"/>
        </w:rPr>
        <w:t xml:space="preserve">ds, we get the difference of means of the total number of pending information and technology patent from 10000 random bootstrap samples. </w:t>
      </w:r>
    </w:p>
    <w:p w14:paraId="1827798B" w14:textId="77777777" w:rsidR="00327FBA" w:rsidRDefault="007A2EDE">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The 95 percent confidence interval of the difference of average information and technology patent applications before and after April 1, 2001 is [</w:t>
      </w:r>
      <w:r>
        <w:rPr>
          <w:rFonts w:ascii="Times New Roman" w:eastAsia="Times New Roman" w:hAnsi="Times New Roman" w:cs="Times New Roman"/>
          <w:sz w:val="24"/>
          <w:szCs w:val="24"/>
          <w:highlight w:val="white"/>
        </w:rPr>
        <w:t>3443.686, 4140.253]. Thus, we are 95 percent confident that the actual difference of means is within the inter</w:t>
      </w:r>
      <w:r>
        <w:rPr>
          <w:rFonts w:ascii="Times New Roman" w:eastAsia="Times New Roman" w:hAnsi="Times New Roman" w:cs="Times New Roman"/>
          <w:sz w:val="24"/>
          <w:szCs w:val="24"/>
          <w:highlight w:val="white"/>
        </w:rPr>
        <w:t>val and, therefore, we can conclude that the average number of applications decreased after April 1, 2001. The 95 percent confidence interval of the average number of information and technology patent applications before and after February 1, 2003 is [-293</w:t>
      </w:r>
      <w:r>
        <w:rPr>
          <w:rFonts w:ascii="Times New Roman" w:eastAsia="Times New Roman" w:hAnsi="Times New Roman" w:cs="Times New Roman"/>
          <w:sz w:val="24"/>
          <w:szCs w:val="24"/>
          <w:highlight w:val="white"/>
        </w:rPr>
        <w:t>5.524, -2114.713]. We are 95 percent confident that the true difference of means falls into the interval and, therefore, there is an increase in average patent application after February 1, 2003. Therefore, there is a decrease in information and technology</w:t>
      </w:r>
      <w:r>
        <w:rPr>
          <w:rFonts w:ascii="Times New Roman" w:eastAsia="Times New Roman" w:hAnsi="Times New Roman" w:cs="Times New Roman"/>
          <w:sz w:val="24"/>
          <w:szCs w:val="24"/>
          <w:highlight w:val="white"/>
        </w:rPr>
        <w:t xml:space="preserve"> patent application from April 1, 2001 to February 1, 2003.</w:t>
      </w:r>
    </w:p>
    <w:p w14:paraId="3D6E9027" w14:textId="77777777" w:rsidR="00327FBA" w:rsidRDefault="007A2EDE">
      <w:pPr>
        <w:spacing w:line="480" w:lineRule="auto"/>
        <w:rPr>
          <w:rFonts w:ascii="Times New Roman" w:eastAsia="Times New Roman" w:hAnsi="Times New Roman" w:cs="Times New Roman"/>
          <w:b/>
          <w:i/>
          <w:sz w:val="24"/>
          <w:szCs w:val="24"/>
          <w:highlight w:val="white"/>
        </w:rPr>
      </w:pPr>
      <w:r>
        <w:rPr>
          <w:rFonts w:ascii="Times New Roman" w:eastAsia="Times New Roman" w:hAnsi="Times New Roman" w:cs="Times New Roman"/>
          <w:b/>
          <w:i/>
          <w:sz w:val="24"/>
          <w:szCs w:val="24"/>
          <w:highlight w:val="white"/>
        </w:rPr>
        <w:t>Linear Models and Comparison: Two Linear Models</w:t>
      </w:r>
    </w:p>
    <w:p w14:paraId="559D0D05" w14:textId="1544D020" w:rsidR="00327FBA" w:rsidRDefault="007A2EDE">
      <w:pPr>
        <w:spacing w:line="480" w:lineRule="auto"/>
        <w:ind w:firstLine="720"/>
        <w:rPr>
          <w:rFonts w:ascii="Times New Roman" w:eastAsia="Times New Roman" w:hAnsi="Times New Roman" w:cs="Times New Roman"/>
          <w:sz w:val="24"/>
          <w:szCs w:val="24"/>
        </w:rPr>
      </w:pPr>
      <w:bookmarkStart w:id="2" w:name="_heading=h.1fob9te" w:colFirst="0" w:colLast="0"/>
      <w:bookmarkEnd w:id="2"/>
      <w:r>
        <w:rPr>
          <w:rFonts w:ascii="Times New Roman" w:eastAsia="Times New Roman" w:hAnsi="Times New Roman" w:cs="Times New Roman"/>
          <w:sz w:val="24"/>
          <w:szCs w:val="24"/>
          <w:highlight w:val="white"/>
        </w:rPr>
        <w:t xml:space="preserve">We proposed two different linear models in this section. The predictors in the first model are </w:t>
      </w:r>
      <w:r>
        <w:rPr>
          <w:rFonts w:ascii="Times New Roman" w:eastAsia="Times New Roman" w:hAnsi="Times New Roman" w:cs="Times New Roman"/>
          <w:sz w:val="24"/>
          <w:szCs w:val="24"/>
        </w:rPr>
        <w:t xml:space="preserve">the number of changes in pending patents, the number </w:t>
      </w:r>
      <w:r>
        <w:rPr>
          <w:rFonts w:ascii="Times New Roman" w:eastAsia="Times New Roman" w:hAnsi="Times New Roman" w:cs="Times New Roman"/>
          <w:sz w:val="24"/>
          <w:szCs w:val="24"/>
        </w:rPr>
        <w:t xml:space="preserve">of issued patents, the number of abandoned patents, the number of changes in in-used patents, the abandon rates, and the time flag, to predict the total number of pending applications. All predictors have positive coefficients except the number of changes </w:t>
      </w:r>
      <w:r>
        <w:rPr>
          <w:rFonts w:ascii="Times New Roman" w:eastAsia="Times New Roman" w:hAnsi="Times New Roman" w:cs="Times New Roman"/>
          <w:sz w:val="24"/>
          <w:szCs w:val="24"/>
        </w:rPr>
        <w:t xml:space="preserve">in in-used patents and the time-flag for before 1996. Also, all </w:t>
      </w:r>
      <w:r>
        <w:rPr>
          <w:rFonts w:ascii="Times New Roman" w:eastAsia="Times New Roman" w:hAnsi="Times New Roman" w:cs="Times New Roman"/>
          <w:sz w:val="24"/>
          <w:szCs w:val="24"/>
        </w:rPr>
        <w:lastRenderedPageBreak/>
        <w:t>predictors are significant except the number of changes in pending patents and the number of abandoned patents. For the second model, all predictors are significant except for the number of ch</w:t>
      </w:r>
      <w:r>
        <w:rPr>
          <w:rFonts w:ascii="Times New Roman" w:eastAsia="Times New Roman" w:hAnsi="Times New Roman" w:cs="Times New Roman"/>
          <w:sz w:val="24"/>
          <w:szCs w:val="24"/>
        </w:rPr>
        <w:t xml:space="preserve">anges in pending patents. Also, only time flag before 1996 has negative coefficients. The </w:t>
      </w:r>
      <w:r w:rsidR="004D15A4">
        <w:rPr>
          <w:rFonts w:ascii="Times New Roman" w:eastAsia="Times New Roman" w:hAnsi="Times New Roman" w:cs="Times New Roman"/>
          <w:noProof/>
          <w:sz w:val="24"/>
          <w:szCs w:val="24"/>
        </w:rPr>
        <w:drawing>
          <wp:anchor distT="0" distB="0" distL="114300" distR="114300" simplePos="0" relativeHeight="251669504" behindDoc="0" locked="0" layoutInCell="1" allowOverlap="1" wp14:anchorId="31223749" wp14:editId="04FB0D99">
            <wp:simplePos x="0" y="0"/>
            <wp:positionH relativeFrom="margin">
              <wp:posOffset>923925</wp:posOffset>
            </wp:positionH>
            <wp:positionV relativeFrom="paragraph">
              <wp:posOffset>1295400</wp:posOffset>
            </wp:positionV>
            <wp:extent cx="4089400" cy="3109595"/>
            <wp:effectExtent l="0" t="0" r="6350" b="0"/>
            <wp:wrapTopAndBottom/>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rotWithShape="1">
                    <a:blip r:embed="rId19" cstate="print">
                      <a:extLst>
                        <a:ext uri="{28A0092B-C50C-407E-A947-70E740481C1C}">
                          <a14:useLocalDpi xmlns:a14="http://schemas.microsoft.com/office/drawing/2010/main" val="0"/>
                        </a:ext>
                      </a:extLst>
                    </a:blip>
                    <a:srcRect t="2972"/>
                    <a:stretch/>
                  </pic:blipFill>
                  <pic:spPr bwMode="auto">
                    <a:xfrm>
                      <a:off x="0" y="0"/>
                      <a:ext cx="4089400" cy="3109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sz w:val="24"/>
          <w:szCs w:val="24"/>
        </w:rPr>
        <w:t xml:space="preserve">detailed results of linear regression </w:t>
      </w:r>
      <w:proofErr w:type="gramStart"/>
      <w:r>
        <w:rPr>
          <w:rFonts w:ascii="Times New Roman" w:eastAsia="Times New Roman" w:hAnsi="Times New Roman" w:cs="Times New Roman"/>
          <w:sz w:val="24"/>
          <w:szCs w:val="24"/>
        </w:rPr>
        <w:t>is</w:t>
      </w:r>
      <w:proofErr w:type="gramEnd"/>
      <w:r>
        <w:rPr>
          <w:rFonts w:ascii="Times New Roman" w:eastAsia="Times New Roman" w:hAnsi="Times New Roman" w:cs="Times New Roman"/>
          <w:sz w:val="24"/>
          <w:szCs w:val="24"/>
        </w:rPr>
        <w:t xml:space="preserve"> shown as follows.</w:t>
      </w:r>
    </w:p>
    <w:p w14:paraId="5483685F" w14:textId="77D6964B" w:rsidR="00327FBA" w:rsidRDefault="004D15A4" w:rsidP="004D15A4">
      <w:pPr>
        <w:spacing w:line="480" w:lineRule="auto"/>
        <w:ind w:firstLine="720"/>
        <w:jc w:val="center"/>
        <w:rPr>
          <w:rFonts w:ascii="Times New Roman" w:eastAsia="Times New Roman" w:hAnsi="Times New Roman" w:cs="Times New Roman"/>
          <w:i/>
          <w:sz w:val="20"/>
          <w:szCs w:val="20"/>
        </w:rPr>
      </w:pPr>
      <w:bookmarkStart w:id="3" w:name="_heading=h.zcy0s042q434" w:colFirst="0" w:colLast="0"/>
      <w:bookmarkEnd w:id="3"/>
      <w:r>
        <w:rPr>
          <w:rFonts w:ascii="Times New Roman" w:eastAsia="Times New Roman" w:hAnsi="Times New Roman" w:cs="Times New Roman"/>
          <w:i/>
          <w:noProof/>
          <w:sz w:val="20"/>
          <w:szCs w:val="20"/>
        </w:rPr>
        <w:drawing>
          <wp:anchor distT="0" distB="0" distL="114300" distR="114300" simplePos="0" relativeHeight="251670528" behindDoc="0" locked="0" layoutInCell="1" allowOverlap="1" wp14:anchorId="574AAD97" wp14:editId="41D9F382">
            <wp:simplePos x="0" y="0"/>
            <wp:positionH relativeFrom="margin">
              <wp:posOffset>971550</wp:posOffset>
            </wp:positionH>
            <wp:positionV relativeFrom="paragraph">
              <wp:posOffset>3312795</wp:posOffset>
            </wp:positionV>
            <wp:extent cx="4006215" cy="2661920"/>
            <wp:effectExtent l="0" t="0" r="0" b="5080"/>
            <wp:wrapTopAndBottom/>
            <wp:docPr id="3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rotWithShape="1">
                    <a:blip r:embed="rId20" cstate="print">
                      <a:extLst>
                        <a:ext uri="{28A0092B-C50C-407E-A947-70E740481C1C}">
                          <a14:useLocalDpi xmlns:a14="http://schemas.microsoft.com/office/drawing/2010/main" val="0"/>
                        </a:ext>
                      </a:extLst>
                    </a:blip>
                    <a:srcRect t="3120"/>
                    <a:stretch/>
                  </pic:blipFill>
                  <pic:spPr bwMode="auto">
                    <a:xfrm>
                      <a:off x="0" y="0"/>
                      <a:ext cx="4006215" cy="26619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7A2EDE">
        <w:rPr>
          <w:rFonts w:ascii="Times New Roman" w:eastAsia="Times New Roman" w:hAnsi="Times New Roman" w:cs="Times New Roman"/>
          <w:i/>
          <w:sz w:val="20"/>
          <w:szCs w:val="20"/>
        </w:rPr>
        <w:t>Table 1: Linear Regression Summary of the first model</w:t>
      </w:r>
    </w:p>
    <w:p w14:paraId="69BE3138" w14:textId="77777777" w:rsidR="00327FBA" w:rsidRDefault="007A2EDE">
      <w:pPr>
        <w:spacing w:line="48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Table 2: Linear Regression Summary of the seco</w:t>
      </w:r>
      <w:r>
        <w:rPr>
          <w:rFonts w:ascii="Times New Roman" w:eastAsia="Times New Roman" w:hAnsi="Times New Roman" w:cs="Times New Roman"/>
          <w:i/>
          <w:sz w:val="20"/>
          <w:szCs w:val="20"/>
        </w:rPr>
        <w:t>nd model</w:t>
      </w:r>
    </w:p>
    <w:p w14:paraId="15BCD9BE" w14:textId="77777777" w:rsidR="004D15A4" w:rsidRDefault="004D15A4">
      <w:pPr>
        <w:spacing w:line="480" w:lineRule="auto"/>
        <w:rPr>
          <w:rFonts w:ascii="Times New Roman" w:eastAsia="Times New Roman" w:hAnsi="Times New Roman" w:cs="Times New Roman"/>
          <w:b/>
          <w:i/>
          <w:sz w:val="24"/>
          <w:szCs w:val="24"/>
          <w:highlight w:val="white"/>
        </w:rPr>
      </w:pPr>
    </w:p>
    <w:p w14:paraId="7E0F0F84" w14:textId="77777777" w:rsidR="004D15A4" w:rsidRDefault="004D15A4">
      <w:pPr>
        <w:spacing w:line="480" w:lineRule="auto"/>
        <w:rPr>
          <w:rFonts w:ascii="Times New Roman" w:eastAsia="Times New Roman" w:hAnsi="Times New Roman" w:cs="Times New Roman"/>
          <w:b/>
          <w:i/>
          <w:sz w:val="24"/>
          <w:szCs w:val="24"/>
          <w:highlight w:val="white"/>
        </w:rPr>
      </w:pPr>
    </w:p>
    <w:p w14:paraId="1BCB15DB" w14:textId="08FA1BF4" w:rsidR="00327FBA" w:rsidRDefault="007A2EDE">
      <w:pPr>
        <w:spacing w:line="480" w:lineRule="auto"/>
        <w:rPr>
          <w:rFonts w:ascii="Times New Roman" w:eastAsia="Times New Roman" w:hAnsi="Times New Roman" w:cs="Times New Roman"/>
          <w:b/>
          <w:i/>
          <w:sz w:val="24"/>
          <w:szCs w:val="24"/>
          <w:highlight w:val="white"/>
        </w:rPr>
      </w:pPr>
      <w:r>
        <w:rPr>
          <w:rFonts w:ascii="Times New Roman" w:eastAsia="Times New Roman" w:hAnsi="Times New Roman" w:cs="Times New Roman"/>
          <w:b/>
          <w:i/>
          <w:sz w:val="24"/>
          <w:szCs w:val="24"/>
          <w:highlight w:val="white"/>
        </w:rPr>
        <w:lastRenderedPageBreak/>
        <w:t>Linear Models and Comparison: Model Comparison</w:t>
      </w:r>
    </w:p>
    <w:p w14:paraId="591239BD" w14:textId="77777777" w:rsidR="00327FBA" w:rsidRDefault="007A2EDE">
      <w:pPr>
        <w:spacing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ab/>
      </w:r>
      <w:r>
        <w:rPr>
          <w:rFonts w:ascii="Times New Roman" w:eastAsia="Times New Roman" w:hAnsi="Times New Roman" w:cs="Times New Roman"/>
          <w:sz w:val="24"/>
          <w:szCs w:val="24"/>
        </w:rPr>
        <w:t>In order to check whether it is appropriate to use ordinary least square model in this case, we check the residuals before the model comparison process. Though residuals are not perfectly distribute</w:t>
      </w:r>
      <w:r>
        <w:rPr>
          <w:rFonts w:ascii="Times New Roman" w:eastAsia="Times New Roman" w:hAnsi="Times New Roman" w:cs="Times New Roman"/>
          <w:sz w:val="24"/>
          <w:szCs w:val="24"/>
        </w:rPr>
        <w:t xml:space="preserve">d around the zero-residual line, there is no clear pattern of all residuals. Thus, using linear models are appropriate. </w:t>
      </w:r>
      <w:r>
        <w:rPr>
          <w:noProof/>
        </w:rPr>
        <w:drawing>
          <wp:anchor distT="0" distB="0" distL="114300" distR="114300" simplePos="0" relativeHeight="251667456" behindDoc="0" locked="0" layoutInCell="1" hidden="0" allowOverlap="1" wp14:anchorId="786AD1E1" wp14:editId="35028E3D">
            <wp:simplePos x="0" y="0"/>
            <wp:positionH relativeFrom="column">
              <wp:posOffset>685800</wp:posOffset>
            </wp:positionH>
            <wp:positionV relativeFrom="paragraph">
              <wp:posOffset>1487805</wp:posOffset>
            </wp:positionV>
            <wp:extent cx="4572000" cy="2688336"/>
            <wp:effectExtent l="0" t="0" r="0" b="0"/>
            <wp:wrapTopAndBottom distT="0" distB="0"/>
            <wp:docPr id="3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t="2311" b="3425"/>
                    <a:stretch>
                      <a:fillRect/>
                    </a:stretch>
                  </pic:blipFill>
                  <pic:spPr>
                    <a:xfrm>
                      <a:off x="0" y="0"/>
                      <a:ext cx="4572000" cy="2688336"/>
                    </a:xfrm>
                    <a:prstGeom prst="rect">
                      <a:avLst/>
                    </a:prstGeom>
                    <a:ln/>
                  </pic:spPr>
                </pic:pic>
              </a:graphicData>
            </a:graphic>
          </wp:anchor>
        </w:drawing>
      </w:r>
    </w:p>
    <w:p w14:paraId="2B3DF6EE" w14:textId="77777777" w:rsidR="00327FBA" w:rsidRDefault="007A2EDE">
      <w:pPr>
        <w:spacing w:line="48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9: The Residual Plot of the First Linear Model</w:t>
      </w:r>
    </w:p>
    <w:p w14:paraId="0336D830" w14:textId="77777777" w:rsidR="00327FBA" w:rsidRDefault="007A2EDE">
      <w:pPr>
        <w:spacing w:line="480" w:lineRule="auto"/>
        <w:jc w:val="center"/>
        <w:rPr>
          <w:rFonts w:ascii="Times New Roman" w:eastAsia="Times New Roman" w:hAnsi="Times New Roman" w:cs="Times New Roman"/>
          <w:i/>
          <w:sz w:val="20"/>
          <w:szCs w:val="20"/>
        </w:rPr>
      </w:pPr>
      <w:r>
        <w:rPr>
          <w:rFonts w:ascii="Times New Roman" w:eastAsia="Times New Roman" w:hAnsi="Times New Roman" w:cs="Times New Roman"/>
          <w:i/>
          <w:sz w:val="20"/>
          <w:szCs w:val="20"/>
        </w:rPr>
        <w:t>Figure 10: The Residual Plot of the Second Linear Model</w:t>
      </w:r>
      <w:r>
        <w:rPr>
          <w:noProof/>
        </w:rPr>
        <w:drawing>
          <wp:anchor distT="0" distB="0" distL="114300" distR="114300" simplePos="0" relativeHeight="251668480" behindDoc="0" locked="0" layoutInCell="1" hidden="0" allowOverlap="1" wp14:anchorId="3E178A69" wp14:editId="2825A63A">
            <wp:simplePos x="0" y="0"/>
            <wp:positionH relativeFrom="column">
              <wp:posOffset>685800</wp:posOffset>
            </wp:positionH>
            <wp:positionV relativeFrom="paragraph">
              <wp:posOffset>1270</wp:posOffset>
            </wp:positionV>
            <wp:extent cx="4572000" cy="2724912"/>
            <wp:effectExtent l="0" t="0" r="0" b="0"/>
            <wp:wrapTopAndBottom distT="0" distB="0"/>
            <wp:docPr id="3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2"/>
                    <a:srcRect/>
                    <a:stretch>
                      <a:fillRect/>
                    </a:stretch>
                  </pic:blipFill>
                  <pic:spPr>
                    <a:xfrm>
                      <a:off x="0" y="0"/>
                      <a:ext cx="4572000" cy="2724912"/>
                    </a:xfrm>
                    <a:prstGeom prst="rect">
                      <a:avLst/>
                    </a:prstGeom>
                    <a:ln/>
                  </pic:spPr>
                </pic:pic>
              </a:graphicData>
            </a:graphic>
          </wp:anchor>
        </w:drawing>
      </w:r>
    </w:p>
    <w:p w14:paraId="6A10671A" w14:textId="77777777" w:rsidR="00327FBA" w:rsidRDefault="007A2EDE">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lastRenderedPageBreak/>
        <w:t xml:space="preserve">Model comparison is achieved by both ANOVA test and </w:t>
      </w:r>
      <w:r>
        <w:rPr>
          <w:rFonts w:ascii="Times New Roman" w:eastAsia="Times New Roman" w:hAnsi="Times New Roman" w:cs="Times New Roman"/>
          <w:sz w:val="24"/>
          <w:szCs w:val="24"/>
          <w:highlight w:val="white"/>
        </w:rPr>
        <w:t>Akaike Information Criterion (</w:t>
      </w:r>
      <w:r>
        <w:rPr>
          <w:rFonts w:ascii="Times New Roman" w:eastAsia="Times New Roman" w:hAnsi="Times New Roman" w:cs="Times New Roman"/>
          <w:sz w:val="24"/>
          <w:szCs w:val="24"/>
        </w:rPr>
        <w:t>AIC). The ANOVA test is basically checking whether the more complex model is a better fit compared to the simpler mod</w:t>
      </w:r>
      <w:r>
        <w:rPr>
          <w:rFonts w:ascii="Times New Roman" w:eastAsia="Times New Roman" w:hAnsi="Times New Roman" w:cs="Times New Roman"/>
          <w:sz w:val="24"/>
          <w:szCs w:val="24"/>
        </w:rPr>
        <w:t xml:space="preserve">el. In this case, predictors of the second model are just a subset of the first one. Thus, we are testing whether adding more predictors to the model will give us better results. The p-value of the ANOVA test is </w:t>
      </w:r>
      <w:r>
        <w:rPr>
          <w:rFonts w:ascii="Times New Roman" w:eastAsia="Times New Roman" w:hAnsi="Times New Roman" w:cs="Times New Roman"/>
          <w:sz w:val="24"/>
          <w:szCs w:val="24"/>
          <w:highlight w:val="white"/>
        </w:rPr>
        <w:t>0.003, which is less than 0.05. Therefore, w</w:t>
      </w:r>
      <w:r>
        <w:rPr>
          <w:rFonts w:ascii="Times New Roman" w:eastAsia="Times New Roman" w:hAnsi="Times New Roman" w:cs="Times New Roman"/>
          <w:sz w:val="24"/>
          <w:szCs w:val="24"/>
          <w:highlight w:val="white"/>
        </w:rPr>
        <w:t xml:space="preserve">e conclude that the first model is a better fit. The AIC estimates the out-of-sample error of the model. Thus, the model with smaller AIC will be preferred. The AIC of the first model is 5094.798 and the AIC of the second model is 5102.599. Thus, we would </w:t>
      </w:r>
      <w:r>
        <w:rPr>
          <w:rFonts w:ascii="Times New Roman" w:eastAsia="Times New Roman" w:hAnsi="Times New Roman" w:cs="Times New Roman"/>
          <w:sz w:val="24"/>
          <w:szCs w:val="24"/>
          <w:highlight w:val="white"/>
        </w:rPr>
        <w:t xml:space="preserve">prefer the first model. Based on both the ANOVA test and the AIC, the first linear model is a better fit of the data in this case. </w:t>
      </w:r>
    </w:p>
    <w:p w14:paraId="12503D19" w14:textId="77777777" w:rsidR="00327FBA" w:rsidRDefault="007A2EDE">
      <w:pPr>
        <w:spacing w:line="480" w:lineRule="auto"/>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Conclusions</w:t>
      </w:r>
    </w:p>
    <w:p w14:paraId="2B449ABC" w14:textId="77777777" w:rsidR="00327FBA" w:rsidRDefault="007A2EDE">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this research, we determined that patents tend to reflect the larger economic conditions of the period.</w:t>
      </w:r>
      <w:r>
        <w:rPr>
          <w:rFonts w:ascii="Times New Roman" w:eastAsia="Times New Roman" w:hAnsi="Times New Roman" w:cs="Times New Roman"/>
          <w:sz w:val="24"/>
          <w:szCs w:val="24"/>
        </w:rPr>
        <w:t xml:space="preserve"> That is when the economy is doing better, patent applications tend to </w:t>
      </w:r>
      <w:proofErr w:type="gramStart"/>
      <w:r>
        <w:rPr>
          <w:rFonts w:ascii="Times New Roman" w:eastAsia="Times New Roman" w:hAnsi="Times New Roman" w:cs="Times New Roman"/>
          <w:sz w:val="24"/>
          <w:szCs w:val="24"/>
        </w:rPr>
        <w:t>increase</w:t>
      </w:r>
      <w:proofErr w:type="gramEnd"/>
      <w:r>
        <w:rPr>
          <w:rFonts w:ascii="Times New Roman" w:eastAsia="Times New Roman" w:hAnsi="Times New Roman" w:cs="Times New Roman"/>
          <w:sz w:val="24"/>
          <w:szCs w:val="24"/>
        </w:rPr>
        <w:t xml:space="preserve"> and abandonments will decrease. Perhaps this observation is due to positive economic outlook, which combined with the growing threat of competition makes the requirement for pa</w:t>
      </w:r>
      <w:r>
        <w:rPr>
          <w:rFonts w:ascii="Times New Roman" w:eastAsia="Times New Roman" w:hAnsi="Times New Roman" w:cs="Times New Roman"/>
          <w:sz w:val="24"/>
          <w:szCs w:val="24"/>
        </w:rPr>
        <w:t xml:space="preserve">tents more important. To the contrary, this study has shown that worsening economic conditions tend to result in more patent abandonments. Another possible conclusion that could be drawn from this data is the relevancy of the patents to the technology and </w:t>
      </w:r>
      <w:r>
        <w:rPr>
          <w:rFonts w:ascii="Times New Roman" w:eastAsia="Times New Roman" w:hAnsi="Times New Roman" w:cs="Times New Roman"/>
          <w:sz w:val="24"/>
          <w:szCs w:val="24"/>
        </w:rPr>
        <w:t>electronic industries during the information age. We observed that the length of time that it takes a patent to be approved in those industries, soar from 29 months in 1995 to nearly 43 months in 2000. Considering the rate of advances in the computing indu</w:t>
      </w:r>
      <w:r>
        <w:rPr>
          <w:rFonts w:ascii="Times New Roman" w:eastAsia="Times New Roman" w:hAnsi="Times New Roman" w:cs="Times New Roman"/>
          <w:sz w:val="24"/>
          <w:szCs w:val="24"/>
        </w:rPr>
        <w:t xml:space="preserve">stry, this would make the technology more than obsolete by the time it is patented. This evidence supports some of preliminary </w:t>
      </w:r>
      <w:r>
        <w:rPr>
          <w:rFonts w:ascii="Times New Roman" w:eastAsia="Times New Roman" w:hAnsi="Times New Roman" w:cs="Times New Roman"/>
          <w:sz w:val="24"/>
          <w:szCs w:val="24"/>
        </w:rPr>
        <w:lastRenderedPageBreak/>
        <w:t>research that patents have fallen out of favor with companies operating in the technology sector (Moser, 2013).</w:t>
      </w:r>
    </w:p>
    <w:p w14:paraId="514AD679" w14:textId="77777777" w:rsidR="004D15A4" w:rsidRDefault="007A2EDE" w:rsidP="004D15A4">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Another point of </w:t>
      </w:r>
      <w:r>
        <w:rPr>
          <w:rFonts w:ascii="Times New Roman" w:eastAsia="Times New Roman" w:hAnsi="Times New Roman" w:cs="Times New Roman"/>
          <w:sz w:val="24"/>
          <w:szCs w:val="24"/>
        </w:rPr>
        <w:t>interest, though not thoroughly investigated due to the limited scope of this study, was an observed growth in patent abandonments around 1998, which is prior to the start of the Dot-Com Bust. Perhaps this is an indicator of economic health that could bett</w:t>
      </w:r>
      <w:r>
        <w:rPr>
          <w:rFonts w:ascii="Times New Roman" w:eastAsia="Times New Roman" w:hAnsi="Times New Roman" w:cs="Times New Roman"/>
          <w:sz w:val="24"/>
          <w:szCs w:val="24"/>
        </w:rPr>
        <w:t>er predict the next economic downturn, especially if a future bubble is so heavily predicated upon a single sector. Regardless, what this study has demonstrated is that patent trends fluctuate with the larger economic environment, but the exact relationshi</w:t>
      </w:r>
      <w:r>
        <w:rPr>
          <w:rFonts w:ascii="Times New Roman" w:eastAsia="Times New Roman" w:hAnsi="Times New Roman" w:cs="Times New Roman"/>
          <w:sz w:val="24"/>
          <w:szCs w:val="24"/>
        </w:rPr>
        <w:t>p between the two remains unknown.</w:t>
      </w:r>
      <w:r w:rsidR="004D15A4">
        <w:rPr>
          <w:rFonts w:ascii="Times New Roman" w:eastAsia="Times New Roman" w:hAnsi="Times New Roman" w:cs="Times New Roman"/>
          <w:sz w:val="24"/>
          <w:szCs w:val="24"/>
        </w:rPr>
        <w:t xml:space="preserve"> While t</w:t>
      </w:r>
      <w:r w:rsidR="004D15A4" w:rsidRPr="004D15A4">
        <w:rPr>
          <w:rFonts w:ascii="Times New Roman" w:eastAsia="Times New Roman" w:hAnsi="Times New Roman" w:cs="Times New Roman"/>
          <w:sz w:val="24"/>
          <w:szCs w:val="24"/>
        </w:rPr>
        <w:t>his study and other</w:t>
      </w:r>
      <w:r w:rsidR="004D15A4">
        <w:rPr>
          <w:rFonts w:ascii="Times New Roman" w:eastAsia="Times New Roman" w:hAnsi="Times New Roman" w:cs="Times New Roman"/>
          <w:sz w:val="24"/>
          <w:szCs w:val="24"/>
        </w:rPr>
        <w:t xml:space="preserve">s </w:t>
      </w:r>
      <w:r w:rsidR="004D15A4" w:rsidRPr="004D15A4">
        <w:rPr>
          <w:rFonts w:ascii="Times New Roman" w:eastAsia="Times New Roman" w:hAnsi="Times New Roman" w:cs="Times New Roman"/>
          <w:sz w:val="24"/>
          <w:szCs w:val="24"/>
        </w:rPr>
        <w:t xml:space="preserve">have </w:t>
      </w:r>
      <w:r w:rsidR="004D15A4">
        <w:rPr>
          <w:rFonts w:ascii="Times New Roman" w:eastAsia="Times New Roman" w:hAnsi="Times New Roman" w:cs="Times New Roman"/>
          <w:sz w:val="24"/>
          <w:szCs w:val="24"/>
        </w:rPr>
        <w:t>evaluated</w:t>
      </w:r>
      <w:r w:rsidR="004D15A4" w:rsidRPr="004D15A4">
        <w:rPr>
          <w:rFonts w:ascii="Times New Roman" w:eastAsia="Times New Roman" w:hAnsi="Times New Roman" w:cs="Times New Roman"/>
          <w:sz w:val="24"/>
          <w:szCs w:val="24"/>
        </w:rPr>
        <w:t xml:space="preserve"> this </w:t>
      </w:r>
      <w:r w:rsidR="004D15A4" w:rsidRPr="004D15A4">
        <w:rPr>
          <w:rFonts w:ascii="Times New Roman" w:eastAsia="Times New Roman" w:hAnsi="Times New Roman" w:cs="Times New Roman"/>
          <w:sz w:val="24"/>
          <w:szCs w:val="24"/>
        </w:rPr>
        <w:t>theory</w:t>
      </w:r>
      <w:r w:rsidR="004D15A4">
        <w:rPr>
          <w:rFonts w:ascii="Times New Roman" w:eastAsia="Times New Roman" w:hAnsi="Times New Roman" w:cs="Times New Roman"/>
          <w:sz w:val="24"/>
          <w:szCs w:val="24"/>
        </w:rPr>
        <w:t xml:space="preserve">, the typical goal attempts to identify </w:t>
      </w:r>
      <w:r w:rsidR="004D15A4" w:rsidRPr="004D15A4">
        <w:rPr>
          <w:rFonts w:ascii="Times New Roman" w:eastAsia="Times New Roman" w:hAnsi="Times New Roman" w:cs="Times New Roman"/>
          <w:sz w:val="24"/>
          <w:szCs w:val="24"/>
        </w:rPr>
        <w:t>the factor</w:t>
      </w:r>
      <w:r w:rsidR="004D15A4">
        <w:rPr>
          <w:rFonts w:ascii="Times New Roman" w:eastAsia="Times New Roman" w:hAnsi="Times New Roman" w:cs="Times New Roman"/>
          <w:sz w:val="24"/>
          <w:szCs w:val="24"/>
        </w:rPr>
        <w:t>—or factors—</w:t>
      </w:r>
      <w:r w:rsidR="004D15A4" w:rsidRPr="004D15A4">
        <w:rPr>
          <w:rFonts w:ascii="Times New Roman" w:eastAsia="Times New Roman" w:hAnsi="Times New Roman" w:cs="Times New Roman"/>
          <w:sz w:val="24"/>
          <w:szCs w:val="24"/>
        </w:rPr>
        <w:t>that</w:t>
      </w:r>
      <w:r w:rsidR="004D15A4">
        <w:rPr>
          <w:rFonts w:ascii="Times New Roman" w:eastAsia="Times New Roman" w:hAnsi="Times New Roman" w:cs="Times New Roman"/>
          <w:sz w:val="24"/>
          <w:szCs w:val="24"/>
        </w:rPr>
        <w:t xml:space="preserve"> drive </w:t>
      </w:r>
      <w:r w:rsidR="004D15A4" w:rsidRPr="004D15A4">
        <w:rPr>
          <w:rFonts w:ascii="Times New Roman" w:eastAsia="Times New Roman" w:hAnsi="Times New Roman" w:cs="Times New Roman"/>
          <w:sz w:val="24"/>
          <w:szCs w:val="24"/>
        </w:rPr>
        <w:t xml:space="preserve">patent trends </w:t>
      </w:r>
      <w:r w:rsidR="004D15A4">
        <w:rPr>
          <w:rFonts w:ascii="Times New Roman" w:eastAsia="Times New Roman" w:hAnsi="Times New Roman" w:cs="Times New Roman"/>
          <w:sz w:val="24"/>
          <w:szCs w:val="24"/>
        </w:rPr>
        <w:t>or</w:t>
      </w:r>
      <w:r w:rsidR="004D15A4" w:rsidRPr="004D15A4">
        <w:rPr>
          <w:rFonts w:ascii="Times New Roman" w:eastAsia="Times New Roman" w:hAnsi="Times New Roman" w:cs="Times New Roman"/>
          <w:sz w:val="24"/>
          <w:szCs w:val="24"/>
        </w:rPr>
        <w:t xml:space="preserve"> incentive effort. This study could offer support for two or three different </w:t>
      </w:r>
      <w:r w:rsidR="004D15A4">
        <w:rPr>
          <w:rFonts w:ascii="Times New Roman" w:eastAsia="Times New Roman" w:hAnsi="Times New Roman" w:cs="Times New Roman"/>
          <w:sz w:val="24"/>
          <w:szCs w:val="24"/>
        </w:rPr>
        <w:t>theories,</w:t>
      </w:r>
      <w:r w:rsidR="004D15A4" w:rsidRPr="004D15A4">
        <w:rPr>
          <w:rFonts w:ascii="Times New Roman" w:eastAsia="Times New Roman" w:hAnsi="Times New Roman" w:cs="Times New Roman"/>
          <w:sz w:val="24"/>
          <w:szCs w:val="24"/>
        </w:rPr>
        <w:t xml:space="preserve"> but </w:t>
      </w:r>
      <w:r w:rsidR="004D15A4">
        <w:rPr>
          <w:rFonts w:ascii="Times New Roman" w:eastAsia="Times New Roman" w:hAnsi="Times New Roman" w:cs="Times New Roman"/>
          <w:sz w:val="24"/>
          <w:szCs w:val="24"/>
        </w:rPr>
        <w:t xml:space="preserve">it mostly </w:t>
      </w:r>
      <w:r w:rsidR="004D15A4" w:rsidRPr="004D15A4">
        <w:rPr>
          <w:rFonts w:ascii="Times New Roman" w:eastAsia="Times New Roman" w:hAnsi="Times New Roman" w:cs="Times New Roman"/>
          <w:sz w:val="24"/>
          <w:szCs w:val="24"/>
        </w:rPr>
        <w:t xml:space="preserve">points to a combination of market demand and inspiration from a new invention. The Dot-Com </w:t>
      </w:r>
      <w:r w:rsidR="004D15A4">
        <w:rPr>
          <w:rFonts w:ascii="Times New Roman" w:eastAsia="Times New Roman" w:hAnsi="Times New Roman" w:cs="Times New Roman"/>
          <w:sz w:val="24"/>
          <w:szCs w:val="24"/>
        </w:rPr>
        <w:t>Bubble</w:t>
      </w:r>
      <w:r w:rsidR="004D15A4" w:rsidRPr="004D15A4">
        <w:rPr>
          <w:rFonts w:ascii="Times New Roman" w:eastAsia="Times New Roman" w:hAnsi="Times New Roman" w:cs="Times New Roman"/>
          <w:sz w:val="24"/>
          <w:szCs w:val="24"/>
        </w:rPr>
        <w:t xml:space="preserve"> is marked by the rise of computing technology supported</w:t>
      </w:r>
      <w:r w:rsidR="004D15A4">
        <w:rPr>
          <w:rFonts w:ascii="Times New Roman" w:eastAsia="Times New Roman" w:hAnsi="Times New Roman" w:cs="Times New Roman"/>
          <w:sz w:val="24"/>
          <w:szCs w:val="24"/>
        </w:rPr>
        <w:t xml:space="preserve">—at least </w:t>
      </w:r>
      <w:r w:rsidR="004D15A4" w:rsidRPr="004D15A4">
        <w:rPr>
          <w:rFonts w:ascii="Times New Roman" w:eastAsia="Times New Roman" w:hAnsi="Times New Roman" w:cs="Times New Roman"/>
          <w:sz w:val="24"/>
          <w:szCs w:val="24"/>
        </w:rPr>
        <w:t>in</w:t>
      </w:r>
      <w:r w:rsidR="004D15A4">
        <w:rPr>
          <w:rFonts w:ascii="Times New Roman" w:eastAsia="Times New Roman" w:hAnsi="Times New Roman" w:cs="Times New Roman"/>
          <w:sz w:val="24"/>
          <w:szCs w:val="24"/>
        </w:rPr>
        <w:t xml:space="preserve"> </w:t>
      </w:r>
      <w:r w:rsidR="004D15A4" w:rsidRPr="004D15A4">
        <w:rPr>
          <w:rFonts w:ascii="Times New Roman" w:eastAsia="Times New Roman" w:hAnsi="Times New Roman" w:cs="Times New Roman"/>
          <w:sz w:val="24"/>
          <w:szCs w:val="24"/>
        </w:rPr>
        <w:t xml:space="preserve">the </w:t>
      </w:r>
      <w:r w:rsidR="004D15A4">
        <w:rPr>
          <w:rFonts w:ascii="Times New Roman" w:eastAsia="Times New Roman" w:hAnsi="Times New Roman" w:cs="Times New Roman"/>
          <w:sz w:val="24"/>
          <w:szCs w:val="24"/>
        </w:rPr>
        <w:t>United States—</w:t>
      </w:r>
      <w:r w:rsidR="004D15A4" w:rsidRPr="004D15A4">
        <w:rPr>
          <w:rFonts w:ascii="Times New Roman" w:eastAsia="Times New Roman" w:hAnsi="Times New Roman" w:cs="Times New Roman"/>
          <w:sz w:val="24"/>
          <w:szCs w:val="24"/>
        </w:rPr>
        <w:t>by</w:t>
      </w:r>
      <w:r w:rsidR="004D15A4">
        <w:rPr>
          <w:rFonts w:ascii="Times New Roman" w:eastAsia="Times New Roman" w:hAnsi="Times New Roman" w:cs="Times New Roman"/>
          <w:sz w:val="24"/>
          <w:szCs w:val="24"/>
        </w:rPr>
        <w:t xml:space="preserve"> </w:t>
      </w:r>
      <w:r w:rsidR="004D15A4" w:rsidRPr="004D15A4">
        <w:rPr>
          <w:rFonts w:ascii="Times New Roman" w:eastAsia="Times New Roman" w:hAnsi="Times New Roman" w:cs="Times New Roman"/>
          <w:sz w:val="24"/>
          <w:szCs w:val="24"/>
        </w:rPr>
        <w:t xml:space="preserve">a massive influx of foreign and direct investment. The </w:t>
      </w:r>
      <w:r w:rsidR="004D15A4">
        <w:rPr>
          <w:rFonts w:ascii="Times New Roman" w:eastAsia="Times New Roman" w:hAnsi="Times New Roman" w:cs="Times New Roman"/>
          <w:sz w:val="24"/>
          <w:szCs w:val="24"/>
        </w:rPr>
        <w:t>extensive commercialization</w:t>
      </w:r>
      <w:r w:rsidR="004D15A4" w:rsidRPr="004D15A4">
        <w:rPr>
          <w:rFonts w:ascii="Times New Roman" w:eastAsia="Times New Roman" w:hAnsi="Times New Roman" w:cs="Times New Roman"/>
          <w:sz w:val="24"/>
          <w:szCs w:val="24"/>
        </w:rPr>
        <w:t xml:space="preserve"> of the microchip and the myriad of new technology rooted in its creation is a sound explanation for the rise in innovation and the subsequent economic boom.</w:t>
      </w:r>
      <w:r w:rsidR="004D15A4">
        <w:rPr>
          <w:rFonts w:ascii="Times New Roman" w:eastAsia="Times New Roman" w:hAnsi="Times New Roman" w:cs="Times New Roman"/>
          <w:sz w:val="24"/>
          <w:szCs w:val="24"/>
        </w:rPr>
        <w:t xml:space="preserve"> </w:t>
      </w:r>
    </w:p>
    <w:p w14:paraId="5C1F1421" w14:textId="6B25F05E" w:rsidR="004D15A4" w:rsidRPr="004D15A4" w:rsidRDefault="004D15A4" w:rsidP="00D24A65">
      <w:pPr>
        <w:spacing w:line="480" w:lineRule="auto"/>
        <w:ind w:firstLine="720"/>
        <w:rPr>
          <w:rFonts w:ascii="Times New Roman" w:eastAsia="Times New Roman" w:hAnsi="Times New Roman" w:cs="Times New Roman"/>
          <w:sz w:val="24"/>
          <w:szCs w:val="24"/>
        </w:rPr>
      </w:pPr>
      <w:r w:rsidRPr="004D15A4">
        <w:rPr>
          <w:rFonts w:ascii="Times New Roman" w:eastAsia="Times New Roman" w:hAnsi="Times New Roman" w:cs="Times New Roman"/>
          <w:sz w:val="24"/>
          <w:szCs w:val="24"/>
        </w:rPr>
        <w:t xml:space="preserve">On the contrary, following each economic bubble is a </w:t>
      </w:r>
      <w:r>
        <w:rPr>
          <w:rFonts w:ascii="Times New Roman" w:eastAsia="Times New Roman" w:hAnsi="Times New Roman" w:cs="Times New Roman"/>
          <w:sz w:val="24"/>
          <w:szCs w:val="24"/>
        </w:rPr>
        <w:t>period of financial</w:t>
      </w:r>
      <w:r w:rsidRPr="004D15A4">
        <w:rPr>
          <w:rFonts w:ascii="Times New Roman" w:eastAsia="Times New Roman" w:hAnsi="Times New Roman" w:cs="Times New Roman"/>
          <w:sz w:val="24"/>
          <w:szCs w:val="24"/>
        </w:rPr>
        <w:t xml:space="preserve"> bust. By 2004, the price of investment in the field of technology skyrocketed, investment slowed, and the economic bust </w:t>
      </w:r>
      <w:r>
        <w:rPr>
          <w:rFonts w:ascii="Times New Roman" w:eastAsia="Times New Roman" w:hAnsi="Times New Roman" w:cs="Times New Roman"/>
          <w:sz w:val="24"/>
          <w:szCs w:val="24"/>
        </w:rPr>
        <w:t xml:space="preserve">quickly </w:t>
      </w:r>
      <w:r w:rsidRPr="004D15A4">
        <w:rPr>
          <w:rFonts w:ascii="Times New Roman" w:eastAsia="Times New Roman" w:hAnsi="Times New Roman" w:cs="Times New Roman"/>
          <w:sz w:val="24"/>
          <w:szCs w:val="24"/>
        </w:rPr>
        <w:t xml:space="preserve">followed. </w:t>
      </w:r>
      <w:r>
        <w:rPr>
          <w:rFonts w:ascii="Times New Roman" w:eastAsia="Times New Roman" w:hAnsi="Times New Roman" w:cs="Times New Roman"/>
          <w:sz w:val="24"/>
          <w:szCs w:val="24"/>
        </w:rPr>
        <w:t xml:space="preserve">While a definitive decline in technological development cannot be made </w:t>
      </w:r>
      <w:r w:rsidR="00C6103C">
        <w:rPr>
          <w:rFonts w:ascii="Times New Roman" w:eastAsia="Times New Roman" w:hAnsi="Times New Roman" w:cs="Times New Roman"/>
          <w:sz w:val="24"/>
          <w:szCs w:val="24"/>
        </w:rPr>
        <w:t xml:space="preserve">confirmed, </w:t>
      </w:r>
      <w:r w:rsidRPr="004D15A4">
        <w:rPr>
          <w:rFonts w:ascii="Times New Roman" w:eastAsia="Times New Roman" w:hAnsi="Times New Roman" w:cs="Times New Roman"/>
          <w:sz w:val="24"/>
          <w:szCs w:val="24"/>
        </w:rPr>
        <w:t>patent trends</w:t>
      </w:r>
      <w:r w:rsidR="00C6103C">
        <w:rPr>
          <w:rFonts w:ascii="Times New Roman" w:eastAsia="Times New Roman" w:hAnsi="Times New Roman" w:cs="Times New Roman"/>
          <w:sz w:val="24"/>
          <w:szCs w:val="24"/>
        </w:rPr>
        <w:t xml:space="preserve"> would indicate that such an event likely occurred. That is, through the clear evidence of </w:t>
      </w:r>
      <w:r w:rsidRPr="004D15A4">
        <w:rPr>
          <w:rFonts w:ascii="Times New Roman" w:eastAsia="Times New Roman" w:hAnsi="Times New Roman" w:cs="Times New Roman"/>
          <w:sz w:val="24"/>
          <w:szCs w:val="24"/>
        </w:rPr>
        <w:t>reduc</w:t>
      </w:r>
      <w:r w:rsidR="00C6103C">
        <w:rPr>
          <w:rFonts w:ascii="Times New Roman" w:eastAsia="Times New Roman" w:hAnsi="Times New Roman" w:cs="Times New Roman"/>
          <w:sz w:val="24"/>
          <w:szCs w:val="24"/>
        </w:rPr>
        <w:t>ed</w:t>
      </w:r>
      <w:r w:rsidRPr="004D15A4">
        <w:rPr>
          <w:rFonts w:ascii="Times New Roman" w:eastAsia="Times New Roman" w:hAnsi="Times New Roman" w:cs="Times New Roman"/>
          <w:sz w:val="24"/>
          <w:szCs w:val="24"/>
        </w:rPr>
        <w:t xml:space="preserve"> </w:t>
      </w:r>
      <w:r w:rsidR="00C6103C">
        <w:rPr>
          <w:rFonts w:ascii="Times New Roman" w:eastAsia="Times New Roman" w:hAnsi="Times New Roman" w:cs="Times New Roman"/>
          <w:sz w:val="24"/>
          <w:szCs w:val="24"/>
        </w:rPr>
        <w:t>patent</w:t>
      </w:r>
      <w:r w:rsidRPr="004D15A4">
        <w:rPr>
          <w:rFonts w:ascii="Times New Roman" w:eastAsia="Times New Roman" w:hAnsi="Times New Roman" w:cs="Times New Roman"/>
          <w:sz w:val="24"/>
          <w:szCs w:val="24"/>
        </w:rPr>
        <w:t xml:space="preserve"> applications and increase</w:t>
      </w:r>
      <w:r w:rsidR="00C6103C">
        <w:rPr>
          <w:rFonts w:ascii="Times New Roman" w:eastAsia="Times New Roman" w:hAnsi="Times New Roman" w:cs="Times New Roman"/>
          <w:sz w:val="24"/>
          <w:szCs w:val="24"/>
        </w:rPr>
        <w:t xml:space="preserve">d </w:t>
      </w:r>
      <w:r w:rsidRPr="004D15A4">
        <w:rPr>
          <w:rFonts w:ascii="Times New Roman" w:eastAsia="Times New Roman" w:hAnsi="Times New Roman" w:cs="Times New Roman"/>
          <w:sz w:val="24"/>
          <w:szCs w:val="24"/>
        </w:rPr>
        <w:t>abandonments, one could make a case for a</w:t>
      </w:r>
      <w:r w:rsidR="00C6103C">
        <w:rPr>
          <w:rFonts w:ascii="Times New Roman" w:eastAsia="Times New Roman" w:hAnsi="Times New Roman" w:cs="Times New Roman"/>
          <w:sz w:val="24"/>
          <w:szCs w:val="24"/>
        </w:rPr>
        <w:t>n</w:t>
      </w:r>
      <w:r w:rsidRPr="004D15A4">
        <w:rPr>
          <w:rFonts w:ascii="Times New Roman" w:eastAsia="Times New Roman" w:hAnsi="Times New Roman" w:cs="Times New Roman"/>
          <w:sz w:val="24"/>
          <w:szCs w:val="24"/>
        </w:rPr>
        <w:t xml:space="preserve"> </w:t>
      </w:r>
      <w:r w:rsidR="00C6103C" w:rsidRPr="004D15A4">
        <w:rPr>
          <w:rFonts w:ascii="Times New Roman" w:eastAsia="Times New Roman" w:hAnsi="Times New Roman" w:cs="Times New Roman"/>
          <w:sz w:val="24"/>
          <w:szCs w:val="24"/>
        </w:rPr>
        <w:t>innovation</w:t>
      </w:r>
      <w:r w:rsidR="00C6103C" w:rsidRPr="004D15A4">
        <w:rPr>
          <w:rFonts w:ascii="Times New Roman" w:eastAsia="Times New Roman" w:hAnsi="Times New Roman" w:cs="Times New Roman"/>
          <w:sz w:val="24"/>
          <w:szCs w:val="24"/>
        </w:rPr>
        <w:t xml:space="preserve"> </w:t>
      </w:r>
      <w:r w:rsidRPr="004D15A4">
        <w:rPr>
          <w:rFonts w:ascii="Times New Roman" w:eastAsia="Times New Roman" w:hAnsi="Times New Roman" w:cs="Times New Roman"/>
          <w:sz w:val="24"/>
          <w:szCs w:val="24"/>
        </w:rPr>
        <w:t>slowdown</w:t>
      </w:r>
      <w:r w:rsidR="00C6103C">
        <w:rPr>
          <w:rFonts w:ascii="Times New Roman" w:eastAsia="Times New Roman" w:hAnsi="Times New Roman" w:cs="Times New Roman"/>
          <w:sz w:val="24"/>
          <w:szCs w:val="24"/>
        </w:rPr>
        <w:t xml:space="preserve">. However, </w:t>
      </w:r>
      <w:r w:rsidRPr="004D15A4">
        <w:rPr>
          <w:rFonts w:ascii="Times New Roman" w:eastAsia="Times New Roman" w:hAnsi="Times New Roman" w:cs="Times New Roman"/>
          <w:sz w:val="24"/>
          <w:szCs w:val="24"/>
        </w:rPr>
        <w:t>the reality is likely more complex.</w:t>
      </w:r>
      <w:r w:rsidR="00C6103C">
        <w:rPr>
          <w:rFonts w:ascii="Times New Roman" w:eastAsia="Times New Roman" w:hAnsi="Times New Roman" w:cs="Times New Roman"/>
          <w:sz w:val="24"/>
          <w:szCs w:val="24"/>
        </w:rPr>
        <w:t xml:space="preserve"> Many </w:t>
      </w:r>
      <w:r w:rsidRPr="004D15A4">
        <w:rPr>
          <w:rFonts w:ascii="Times New Roman" w:eastAsia="Times New Roman" w:hAnsi="Times New Roman" w:cs="Times New Roman"/>
          <w:sz w:val="24"/>
          <w:szCs w:val="24"/>
        </w:rPr>
        <w:t xml:space="preserve">economists were skeptical of the economic policy enacted during the </w:t>
      </w:r>
      <w:r w:rsidR="00C6103C">
        <w:rPr>
          <w:rFonts w:ascii="Times New Roman" w:eastAsia="Times New Roman" w:hAnsi="Times New Roman" w:cs="Times New Roman"/>
          <w:sz w:val="24"/>
          <w:szCs w:val="24"/>
        </w:rPr>
        <w:t>period</w:t>
      </w:r>
      <w:r w:rsidRPr="004D15A4">
        <w:rPr>
          <w:rFonts w:ascii="Times New Roman" w:eastAsia="Times New Roman" w:hAnsi="Times New Roman" w:cs="Times New Roman"/>
          <w:sz w:val="24"/>
          <w:szCs w:val="24"/>
        </w:rPr>
        <w:t xml:space="preserve"> of the </w:t>
      </w:r>
      <w:r w:rsidR="00C6103C">
        <w:rPr>
          <w:rFonts w:ascii="Times New Roman" w:eastAsia="Times New Roman" w:hAnsi="Times New Roman" w:cs="Times New Roman"/>
          <w:sz w:val="24"/>
          <w:szCs w:val="24"/>
        </w:rPr>
        <w:t>Dot-</w:t>
      </w:r>
      <w:r w:rsidR="00C6103C">
        <w:rPr>
          <w:rFonts w:ascii="Times New Roman" w:eastAsia="Times New Roman" w:hAnsi="Times New Roman" w:cs="Times New Roman"/>
          <w:sz w:val="24"/>
          <w:szCs w:val="24"/>
        </w:rPr>
        <w:lastRenderedPageBreak/>
        <w:t xml:space="preserve">Com </w:t>
      </w:r>
      <w:r w:rsidRPr="004D15A4">
        <w:rPr>
          <w:rFonts w:ascii="Times New Roman" w:eastAsia="Times New Roman" w:hAnsi="Times New Roman" w:cs="Times New Roman"/>
          <w:sz w:val="24"/>
          <w:szCs w:val="24"/>
        </w:rPr>
        <w:t xml:space="preserve">bust and believe </w:t>
      </w:r>
      <w:r w:rsidR="00C6103C">
        <w:rPr>
          <w:rFonts w:ascii="Times New Roman" w:eastAsia="Times New Roman" w:hAnsi="Times New Roman" w:cs="Times New Roman"/>
          <w:sz w:val="24"/>
          <w:szCs w:val="24"/>
        </w:rPr>
        <w:t xml:space="preserve">that it propelled </w:t>
      </w:r>
      <w:r w:rsidRPr="004D15A4">
        <w:rPr>
          <w:rFonts w:ascii="Times New Roman" w:eastAsia="Times New Roman" w:hAnsi="Times New Roman" w:cs="Times New Roman"/>
          <w:sz w:val="24"/>
          <w:szCs w:val="24"/>
        </w:rPr>
        <w:t>the plummeting investment levels and</w:t>
      </w:r>
      <w:r w:rsidR="00C6103C">
        <w:rPr>
          <w:rFonts w:ascii="Times New Roman" w:eastAsia="Times New Roman" w:hAnsi="Times New Roman" w:cs="Times New Roman"/>
          <w:sz w:val="24"/>
          <w:szCs w:val="24"/>
        </w:rPr>
        <w:t>, therefore,</w:t>
      </w:r>
      <w:r w:rsidRPr="004D15A4">
        <w:rPr>
          <w:rFonts w:ascii="Times New Roman" w:eastAsia="Times New Roman" w:hAnsi="Times New Roman" w:cs="Times New Roman"/>
          <w:sz w:val="24"/>
          <w:szCs w:val="24"/>
        </w:rPr>
        <w:t xml:space="preserve"> inventive slowdown. Other</w:t>
      </w:r>
      <w:r w:rsidR="00D24A65">
        <w:rPr>
          <w:rFonts w:ascii="Times New Roman" w:eastAsia="Times New Roman" w:hAnsi="Times New Roman" w:cs="Times New Roman"/>
          <w:sz w:val="24"/>
          <w:szCs w:val="24"/>
        </w:rPr>
        <w:t xml:space="preserve"> economists </w:t>
      </w:r>
      <w:r w:rsidRPr="004D15A4">
        <w:rPr>
          <w:rFonts w:ascii="Times New Roman" w:eastAsia="Times New Roman" w:hAnsi="Times New Roman" w:cs="Times New Roman"/>
          <w:sz w:val="24"/>
          <w:szCs w:val="24"/>
        </w:rPr>
        <w:t>argued there was not much slowdown in invention, if any at all. Technology and, in turn, productivity have grown and improved at an explosive rate</w:t>
      </w:r>
      <w:r w:rsidR="00D24A65">
        <w:rPr>
          <w:rFonts w:ascii="Times New Roman" w:eastAsia="Times New Roman" w:hAnsi="Times New Roman" w:cs="Times New Roman"/>
          <w:sz w:val="24"/>
          <w:szCs w:val="24"/>
        </w:rPr>
        <w:t xml:space="preserve"> since the start of the Dot-Com Bubble</w:t>
      </w:r>
      <w:r w:rsidRPr="004D15A4">
        <w:rPr>
          <w:rFonts w:ascii="Times New Roman" w:eastAsia="Times New Roman" w:hAnsi="Times New Roman" w:cs="Times New Roman"/>
          <w:sz w:val="24"/>
          <w:szCs w:val="24"/>
        </w:rPr>
        <w:t xml:space="preserve">. The speed of technological innovation makes it a complex trend to capture using any one line of reasoning. As the rate of development of new technology increased, so did the wait time for patents. This </w:t>
      </w:r>
      <w:r w:rsidR="00D24A65">
        <w:rPr>
          <w:rFonts w:ascii="Times New Roman" w:eastAsia="Times New Roman" w:hAnsi="Times New Roman" w:cs="Times New Roman"/>
          <w:sz w:val="24"/>
          <w:szCs w:val="24"/>
        </w:rPr>
        <w:t xml:space="preserve">natural </w:t>
      </w:r>
      <w:r w:rsidRPr="004D15A4">
        <w:rPr>
          <w:rFonts w:ascii="Times New Roman" w:eastAsia="Times New Roman" w:hAnsi="Times New Roman" w:cs="Times New Roman"/>
          <w:sz w:val="24"/>
          <w:szCs w:val="24"/>
        </w:rPr>
        <w:t xml:space="preserve">relationship made </w:t>
      </w:r>
      <w:r w:rsidR="00D24A65">
        <w:rPr>
          <w:rFonts w:ascii="Times New Roman" w:eastAsia="Times New Roman" w:hAnsi="Times New Roman" w:cs="Times New Roman"/>
          <w:sz w:val="24"/>
          <w:szCs w:val="24"/>
        </w:rPr>
        <w:t>them</w:t>
      </w:r>
      <w:r w:rsidRPr="004D15A4">
        <w:rPr>
          <w:rFonts w:ascii="Times New Roman" w:eastAsia="Times New Roman" w:hAnsi="Times New Roman" w:cs="Times New Roman"/>
          <w:sz w:val="24"/>
          <w:szCs w:val="24"/>
        </w:rPr>
        <w:t xml:space="preserve"> costly to </w:t>
      </w:r>
      <w:r w:rsidR="00D24A65">
        <w:rPr>
          <w:rFonts w:ascii="Times New Roman" w:eastAsia="Times New Roman" w:hAnsi="Times New Roman" w:cs="Times New Roman"/>
          <w:sz w:val="24"/>
          <w:szCs w:val="24"/>
        </w:rPr>
        <w:t xml:space="preserve">obtain </w:t>
      </w:r>
      <w:r w:rsidRPr="004D15A4">
        <w:rPr>
          <w:rFonts w:ascii="Times New Roman" w:eastAsia="Times New Roman" w:hAnsi="Times New Roman" w:cs="Times New Roman"/>
          <w:sz w:val="24"/>
          <w:szCs w:val="24"/>
        </w:rPr>
        <w:t xml:space="preserve">and enforce </w:t>
      </w:r>
      <w:r w:rsidR="00D24A65">
        <w:rPr>
          <w:rFonts w:ascii="Times New Roman" w:eastAsia="Times New Roman" w:hAnsi="Times New Roman" w:cs="Times New Roman"/>
          <w:sz w:val="24"/>
          <w:szCs w:val="24"/>
        </w:rPr>
        <w:t xml:space="preserve">in a period </w:t>
      </w:r>
      <w:r w:rsidRPr="004D15A4">
        <w:rPr>
          <w:rFonts w:ascii="Times New Roman" w:eastAsia="Times New Roman" w:hAnsi="Times New Roman" w:cs="Times New Roman"/>
          <w:sz w:val="24"/>
          <w:szCs w:val="24"/>
        </w:rPr>
        <w:t xml:space="preserve">when investment in </w:t>
      </w:r>
      <w:r w:rsidR="00D24A65">
        <w:rPr>
          <w:rFonts w:ascii="Times New Roman" w:eastAsia="Times New Roman" w:hAnsi="Times New Roman" w:cs="Times New Roman"/>
          <w:sz w:val="24"/>
          <w:szCs w:val="24"/>
        </w:rPr>
        <w:t>future</w:t>
      </w:r>
      <w:r w:rsidRPr="004D15A4">
        <w:rPr>
          <w:rFonts w:ascii="Times New Roman" w:eastAsia="Times New Roman" w:hAnsi="Times New Roman" w:cs="Times New Roman"/>
          <w:sz w:val="24"/>
          <w:szCs w:val="24"/>
        </w:rPr>
        <w:t xml:space="preserve"> innovation </w:t>
      </w:r>
      <w:r w:rsidR="00D24A65">
        <w:rPr>
          <w:rFonts w:ascii="Times New Roman" w:eastAsia="Times New Roman" w:hAnsi="Times New Roman" w:cs="Times New Roman"/>
          <w:sz w:val="24"/>
          <w:szCs w:val="24"/>
        </w:rPr>
        <w:t xml:space="preserve">would likely yield greater rewards. </w:t>
      </w:r>
    </w:p>
    <w:p w14:paraId="1335B65B" w14:textId="08FB33D4" w:rsidR="00327FBA" w:rsidRDefault="00F72CB8" w:rsidP="00D24A65">
      <w:pPr>
        <w:spacing w:line="480" w:lineRule="auto"/>
        <w:ind w:firstLine="72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In summary, t</w:t>
      </w:r>
      <w:r w:rsidR="004D15A4" w:rsidRPr="004D15A4">
        <w:rPr>
          <w:rFonts w:ascii="Times New Roman" w:eastAsia="Times New Roman" w:hAnsi="Times New Roman" w:cs="Times New Roman"/>
          <w:sz w:val="24"/>
          <w:szCs w:val="24"/>
        </w:rPr>
        <w:t xml:space="preserve">here is definite support in the display of patent trends for a relationship between patents, invention, and economic prosperity. The extent and balance of this </w:t>
      </w:r>
      <w:r w:rsidRPr="004D15A4">
        <w:rPr>
          <w:rFonts w:ascii="Times New Roman" w:eastAsia="Times New Roman" w:hAnsi="Times New Roman" w:cs="Times New Roman"/>
          <w:sz w:val="24"/>
          <w:szCs w:val="24"/>
        </w:rPr>
        <w:t>relationship,</w:t>
      </w:r>
      <w:r w:rsidR="004D15A4" w:rsidRPr="004D15A4">
        <w:rPr>
          <w:rFonts w:ascii="Times New Roman" w:eastAsia="Times New Roman" w:hAnsi="Times New Roman" w:cs="Times New Roman"/>
          <w:sz w:val="24"/>
          <w:szCs w:val="24"/>
        </w:rPr>
        <w:t xml:space="preserve"> </w:t>
      </w:r>
      <w:r w:rsidRPr="004D15A4">
        <w:rPr>
          <w:rFonts w:ascii="Times New Roman" w:eastAsia="Times New Roman" w:hAnsi="Times New Roman" w:cs="Times New Roman"/>
          <w:sz w:val="24"/>
          <w:szCs w:val="24"/>
        </w:rPr>
        <w:t>however,</w:t>
      </w:r>
      <w:r w:rsidR="004D15A4" w:rsidRPr="004D15A4">
        <w:rPr>
          <w:rFonts w:ascii="Times New Roman" w:eastAsia="Times New Roman" w:hAnsi="Times New Roman" w:cs="Times New Roman"/>
          <w:sz w:val="24"/>
          <w:szCs w:val="24"/>
        </w:rPr>
        <w:t xml:space="preserve"> is very complex. The massive inflow of </w:t>
      </w:r>
      <w:r>
        <w:rPr>
          <w:rFonts w:ascii="Times New Roman" w:eastAsia="Times New Roman" w:hAnsi="Times New Roman" w:cs="Times New Roman"/>
          <w:sz w:val="24"/>
          <w:szCs w:val="24"/>
        </w:rPr>
        <w:t>United States</w:t>
      </w:r>
      <w:r w:rsidR="004D15A4" w:rsidRPr="004D15A4">
        <w:rPr>
          <w:rFonts w:ascii="Times New Roman" w:eastAsia="Times New Roman" w:hAnsi="Times New Roman" w:cs="Times New Roman"/>
          <w:sz w:val="24"/>
          <w:szCs w:val="24"/>
        </w:rPr>
        <w:t xml:space="preserve"> net investment (market demand) or the </w:t>
      </w:r>
      <w:r>
        <w:rPr>
          <w:rFonts w:ascii="Times New Roman" w:eastAsia="Times New Roman" w:hAnsi="Times New Roman" w:cs="Times New Roman"/>
          <w:sz w:val="24"/>
          <w:szCs w:val="24"/>
        </w:rPr>
        <w:t>rapid commercialization</w:t>
      </w:r>
      <w:r w:rsidR="004D15A4" w:rsidRPr="004D15A4">
        <w:rPr>
          <w:rFonts w:ascii="Times New Roman" w:eastAsia="Times New Roman" w:hAnsi="Times New Roman" w:cs="Times New Roman"/>
          <w:sz w:val="24"/>
          <w:szCs w:val="24"/>
        </w:rPr>
        <w:t xml:space="preserve"> of the microchip could have </w:t>
      </w:r>
      <w:r w:rsidRPr="004D15A4">
        <w:rPr>
          <w:rFonts w:ascii="Times New Roman" w:eastAsia="Times New Roman" w:hAnsi="Times New Roman" w:cs="Times New Roman"/>
          <w:sz w:val="24"/>
          <w:szCs w:val="24"/>
        </w:rPr>
        <w:t xml:space="preserve">both </w:t>
      </w:r>
      <w:r w:rsidR="004D15A4" w:rsidRPr="004D15A4">
        <w:rPr>
          <w:rFonts w:ascii="Times New Roman" w:eastAsia="Times New Roman" w:hAnsi="Times New Roman" w:cs="Times New Roman"/>
          <w:sz w:val="24"/>
          <w:szCs w:val="24"/>
        </w:rPr>
        <w:t>catalyzed the innovative and economic boom. Patent trends could provide evidence in either case, but deeper research is necessary for any definite conclusions on these details. What can be clearly seen this study is that there is an interesting relationship between the patent, invention, and economic growth</w:t>
      </w:r>
      <w:r w:rsidR="00212012">
        <w:rPr>
          <w:rFonts w:ascii="Times New Roman" w:eastAsia="Times New Roman" w:hAnsi="Times New Roman" w:cs="Times New Roman"/>
          <w:sz w:val="24"/>
          <w:szCs w:val="24"/>
        </w:rPr>
        <w:t>.</w:t>
      </w:r>
    </w:p>
    <w:p w14:paraId="33E1D471" w14:textId="77777777" w:rsidR="004D15A4" w:rsidRDefault="004D15A4" w:rsidP="004D15A4">
      <w:pPr>
        <w:spacing w:line="48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br w:type="page"/>
      </w:r>
    </w:p>
    <w:p w14:paraId="0EA18B2B" w14:textId="37A79A93" w:rsidR="00327FBA" w:rsidRDefault="007A2EDE">
      <w:pPr>
        <w:spacing w:line="48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References</w:t>
      </w:r>
    </w:p>
    <w:p w14:paraId="6664AD63" w14:textId="77777777" w:rsidR="00327FBA" w:rsidRDefault="007A2EDE">
      <w:pPr>
        <w:pBdr>
          <w:top w:val="nil"/>
          <w:left w:val="nil"/>
          <w:bottom w:val="nil"/>
          <w:right w:val="nil"/>
          <w:between w:val="nil"/>
        </w:pBdr>
        <w:spacing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Hall, B., Jaffe, A., &amp; Trajtenberg, M. (2001). </w:t>
      </w:r>
      <w:r>
        <w:rPr>
          <w:rFonts w:ascii="Times New Roman" w:eastAsia="Times New Roman" w:hAnsi="Times New Roman" w:cs="Times New Roman"/>
          <w:i/>
          <w:color w:val="000000"/>
          <w:sz w:val="24"/>
          <w:szCs w:val="24"/>
        </w:rPr>
        <w:t xml:space="preserve">The </w:t>
      </w:r>
      <w:proofErr w:type="spellStart"/>
      <w:r>
        <w:rPr>
          <w:rFonts w:ascii="Times New Roman" w:eastAsia="Times New Roman" w:hAnsi="Times New Roman" w:cs="Times New Roman"/>
          <w:i/>
          <w:color w:val="000000"/>
          <w:sz w:val="24"/>
          <w:szCs w:val="24"/>
        </w:rPr>
        <w:t>nber</w:t>
      </w:r>
      <w:proofErr w:type="spellEnd"/>
      <w:r>
        <w:rPr>
          <w:rFonts w:ascii="Times New Roman" w:eastAsia="Times New Roman" w:hAnsi="Times New Roman" w:cs="Times New Roman"/>
          <w:i/>
          <w:color w:val="000000"/>
          <w:sz w:val="24"/>
          <w:szCs w:val="24"/>
        </w:rPr>
        <w:t xml:space="preserve"> patent citation data file: Lessons, insights and methodological tools</w:t>
      </w:r>
      <w:r>
        <w:rPr>
          <w:rFonts w:ascii="Times New Roman" w:eastAsia="Times New Roman" w:hAnsi="Times New Roman" w:cs="Times New Roman"/>
          <w:color w:val="000000"/>
          <w:sz w:val="24"/>
          <w:szCs w:val="24"/>
        </w:rPr>
        <w:t xml:space="preserve"> (No. w8498; p. w8498). https://doi.org/10.3386/w8498</w:t>
      </w:r>
    </w:p>
    <w:p w14:paraId="3F5C94B8" w14:textId="77777777" w:rsidR="00327FBA" w:rsidRDefault="007A2EDE">
      <w:pPr>
        <w:pBdr>
          <w:top w:val="nil"/>
          <w:left w:val="nil"/>
          <w:bottom w:val="nil"/>
          <w:right w:val="nil"/>
          <w:between w:val="nil"/>
        </w:pBdr>
        <w:spacing w:line="480" w:lineRule="auto"/>
        <w:ind w:left="720" w:hanging="72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Kraay</w:t>
      </w:r>
      <w:proofErr w:type="spellEnd"/>
      <w:r>
        <w:rPr>
          <w:rFonts w:ascii="Times New Roman" w:eastAsia="Times New Roman" w:hAnsi="Times New Roman" w:cs="Times New Roman"/>
          <w:color w:val="000000"/>
          <w:sz w:val="24"/>
          <w:szCs w:val="24"/>
        </w:rPr>
        <w:t xml:space="preserve">, A., &amp; Ventura, J. (2005). </w:t>
      </w:r>
      <w:r>
        <w:rPr>
          <w:rFonts w:ascii="Times New Roman" w:eastAsia="Times New Roman" w:hAnsi="Times New Roman" w:cs="Times New Roman"/>
          <w:i/>
          <w:color w:val="000000"/>
          <w:sz w:val="24"/>
          <w:szCs w:val="24"/>
        </w:rPr>
        <w:t>The dot-com bubble, the bush deficits, and the U.S. Current account</w:t>
      </w:r>
      <w:r>
        <w:rPr>
          <w:rFonts w:ascii="Times New Roman" w:eastAsia="Times New Roman" w:hAnsi="Times New Roman" w:cs="Times New Roman"/>
          <w:color w:val="000000"/>
          <w:sz w:val="24"/>
          <w:szCs w:val="24"/>
        </w:rPr>
        <w:t>. https://doi.org/10.1596/1813-9450-3672</w:t>
      </w:r>
    </w:p>
    <w:p w14:paraId="5DC223F2" w14:textId="77777777" w:rsidR="00327FBA" w:rsidRDefault="007A2EDE">
      <w:pPr>
        <w:pBdr>
          <w:top w:val="nil"/>
          <w:left w:val="nil"/>
          <w:bottom w:val="nil"/>
          <w:right w:val="nil"/>
          <w:between w:val="nil"/>
        </w:pBdr>
        <w:spacing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Moser, P. (2013). Patents and innovation: Evidence from econo</w:t>
      </w:r>
      <w:r>
        <w:rPr>
          <w:rFonts w:ascii="Times New Roman" w:eastAsia="Times New Roman" w:hAnsi="Times New Roman" w:cs="Times New Roman"/>
          <w:color w:val="000000"/>
          <w:sz w:val="24"/>
          <w:szCs w:val="24"/>
        </w:rPr>
        <w:t xml:space="preserve">mic history. </w:t>
      </w:r>
      <w:r>
        <w:rPr>
          <w:rFonts w:ascii="Times New Roman" w:eastAsia="Times New Roman" w:hAnsi="Times New Roman" w:cs="Times New Roman"/>
          <w:i/>
          <w:color w:val="000000"/>
          <w:sz w:val="24"/>
          <w:szCs w:val="24"/>
        </w:rPr>
        <w:t>Journal of Economic Perspectives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i/>
          <w:color w:val="000000"/>
          <w:sz w:val="24"/>
          <w:szCs w:val="24"/>
        </w:rPr>
        <w:t>27</w:t>
      </w:r>
      <w:r>
        <w:rPr>
          <w:rFonts w:ascii="Times New Roman" w:eastAsia="Times New Roman" w:hAnsi="Times New Roman" w:cs="Times New Roman"/>
          <w:color w:val="000000"/>
          <w:sz w:val="24"/>
          <w:szCs w:val="24"/>
        </w:rPr>
        <w:t>(1), 23–44. https://doi.org/10.1257/jep.27.1.23</w:t>
      </w:r>
    </w:p>
    <w:p w14:paraId="7BE9D13A" w14:textId="77777777" w:rsidR="00327FBA" w:rsidRDefault="007A2EDE">
      <w:pPr>
        <w:pBdr>
          <w:top w:val="nil"/>
          <w:left w:val="nil"/>
          <w:bottom w:val="nil"/>
          <w:right w:val="nil"/>
          <w:between w:val="nil"/>
        </w:pBdr>
        <w:spacing w:line="480" w:lineRule="auto"/>
        <w:ind w:left="720" w:hanging="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Patents View: Data Download Tables [Government]. (2019, October 8). Retrieved December 2, 2019, from United States Patent and Trade Office website: https://www</w:t>
      </w:r>
      <w:r>
        <w:rPr>
          <w:rFonts w:ascii="Times New Roman" w:eastAsia="Times New Roman" w:hAnsi="Times New Roman" w:cs="Times New Roman"/>
          <w:color w:val="000000"/>
          <w:sz w:val="24"/>
          <w:szCs w:val="24"/>
        </w:rPr>
        <w:t>.patentsview.org/download/</w:t>
      </w:r>
    </w:p>
    <w:p w14:paraId="540CA7DD" w14:textId="77777777" w:rsidR="00327FBA" w:rsidRDefault="007A2EDE">
      <w:pPr>
        <w:rPr>
          <w:rFonts w:ascii="Times New Roman" w:eastAsia="Times New Roman" w:hAnsi="Times New Roman" w:cs="Times New Roman"/>
          <w:sz w:val="24"/>
          <w:szCs w:val="24"/>
        </w:rPr>
      </w:pPr>
      <w:r>
        <w:br w:type="page"/>
      </w:r>
    </w:p>
    <w:p w14:paraId="0490A4A0" w14:textId="77777777" w:rsidR="00327FBA" w:rsidRDefault="007A2EDE">
      <w:pPr>
        <w:pBdr>
          <w:top w:val="nil"/>
          <w:left w:val="nil"/>
          <w:bottom w:val="nil"/>
          <w:right w:val="nil"/>
          <w:between w:val="nil"/>
        </w:pBdr>
        <w:spacing w:line="480" w:lineRule="auto"/>
        <w:ind w:hanging="4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Appendix A</w:t>
      </w:r>
    </w:p>
    <w:p w14:paraId="3C0851B6" w14:textId="77777777" w:rsidR="00327FBA" w:rsidRDefault="007A2EDE">
      <w:pPr>
        <w:pBdr>
          <w:top w:val="nil"/>
          <w:left w:val="nil"/>
          <w:bottom w:val="nil"/>
          <w:right w:val="nil"/>
          <w:between w:val="nil"/>
        </w:pBdr>
        <w:spacing w:line="480" w:lineRule="auto"/>
        <w:ind w:hanging="4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Summary Statistics for Patent Data Set</w:t>
      </w:r>
    </w:p>
    <w:tbl>
      <w:tblPr>
        <w:tblStyle w:val="a1"/>
        <w:tblW w:w="852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6"/>
        <w:gridCol w:w="1177"/>
        <w:gridCol w:w="960"/>
        <w:gridCol w:w="960"/>
        <w:gridCol w:w="1158"/>
        <w:gridCol w:w="1216"/>
      </w:tblGrid>
      <w:tr w:rsidR="00327FBA" w14:paraId="54092F73" w14:textId="77777777">
        <w:trPr>
          <w:trHeight w:val="280"/>
          <w:jc w:val="center"/>
        </w:trPr>
        <w:tc>
          <w:tcPr>
            <w:tcW w:w="3056" w:type="dxa"/>
          </w:tcPr>
          <w:p w14:paraId="263386D0" w14:textId="77777777" w:rsidR="00327FBA" w:rsidRDefault="00327FBA">
            <w:pPr>
              <w:jc w:val="center"/>
              <w:rPr>
                <w:rFonts w:ascii="Times New Roman" w:eastAsia="Times New Roman" w:hAnsi="Times New Roman" w:cs="Times New Roman"/>
                <w:sz w:val="24"/>
                <w:szCs w:val="24"/>
                <w:highlight w:val="white"/>
              </w:rPr>
            </w:pPr>
          </w:p>
        </w:tc>
        <w:tc>
          <w:tcPr>
            <w:tcW w:w="1177" w:type="dxa"/>
          </w:tcPr>
          <w:p w14:paraId="21C7AF48"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Minimum</w:t>
            </w:r>
          </w:p>
        </w:tc>
        <w:tc>
          <w:tcPr>
            <w:tcW w:w="960" w:type="dxa"/>
          </w:tcPr>
          <w:p w14:paraId="049C2F35"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Median</w:t>
            </w:r>
          </w:p>
        </w:tc>
        <w:tc>
          <w:tcPr>
            <w:tcW w:w="960" w:type="dxa"/>
          </w:tcPr>
          <w:p w14:paraId="76CBB3C1"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Mean</w:t>
            </w:r>
          </w:p>
        </w:tc>
        <w:tc>
          <w:tcPr>
            <w:tcW w:w="1158" w:type="dxa"/>
          </w:tcPr>
          <w:p w14:paraId="7FBBF975"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Std. Dev.</w:t>
            </w:r>
          </w:p>
        </w:tc>
        <w:tc>
          <w:tcPr>
            <w:tcW w:w="1216" w:type="dxa"/>
          </w:tcPr>
          <w:p w14:paraId="695DF191"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Maximum</w:t>
            </w:r>
          </w:p>
        </w:tc>
      </w:tr>
      <w:tr w:rsidR="00327FBA" w14:paraId="060C244E" w14:textId="77777777">
        <w:trPr>
          <w:trHeight w:val="280"/>
          <w:jc w:val="center"/>
        </w:trPr>
        <w:tc>
          <w:tcPr>
            <w:tcW w:w="3056" w:type="dxa"/>
          </w:tcPr>
          <w:p w14:paraId="7F6E3E91" w14:textId="77777777" w:rsidR="00327FBA" w:rsidRDefault="007A2EDE">
            <w:pPr>
              <w:jc w:val="center"/>
              <w:rPr>
                <w:rFonts w:ascii="Times New Roman" w:eastAsia="Times New Roman" w:hAnsi="Times New Roman" w:cs="Times New Roman"/>
                <w:b/>
                <w:sz w:val="24"/>
                <w:szCs w:val="24"/>
                <w:highlight w:val="white"/>
              </w:rPr>
            </w:pPr>
            <w:proofErr w:type="spellStart"/>
            <w:r>
              <w:rPr>
                <w:rFonts w:ascii="Times New Roman" w:eastAsia="Times New Roman" w:hAnsi="Times New Roman" w:cs="Times New Roman"/>
                <w:b/>
                <w:sz w:val="24"/>
                <w:szCs w:val="24"/>
                <w:highlight w:val="white"/>
              </w:rPr>
              <w:t>AgFoodTextiles</w:t>
            </w:r>
            <w:proofErr w:type="spellEnd"/>
          </w:p>
        </w:tc>
        <w:tc>
          <w:tcPr>
            <w:tcW w:w="1177" w:type="dxa"/>
          </w:tcPr>
          <w:p w14:paraId="4363412E"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32</w:t>
            </w:r>
          </w:p>
        </w:tc>
        <w:tc>
          <w:tcPr>
            <w:tcW w:w="960" w:type="dxa"/>
          </w:tcPr>
          <w:p w14:paraId="51C848F8"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65</w:t>
            </w:r>
          </w:p>
        </w:tc>
        <w:tc>
          <w:tcPr>
            <w:tcW w:w="960" w:type="dxa"/>
          </w:tcPr>
          <w:p w14:paraId="0BA421F9"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67.13</w:t>
            </w:r>
          </w:p>
        </w:tc>
        <w:tc>
          <w:tcPr>
            <w:tcW w:w="1158" w:type="dxa"/>
          </w:tcPr>
          <w:p w14:paraId="32B7F2B3" w14:textId="4097F28F"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2.45E+</w:t>
            </w:r>
            <w:r w:rsidR="007E6A52">
              <w:rPr>
                <w:rFonts w:ascii="Times New Roman" w:eastAsia="Times New Roman" w:hAnsi="Times New Roman" w:cs="Times New Roman"/>
                <w:sz w:val="24"/>
                <w:szCs w:val="24"/>
                <w:highlight w:val="white"/>
              </w:rPr>
              <w:t>8</w:t>
            </w:r>
          </w:p>
        </w:tc>
        <w:tc>
          <w:tcPr>
            <w:tcW w:w="1216" w:type="dxa"/>
          </w:tcPr>
          <w:p w14:paraId="55E67B11"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251</w:t>
            </w:r>
          </w:p>
        </w:tc>
      </w:tr>
      <w:tr w:rsidR="00327FBA" w14:paraId="09E7EF0D" w14:textId="77777777">
        <w:trPr>
          <w:trHeight w:val="280"/>
          <w:jc w:val="center"/>
        </w:trPr>
        <w:tc>
          <w:tcPr>
            <w:tcW w:w="3056" w:type="dxa"/>
          </w:tcPr>
          <w:p w14:paraId="1AD971BF" w14:textId="77777777" w:rsidR="00327FBA" w:rsidRDefault="007A2EDE">
            <w:pPr>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Pending_Change</w:t>
            </w:r>
            <w:proofErr w:type="spellEnd"/>
          </w:p>
        </w:tc>
        <w:tc>
          <w:tcPr>
            <w:tcW w:w="1177" w:type="dxa"/>
          </w:tcPr>
          <w:p w14:paraId="22ED62B6"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-2143</w:t>
            </w:r>
          </w:p>
        </w:tc>
        <w:tc>
          <w:tcPr>
            <w:tcW w:w="960" w:type="dxa"/>
          </w:tcPr>
          <w:p w14:paraId="07F0AE0C"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w:t>
            </w:r>
          </w:p>
        </w:tc>
        <w:tc>
          <w:tcPr>
            <w:tcW w:w="960" w:type="dxa"/>
          </w:tcPr>
          <w:p w14:paraId="3751B23D"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-5.519</w:t>
            </w:r>
          </w:p>
        </w:tc>
        <w:tc>
          <w:tcPr>
            <w:tcW w:w="1158" w:type="dxa"/>
          </w:tcPr>
          <w:p w14:paraId="542FAA9F"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18.176</w:t>
            </w:r>
          </w:p>
        </w:tc>
        <w:tc>
          <w:tcPr>
            <w:tcW w:w="1216" w:type="dxa"/>
          </w:tcPr>
          <w:p w14:paraId="43B17525"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157</w:t>
            </w:r>
          </w:p>
        </w:tc>
      </w:tr>
      <w:tr w:rsidR="00327FBA" w14:paraId="377CA185" w14:textId="77777777">
        <w:trPr>
          <w:trHeight w:val="280"/>
          <w:jc w:val="center"/>
        </w:trPr>
        <w:tc>
          <w:tcPr>
            <w:tcW w:w="3056" w:type="dxa"/>
          </w:tcPr>
          <w:p w14:paraId="21CA7AB3" w14:textId="77777777" w:rsidR="00327FBA" w:rsidRDefault="007A2EDE">
            <w:pPr>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Issued_Patents</w:t>
            </w:r>
            <w:proofErr w:type="spellEnd"/>
          </w:p>
        </w:tc>
        <w:tc>
          <w:tcPr>
            <w:tcW w:w="1177" w:type="dxa"/>
          </w:tcPr>
          <w:p w14:paraId="6FD1E89C"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w:t>
            </w:r>
          </w:p>
        </w:tc>
        <w:tc>
          <w:tcPr>
            <w:tcW w:w="960" w:type="dxa"/>
          </w:tcPr>
          <w:p w14:paraId="62D5A2BA"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43</w:t>
            </w:r>
          </w:p>
        </w:tc>
        <w:tc>
          <w:tcPr>
            <w:tcW w:w="960" w:type="dxa"/>
          </w:tcPr>
          <w:p w14:paraId="38D0B5BA"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42.49</w:t>
            </w:r>
          </w:p>
        </w:tc>
        <w:tc>
          <w:tcPr>
            <w:tcW w:w="1158" w:type="dxa"/>
          </w:tcPr>
          <w:p w14:paraId="39D87996"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121.1377</w:t>
            </w:r>
          </w:p>
        </w:tc>
        <w:tc>
          <w:tcPr>
            <w:tcW w:w="1216" w:type="dxa"/>
          </w:tcPr>
          <w:p w14:paraId="40BD413D"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103</w:t>
            </w:r>
          </w:p>
        </w:tc>
      </w:tr>
      <w:tr w:rsidR="00327FBA" w14:paraId="5D51A8B7" w14:textId="77777777">
        <w:trPr>
          <w:trHeight w:val="280"/>
          <w:jc w:val="center"/>
        </w:trPr>
        <w:tc>
          <w:tcPr>
            <w:tcW w:w="3056" w:type="dxa"/>
          </w:tcPr>
          <w:p w14:paraId="434D356C" w14:textId="77777777" w:rsidR="00327FBA" w:rsidRDefault="007A2EDE">
            <w:pPr>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Abandoned_Patents</w:t>
            </w:r>
            <w:proofErr w:type="spellEnd"/>
          </w:p>
        </w:tc>
        <w:tc>
          <w:tcPr>
            <w:tcW w:w="1177" w:type="dxa"/>
          </w:tcPr>
          <w:p w14:paraId="04073C5E"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w:t>
            </w:r>
          </w:p>
        </w:tc>
        <w:tc>
          <w:tcPr>
            <w:tcW w:w="960" w:type="dxa"/>
          </w:tcPr>
          <w:p w14:paraId="24A3843E"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24</w:t>
            </w:r>
          </w:p>
        </w:tc>
        <w:tc>
          <w:tcPr>
            <w:tcW w:w="960" w:type="dxa"/>
          </w:tcPr>
          <w:p w14:paraId="30150ACD"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23.37</w:t>
            </w:r>
          </w:p>
        </w:tc>
        <w:tc>
          <w:tcPr>
            <w:tcW w:w="1158" w:type="dxa"/>
          </w:tcPr>
          <w:p w14:paraId="324C30DE"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14.5643</w:t>
            </w:r>
          </w:p>
        </w:tc>
        <w:tc>
          <w:tcPr>
            <w:tcW w:w="1216" w:type="dxa"/>
          </w:tcPr>
          <w:p w14:paraId="2FFB78AF"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54</w:t>
            </w:r>
          </w:p>
        </w:tc>
      </w:tr>
      <w:tr w:rsidR="00327FBA" w14:paraId="5654A1F1" w14:textId="77777777">
        <w:trPr>
          <w:trHeight w:val="280"/>
          <w:jc w:val="center"/>
        </w:trPr>
        <w:tc>
          <w:tcPr>
            <w:tcW w:w="3056" w:type="dxa"/>
          </w:tcPr>
          <w:p w14:paraId="20C257D6" w14:textId="77777777" w:rsidR="00327FBA" w:rsidRDefault="007A2EDE">
            <w:pPr>
              <w:jc w:val="center"/>
              <w:rPr>
                <w:rFonts w:ascii="Times New Roman" w:eastAsia="Times New Roman" w:hAnsi="Times New Roman" w:cs="Times New Roman"/>
                <w:sz w:val="24"/>
                <w:szCs w:val="24"/>
                <w:highlight w:val="white"/>
              </w:rPr>
            </w:pPr>
            <w:proofErr w:type="spellStart"/>
            <w:r>
              <w:rPr>
                <w:rFonts w:ascii="Times New Roman" w:eastAsia="Times New Roman" w:hAnsi="Times New Roman" w:cs="Times New Roman"/>
                <w:sz w:val="24"/>
                <w:szCs w:val="24"/>
                <w:highlight w:val="white"/>
              </w:rPr>
              <w:t>InUse_Change</w:t>
            </w:r>
            <w:proofErr w:type="spellEnd"/>
          </w:p>
        </w:tc>
        <w:tc>
          <w:tcPr>
            <w:tcW w:w="1177" w:type="dxa"/>
          </w:tcPr>
          <w:p w14:paraId="5AB08109"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-100</w:t>
            </w:r>
          </w:p>
        </w:tc>
        <w:tc>
          <w:tcPr>
            <w:tcW w:w="960" w:type="dxa"/>
          </w:tcPr>
          <w:p w14:paraId="40531D5F"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-13.5</w:t>
            </w:r>
          </w:p>
        </w:tc>
        <w:tc>
          <w:tcPr>
            <w:tcW w:w="960" w:type="dxa"/>
          </w:tcPr>
          <w:p w14:paraId="4F9A9CF4"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-15.59</w:t>
            </w:r>
          </w:p>
        </w:tc>
        <w:tc>
          <w:tcPr>
            <w:tcW w:w="1158" w:type="dxa"/>
          </w:tcPr>
          <w:p w14:paraId="79841581"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9.199</w:t>
            </w:r>
          </w:p>
        </w:tc>
        <w:tc>
          <w:tcPr>
            <w:tcW w:w="1216" w:type="dxa"/>
          </w:tcPr>
          <w:p w14:paraId="5B39E009"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60</w:t>
            </w:r>
          </w:p>
        </w:tc>
      </w:tr>
      <w:tr w:rsidR="00327FBA" w14:paraId="2065A18E" w14:textId="77777777">
        <w:trPr>
          <w:trHeight w:val="280"/>
          <w:jc w:val="center"/>
        </w:trPr>
        <w:tc>
          <w:tcPr>
            <w:tcW w:w="3056" w:type="dxa"/>
          </w:tcPr>
          <w:p w14:paraId="07D5913E" w14:textId="77777777" w:rsidR="00327FBA" w:rsidRDefault="007A2EDE">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Coating</w:t>
            </w:r>
          </w:p>
        </w:tc>
        <w:tc>
          <w:tcPr>
            <w:tcW w:w="1177" w:type="dxa"/>
          </w:tcPr>
          <w:p w14:paraId="2731A036"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137</w:t>
            </w:r>
          </w:p>
        </w:tc>
        <w:tc>
          <w:tcPr>
            <w:tcW w:w="960" w:type="dxa"/>
          </w:tcPr>
          <w:p w14:paraId="35DC034C"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260.5</w:t>
            </w:r>
          </w:p>
        </w:tc>
        <w:tc>
          <w:tcPr>
            <w:tcW w:w="960" w:type="dxa"/>
          </w:tcPr>
          <w:p w14:paraId="54773F9E"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262.2</w:t>
            </w:r>
          </w:p>
        </w:tc>
        <w:tc>
          <w:tcPr>
            <w:tcW w:w="1158" w:type="dxa"/>
          </w:tcPr>
          <w:p w14:paraId="7DD07566"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23.4441</w:t>
            </w:r>
          </w:p>
        </w:tc>
        <w:tc>
          <w:tcPr>
            <w:tcW w:w="1216" w:type="dxa"/>
          </w:tcPr>
          <w:p w14:paraId="4134C490"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642</w:t>
            </w:r>
          </w:p>
        </w:tc>
        <w:bookmarkStart w:id="4" w:name="_GoBack"/>
        <w:bookmarkEnd w:id="4"/>
      </w:tr>
      <w:tr w:rsidR="00327FBA" w14:paraId="5FF3F396" w14:textId="77777777">
        <w:trPr>
          <w:trHeight w:val="280"/>
          <w:jc w:val="center"/>
        </w:trPr>
        <w:tc>
          <w:tcPr>
            <w:tcW w:w="3056" w:type="dxa"/>
          </w:tcPr>
          <w:p w14:paraId="75F384DF"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Pending_Change.1</w:t>
            </w:r>
          </w:p>
        </w:tc>
        <w:tc>
          <w:tcPr>
            <w:tcW w:w="1177" w:type="dxa"/>
          </w:tcPr>
          <w:p w14:paraId="1A3D595F"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-11334</w:t>
            </w:r>
          </w:p>
        </w:tc>
        <w:tc>
          <w:tcPr>
            <w:tcW w:w="960" w:type="dxa"/>
          </w:tcPr>
          <w:p w14:paraId="3E9A5CD1"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w:t>
            </w:r>
          </w:p>
        </w:tc>
        <w:tc>
          <w:tcPr>
            <w:tcW w:w="960" w:type="dxa"/>
          </w:tcPr>
          <w:p w14:paraId="42E78675"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-10.33</w:t>
            </w:r>
          </w:p>
        </w:tc>
        <w:tc>
          <w:tcPr>
            <w:tcW w:w="1158" w:type="dxa"/>
          </w:tcPr>
          <w:p w14:paraId="471E09C0"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57.2466</w:t>
            </w:r>
          </w:p>
        </w:tc>
        <w:tc>
          <w:tcPr>
            <w:tcW w:w="1216" w:type="dxa"/>
          </w:tcPr>
          <w:p w14:paraId="6668DD05"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421</w:t>
            </w:r>
          </w:p>
        </w:tc>
      </w:tr>
      <w:tr w:rsidR="00327FBA" w14:paraId="0252E64B" w14:textId="77777777">
        <w:trPr>
          <w:trHeight w:val="280"/>
          <w:jc w:val="center"/>
        </w:trPr>
        <w:tc>
          <w:tcPr>
            <w:tcW w:w="3056" w:type="dxa"/>
          </w:tcPr>
          <w:p w14:paraId="2CD4BB7A"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Issued_Patents.1</w:t>
            </w:r>
          </w:p>
        </w:tc>
        <w:tc>
          <w:tcPr>
            <w:tcW w:w="1177" w:type="dxa"/>
          </w:tcPr>
          <w:p w14:paraId="78290611"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54</w:t>
            </w:r>
          </w:p>
        </w:tc>
        <w:tc>
          <w:tcPr>
            <w:tcW w:w="960" w:type="dxa"/>
          </w:tcPr>
          <w:p w14:paraId="58DAB6B5"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138</w:t>
            </w:r>
          </w:p>
        </w:tc>
        <w:tc>
          <w:tcPr>
            <w:tcW w:w="960" w:type="dxa"/>
          </w:tcPr>
          <w:p w14:paraId="59A01365"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145.8</w:t>
            </w:r>
          </w:p>
        </w:tc>
        <w:tc>
          <w:tcPr>
            <w:tcW w:w="1158" w:type="dxa"/>
          </w:tcPr>
          <w:p w14:paraId="6D14FB21"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636.7358</w:t>
            </w:r>
          </w:p>
        </w:tc>
        <w:tc>
          <w:tcPr>
            <w:tcW w:w="1216" w:type="dxa"/>
          </w:tcPr>
          <w:p w14:paraId="58F32157"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307</w:t>
            </w:r>
          </w:p>
        </w:tc>
      </w:tr>
      <w:tr w:rsidR="00327FBA" w14:paraId="6AA8BB0A" w14:textId="77777777">
        <w:trPr>
          <w:trHeight w:val="280"/>
          <w:jc w:val="center"/>
        </w:trPr>
        <w:tc>
          <w:tcPr>
            <w:tcW w:w="3056" w:type="dxa"/>
          </w:tcPr>
          <w:p w14:paraId="41597D00"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Abandoned_Patents.1</w:t>
            </w:r>
          </w:p>
        </w:tc>
        <w:tc>
          <w:tcPr>
            <w:tcW w:w="1177" w:type="dxa"/>
          </w:tcPr>
          <w:p w14:paraId="211D33DC"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32</w:t>
            </w:r>
          </w:p>
        </w:tc>
        <w:tc>
          <w:tcPr>
            <w:tcW w:w="960" w:type="dxa"/>
          </w:tcPr>
          <w:p w14:paraId="785B34A4"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82</w:t>
            </w:r>
          </w:p>
        </w:tc>
        <w:tc>
          <w:tcPr>
            <w:tcW w:w="960" w:type="dxa"/>
          </w:tcPr>
          <w:p w14:paraId="5DFF80D8"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92.06</w:t>
            </w:r>
          </w:p>
        </w:tc>
        <w:tc>
          <w:tcPr>
            <w:tcW w:w="1158" w:type="dxa"/>
          </w:tcPr>
          <w:p w14:paraId="2DFED5AE"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43.0801</w:t>
            </w:r>
          </w:p>
        </w:tc>
        <w:tc>
          <w:tcPr>
            <w:tcW w:w="1216" w:type="dxa"/>
          </w:tcPr>
          <w:p w14:paraId="24584DAD"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241</w:t>
            </w:r>
          </w:p>
        </w:tc>
      </w:tr>
      <w:tr w:rsidR="00327FBA" w14:paraId="072355B1" w14:textId="77777777">
        <w:trPr>
          <w:trHeight w:val="280"/>
          <w:jc w:val="center"/>
        </w:trPr>
        <w:tc>
          <w:tcPr>
            <w:tcW w:w="3056" w:type="dxa"/>
          </w:tcPr>
          <w:p w14:paraId="661C5CA0"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InUse_Change.1</w:t>
            </w:r>
          </w:p>
        </w:tc>
        <w:tc>
          <w:tcPr>
            <w:tcW w:w="1177" w:type="dxa"/>
          </w:tcPr>
          <w:p w14:paraId="691A58D7"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-93</w:t>
            </w:r>
          </w:p>
        </w:tc>
        <w:tc>
          <w:tcPr>
            <w:tcW w:w="960" w:type="dxa"/>
          </w:tcPr>
          <w:p w14:paraId="32CF0D78"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12.5</w:t>
            </w:r>
          </w:p>
        </w:tc>
        <w:tc>
          <w:tcPr>
            <w:tcW w:w="960" w:type="dxa"/>
          </w:tcPr>
          <w:p w14:paraId="4C447482"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21.25</w:t>
            </w:r>
          </w:p>
        </w:tc>
        <w:tc>
          <w:tcPr>
            <w:tcW w:w="1158" w:type="dxa"/>
          </w:tcPr>
          <w:p w14:paraId="793676BD"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38.8934</w:t>
            </w:r>
          </w:p>
        </w:tc>
        <w:tc>
          <w:tcPr>
            <w:tcW w:w="1216" w:type="dxa"/>
          </w:tcPr>
          <w:p w14:paraId="397636DC"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215</w:t>
            </w:r>
          </w:p>
        </w:tc>
      </w:tr>
      <w:tr w:rsidR="00327FBA" w14:paraId="79274BAD" w14:textId="77777777">
        <w:trPr>
          <w:trHeight w:val="280"/>
          <w:jc w:val="center"/>
        </w:trPr>
        <w:tc>
          <w:tcPr>
            <w:tcW w:w="3056" w:type="dxa"/>
          </w:tcPr>
          <w:p w14:paraId="719B0A84" w14:textId="77777777" w:rsidR="00327FBA" w:rsidRDefault="007A2EDE">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Gas</w:t>
            </w:r>
          </w:p>
        </w:tc>
        <w:tc>
          <w:tcPr>
            <w:tcW w:w="1177" w:type="dxa"/>
          </w:tcPr>
          <w:p w14:paraId="63EF5207"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w:t>
            </w:r>
          </w:p>
        </w:tc>
        <w:tc>
          <w:tcPr>
            <w:tcW w:w="960" w:type="dxa"/>
          </w:tcPr>
          <w:p w14:paraId="6F2ABBEB"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68</w:t>
            </w:r>
          </w:p>
        </w:tc>
        <w:tc>
          <w:tcPr>
            <w:tcW w:w="960" w:type="dxa"/>
          </w:tcPr>
          <w:p w14:paraId="55781D5B"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71.84</w:t>
            </w:r>
          </w:p>
        </w:tc>
        <w:tc>
          <w:tcPr>
            <w:tcW w:w="1158" w:type="dxa"/>
          </w:tcPr>
          <w:p w14:paraId="7C0B16FA"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49.6754</w:t>
            </w:r>
          </w:p>
        </w:tc>
        <w:tc>
          <w:tcPr>
            <w:tcW w:w="1216" w:type="dxa"/>
          </w:tcPr>
          <w:p w14:paraId="507D7CBD"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145</w:t>
            </w:r>
          </w:p>
        </w:tc>
      </w:tr>
      <w:tr w:rsidR="00327FBA" w14:paraId="4BB19967" w14:textId="77777777">
        <w:trPr>
          <w:trHeight w:val="280"/>
          <w:jc w:val="center"/>
        </w:trPr>
        <w:tc>
          <w:tcPr>
            <w:tcW w:w="3056" w:type="dxa"/>
          </w:tcPr>
          <w:p w14:paraId="738F3710"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Pending_Change.2</w:t>
            </w:r>
          </w:p>
        </w:tc>
        <w:tc>
          <w:tcPr>
            <w:tcW w:w="1177" w:type="dxa"/>
          </w:tcPr>
          <w:p w14:paraId="58404D88"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-2790</w:t>
            </w:r>
          </w:p>
        </w:tc>
        <w:tc>
          <w:tcPr>
            <w:tcW w:w="960" w:type="dxa"/>
          </w:tcPr>
          <w:p w14:paraId="35EB49D3"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5.5</w:t>
            </w:r>
          </w:p>
        </w:tc>
        <w:tc>
          <w:tcPr>
            <w:tcW w:w="960" w:type="dxa"/>
          </w:tcPr>
          <w:p w14:paraId="1E7C0151"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-2.904</w:t>
            </w:r>
          </w:p>
        </w:tc>
        <w:tc>
          <w:tcPr>
            <w:tcW w:w="1158" w:type="dxa"/>
          </w:tcPr>
          <w:p w14:paraId="164B35DA"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23.4782</w:t>
            </w:r>
          </w:p>
        </w:tc>
        <w:tc>
          <w:tcPr>
            <w:tcW w:w="1216" w:type="dxa"/>
          </w:tcPr>
          <w:p w14:paraId="5E5DB33A"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82</w:t>
            </w:r>
          </w:p>
        </w:tc>
      </w:tr>
      <w:tr w:rsidR="00327FBA" w14:paraId="79CB5011" w14:textId="77777777">
        <w:trPr>
          <w:trHeight w:val="280"/>
          <w:jc w:val="center"/>
        </w:trPr>
        <w:tc>
          <w:tcPr>
            <w:tcW w:w="3056" w:type="dxa"/>
          </w:tcPr>
          <w:p w14:paraId="7756DC61"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Issued_Patents.2</w:t>
            </w:r>
          </w:p>
        </w:tc>
        <w:tc>
          <w:tcPr>
            <w:tcW w:w="1177" w:type="dxa"/>
          </w:tcPr>
          <w:p w14:paraId="5A517EE1"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w:t>
            </w:r>
          </w:p>
        </w:tc>
        <w:tc>
          <w:tcPr>
            <w:tcW w:w="960" w:type="dxa"/>
          </w:tcPr>
          <w:p w14:paraId="037D7182"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42</w:t>
            </w:r>
          </w:p>
        </w:tc>
        <w:tc>
          <w:tcPr>
            <w:tcW w:w="960" w:type="dxa"/>
          </w:tcPr>
          <w:p w14:paraId="7E782DB0"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47.79</w:t>
            </w:r>
          </w:p>
        </w:tc>
        <w:tc>
          <w:tcPr>
            <w:tcW w:w="1158" w:type="dxa"/>
          </w:tcPr>
          <w:p w14:paraId="637DB23F"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157.6234</w:t>
            </w:r>
          </w:p>
        </w:tc>
        <w:tc>
          <w:tcPr>
            <w:tcW w:w="1216" w:type="dxa"/>
          </w:tcPr>
          <w:p w14:paraId="682BF7B9"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145</w:t>
            </w:r>
          </w:p>
        </w:tc>
      </w:tr>
      <w:tr w:rsidR="00327FBA" w14:paraId="39C0C839" w14:textId="77777777">
        <w:trPr>
          <w:trHeight w:val="280"/>
          <w:jc w:val="center"/>
        </w:trPr>
        <w:tc>
          <w:tcPr>
            <w:tcW w:w="3056" w:type="dxa"/>
          </w:tcPr>
          <w:p w14:paraId="07CB908B"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Abandoned_Patents.2</w:t>
            </w:r>
          </w:p>
        </w:tc>
        <w:tc>
          <w:tcPr>
            <w:tcW w:w="1177" w:type="dxa"/>
          </w:tcPr>
          <w:p w14:paraId="2774DB6C"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w:t>
            </w:r>
          </w:p>
        </w:tc>
        <w:tc>
          <w:tcPr>
            <w:tcW w:w="960" w:type="dxa"/>
          </w:tcPr>
          <w:p w14:paraId="4912772E"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w:t>
            </w:r>
          </w:p>
        </w:tc>
        <w:tc>
          <w:tcPr>
            <w:tcW w:w="960" w:type="dxa"/>
          </w:tcPr>
          <w:p w14:paraId="6472FB59"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18.42</w:t>
            </w:r>
          </w:p>
        </w:tc>
        <w:tc>
          <w:tcPr>
            <w:tcW w:w="1158" w:type="dxa"/>
          </w:tcPr>
          <w:p w14:paraId="2A2164CB"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21.9085</w:t>
            </w:r>
          </w:p>
        </w:tc>
        <w:tc>
          <w:tcPr>
            <w:tcW w:w="1216" w:type="dxa"/>
          </w:tcPr>
          <w:p w14:paraId="5E2482F5"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46</w:t>
            </w:r>
          </w:p>
        </w:tc>
      </w:tr>
      <w:tr w:rsidR="00327FBA" w14:paraId="47CA6EC8" w14:textId="77777777">
        <w:trPr>
          <w:trHeight w:val="280"/>
          <w:jc w:val="center"/>
        </w:trPr>
        <w:tc>
          <w:tcPr>
            <w:tcW w:w="3056" w:type="dxa"/>
          </w:tcPr>
          <w:p w14:paraId="33CDF6AB"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InUse_Change.2</w:t>
            </w:r>
          </w:p>
        </w:tc>
        <w:tc>
          <w:tcPr>
            <w:tcW w:w="1177" w:type="dxa"/>
          </w:tcPr>
          <w:p w14:paraId="7F7CCE4A"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-49</w:t>
            </w:r>
          </w:p>
        </w:tc>
        <w:tc>
          <w:tcPr>
            <w:tcW w:w="960" w:type="dxa"/>
          </w:tcPr>
          <w:p w14:paraId="7202FAB8"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w:t>
            </w:r>
          </w:p>
        </w:tc>
        <w:tc>
          <w:tcPr>
            <w:tcW w:w="960" w:type="dxa"/>
          </w:tcPr>
          <w:p w14:paraId="77595F33"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7.957</w:t>
            </w:r>
          </w:p>
        </w:tc>
        <w:tc>
          <w:tcPr>
            <w:tcW w:w="1158" w:type="dxa"/>
          </w:tcPr>
          <w:p w14:paraId="3AA61932"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9.0372</w:t>
            </w:r>
          </w:p>
        </w:tc>
        <w:tc>
          <w:tcPr>
            <w:tcW w:w="1216" w:type="dxa"/>
          </w:tcPr>
          <w:p w14:paraId="11215BC6"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117</w:t>
            </w:r>
          </w:p>
        </w:tc>
      </w:tr>
      <w:tr w:rsidR="00327FBA" w14:paraId="08EBB48E" w14:textId="77777777">
        <w:trPr>
          <w:trHeight w:val="280"/>
          <w:jc w:val="center"/>
        </w:trPr>
        <w:tc>
          <w:tcPr>
            <w:tcW w:w="3056" w:type="dxa"/>
          </w:tcPr>
          <w:p w14:paraId="3C08BCCF" w14:textId="77777777" w:rsidR="00327FBA" w:rsidRDefault="007A2EDE">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Organic</w:t>
            </w:r>
          </w:p>
        </w:tc>
        <w:tc>
          <w:tcPr>
            <w:tcW w:w="1177" w:type="dxa"/>
          </w:tcPr>
          <w:p w14:paraId="364015FC"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193</w:t>
            </w:r>
          </w:p>
        </w:tc>
        <w:tc>
          <w:tcPr>
            <w:tcW w:w="960" w:type="dxa"/>
          </w:tcPr>
          <w:p w14:paraId="539834A5"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401</w:t>
            </w:r>
          </w:p>
        </w:tc>
        <w:tc>
          <w:tcPr>
            <w:tcW w:w="960" w:type="dxa"/>
          </w:tcPr>
          <w:p w14:paraId="11287E74"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413.9</w:t>
            </w:r>
          </w:p>
        </w:tc>
        <w:tc>
          <w:tcPr>
            <w:tcW w:w="1158" w:type="dxa"/>
          </w:tcPr>
          <w:p w14:paraId="5987D9D1"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28.2788</w:t>
            </w:r>
          </w:p>
        </w:tc>
        <w:tc>
          <w:tcPr>
            <w:tcW w:w="1216" w:type="dxa"/>
          </w:tcPr>
          <w:p w14:paraId="4BBC112C"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1742</w:t>
            </w:r>
          </w:p>
        </w:tc>
      </w:tr>
      <w:tr w:rsidR="00327FBA" w14:paraId="0789356B" w14:textId="77777777">
        <w:trPr>
          <w:trHeight w:val="280"/>
          <w:jc w:val="center"/>
        </w:trPr>
        <w:tc>
          <w:tcPr>
            <w:tcW w:w="3056" w:type="dxa"/>
          </w:tcPr>
          <w:p w14:paraId="557A70D2"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Pending_Change.3</w:t>
            </w:r>
          </w:p>
        </w:tc>
        <w:tc>
          <w:tcPr>
            <w:tcW w:w="1177" w:type="dxa"/>
          </w:tcPr>
          <w:p w14:paraId="5546FBD5"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-11168</w:t>
            </w:r>
          </w:p>
        </w:tc>
        <w:tc>
          <w:tcPr>
            <w:tcW w:w="960" w:type="dxa"/>
          </w:tcPr>
          <w:p w14:paraId="1F380887"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4.5</w:t>
            </w:r>
          </w:p>
        </w:tc>
        <w:tc>
          <w:tcPr>
            <w:tcW w:w="960" w:type="dxa"/>
          </w:tcPr>
          <w:p w14:paraId="43ABD6F8"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-25.18</w:t>
            </w:r>
          </w:p>
        </w:tc>
        <w:tc>
          <w:tcPr>
            <w:tcW w:w="1158" w:type="dxa"/>
          </w:tcPr>
          <w:p w14:paraId="3262BD37"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102.1948</w:t>
            </w:r>
          </w:p>
        </w:tc>
        <w:tc>
          <w:tcPr>
            <w:tcW w:w="1216" w:type="dxa"/>
          </w:tcPr>
          <w:p w14:paraId="1101A7A6"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1253</w:t>
            </w:r>
          </w:p>
        </w:tc>
      </w:tr>
      <w:tr w:rsidR="00327FBA" w14:paraId="1B36ECA1" w14:textId="77777777">
        <w:trPr>
          <w:trHeight w:val="280"/>
          <w:jc w:val="center"/>
        </w:trPr>
        <w:tc>
          <w:tcPr>
            <w:tcW w:w="3056" w:type="dxa"/>
          </w:tcPr>
          <w:p w14:paraId="35D3007F"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Issued_Patents.3</w:t>
            </w:r>
          </w:p>
        </w:tc>
        <w:tc>
          <w:tcPr>
            <w:tcW w:w="1177" w:type="dxa"/>
          </w:tcPr>
          <w:p w14:paraId="7AC6CB92"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96</w:t>
            </w:r>
          </w:p>
        </w:tc>
        <w:tc>
          <w:tcPr>
            <w:tcW w:w="960" w:type="dxa"/>
          </w:tcPr>
          <w:p w14:paraId="377C8C29"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243</w:t>
            </w:r>
          </w:p>
        </w:tc>
        <w:tc>
          <w:tcPr>
            <w:tcW w:w="960" w:type="dxa"/>
          </w:tcPr>
          <w:p w14:paraId="4019DEEE"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248.3</w:t>
            </w:r>
          </w:p>
        </w:tc>
        <w:tc>
          <w:tcPr>
            <w:tcW w:w="1158" w:type="dxa"/>
          </w:tcPr>
          <w:p w14:paraId="3B8A28BA"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632.4962</w:t>
            </w:r>
          </w:p>
        </w:tc>
        <w:tc>
          <w:tcPr>
            <w:tcW w:w="1216" w:type="dxa"/>
          </w:tcPr>
          <w:p w14:paraId="3E49405C"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443</w:t>
            </w:r>
          </w:p>
        </w:tc>
      </w:tr>
      <w:tr w:rsidR="00327FBA" w14:paraId="0C063E7F" w14:textId="77777777">
        <w:trPr>
          <w:trHeight w:val="280"/>
          <w:jc w:val="center"/>
        </w:trPr>
        <w:tc>
          <w:tcPr>
            <w:tcW w:w="3056" w:type="dxa"/>
          </w:tcPr>
          <w:p w14:paraId="2520A2D9"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Abandoned_Patents.3</w:t>
            </w:r>
          </w:p>
        </w:tc>
        <w:tc>
          <w:tcPr>
            <w:tcW w:w="1177" w:type="dxa"/>
          </w:tcPr>
          <w:p w14:paraId="701427CF"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63</w:t>
            </w:r>
          </w:p>
        </w:tc>
        <w:tc>
          <w:tcPr>
            <w:tcW w:w="960" w:type="dxa"/>
          </w:tcPr>
          <w:p w14:paraId="50482D41"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150.5</w:t>
            </w:r>
          </w:p>
        </w:tc>
        <w:tc>
          <w:tcPr>
            <w:tcW w:w="960" w:type="dxa"/>
          </w:tcPr>
          <w:p w14:paraId="7BFCF698"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156</w:t>
            </w:r>
          </w:p>
        </w:tc>
        <w:tc>
          <w:tcPr>
            <w:tcW w:w="1158" w:type="dxa"/>
          </w:tcPr>
          <w:p w14:paraId="328D1935"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58.6982</w:t>
            </w:r>
          </w:p>
        </w:tc>
        <w:tc>
          <w:tcPr>
            <w:tcW w:w="1216" w:type="dxa"/>
          </w:tcPr>
          <w:p w14:paraId="6A0CE6FC"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304</w:t>
            </w:r>
          </w:p>
        </w:tc>
      </w:tr>
      <w:tr w:rsidR="00327FBA" w14:paraId="124498DE" w14:textId="77777777">
        <w:trPr>
          <w:trHeight w:val="280"/>
          <w:jc w:val="center"/>
        </w:trPr>
        <w:tc>
          <w:tcPr>
            <w:tcW w:w="3056" w:type="dxa"/>
          </w:tcPr>
          <w:p w14:paraId="669845A8"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InUse_Change.3</w:t>
            </w:r>
          </w:p>
        </w:tc>
        <w:tc>
          <w:tcPr>
            <w:tcW w:w="1177" w:type="dxa"/>
          </w:tcPr>
          <w:p w14:paraId="7AB52EB8"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-704</w:t>
            </w:r>
          </w:p>
        </w:tc>
        <w:tc>
          <w:tcPr>
            <w:tcW w:w="960" w:type="dxa"/>
          </w:tcPr>
          <w:p w14:paraId="13CE503E"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-38.5</w:t>
            </w:r>
          </w:p>
        </w:tc>
        <w:tc>
          <w:tcPr>
            <w:tcW w:w="960" w:type="dxa"/>
          </w:tcPr>
          <w:p w14:paraId="6CE916B0"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-78.57</w:t>
            </w:r>
          </w:p>
        </w:tc>
        <w:tc>
          <w:tcPr>
            <w:tcW w:w="1158" w:type="dxa"/>
          </w:tcPr>
          <w:p w14:paraId="451858AC"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52.4093</w:t>
            </w:r>
          </w:p>
        </w:tc>
        <w:tc>
          <w:tcPr>
            <w:tcW w:w="1216" w:type="dxa"/>
          </w:tcPr>
          <w:p w14:paraId="520E8657"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234</w:t>
            </w:r>
          </w:p>
        </w:tc>
      </w:tr>
      <w:tr w:rsidR="00327FBA" w14:paraId="04822926" w14:textId="77777777">
        <w:trPr>
          <w:trHeight w:val="280"/>
          <w:jc w:val="center"/>
        </w:trPr>
        <w:tc>
          <w:tcPr>
            <w:tcW w:w="3056" w:type="dxa"/>
          </w:tcPr>
          <w:p w14:paraId="6CA92748" w14:textId="77777777" w:rsidR="00327FBA" w:rsidRDefault="007A2EDE">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Resins</w:t>
            </w:r>
          </w:p>
        </w:tc>
        <w:tc>
          <w:tcPr>
            <w:tcW w:w="1177" w:type="dxa"/>
          </w:tcPr>
          <w:p w14:paraId="3054DC8F"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335</w:t>
            </w:r>
          </w:p>
        </w:tc>
        <w:tc>
          <w:tcPr>
            <w:tcW w:w="960" w:type="dxa"/>
          </w:tcPr>
          <w:p w14:paraId="429E26E7"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488.5</w:t>
            </w:r>
          </w:p>
        </w:tc>
        <w:tc>
          <w:tcPr>
            <w:tcW w:w="960" w:type="dxa"/>
          </w:tcPr>
          <w:p w14:paraId="4847344C"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498.8</w:t>
            </w:r>
          </w:p>
        </w:tc>
        <w:tc>
          <w:tcPr>
            <w:tcW w:w="1158" w:type="dxa"/>
          </w:tcPr>
          <w:p w14:paraId="6EAE3347"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146.8528</w:t>
            </w:r>
          </w:p>
        </w:tc>
        <w:tc>
          <w:tcPr>
            <w:tcW w:w="1216" w:type="dxa"/>
          </w:tcPr>
          <w:p w14:paraId="2BF22BAC"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2119</w:t>
            </w:r>
          </w:p>
        </w:tc>
      </w:tr>
      <w:tr w:rsidR="00327FBA" w14:paraId="02D074DF" w14:textId="77777777">
        <w:trPr>
          <w:trHeight w:val="280"/>
          <w:jc w:val="center"/>
        </w:trPr>
        <w:tc>
          <w:tcPr>
            <w:tcW w:w="3056" w:type="dxa"/>
          </w:tcPr>
          <w:p w14:paraId="10714B1C"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Pending_Change.4</w:t>
            </w:r>
          </w:p>
        </w:tc>
        <w:tc>
          <w:tcPr>
            <w:tcW w:w="1177" w:type="dxa"/>
          </w:tcPr>
          <w:p w14:paraId="655B1C67"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-15924</w:t>
            </w:r>
          </w:p>
        </w:tc>
        <w:tc>
          <w:tcPr>
            <w:tcW w:w="960" w:type="dxa"/>
          </w:tcPr>
          <w:p w14:paraId="735D9433"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w:t>
            </w:r>
          </w:p>
        </w:tc>
        <w:tc>
          <w:tcPr>
            <w:tcW w:w="960" w:type="dxa"/>
          </w:tcPr>
          <w:p w14:paraId="680B613C"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-22.23</w:t>
            </w:r>
          </w:p>
        </w:tc>
        <w:tc>
          <w:tcPr>
            <w:tcW w:w="1158" w:type="dxa"/>
          </w:tcPr>
          <w:p w14:paraId="179E2C9E"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121.976</w:t>
            </w:r>
          </w:p>
        </w:tc>
        <w:tc>
          <w:tcPr>
            <w:tcW w:w="1216" w:type="dxa"/>
          </w:tcPr>
          <w:p w14:paraId="2A225981"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1510</w:t>
            </w:r>
          </w:p>
        </w:tc>
      </w:tr>
      <w:tr w:rsidR="00327FBA" w14:paraId="03BE5EE3" w14:textId="77777777">
        <w:trPr>
          <w:trHeight w:val="280"/>
          <w:jc w:val="center"/>
        </w:trPr>
        <w:tc>
          <w:tcPr>
            <w:tcW w:w="3056" w:type="dxa"/>
          </w:tcPr>
          <w:p w14:paraId="12203BAC"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Issued_Patents.4</w:t>
            </w:r>
          </w:p>
        </w:tc>
        <w:tc>
          <w:tcPr>
            <w:tcW w:w="1177" w:type="dxa"/>
          </w:tcPr>
          <w:p w14:paraId="799DF2DA"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95</w:t>
            </w:r>
          </w:p>
        </w:tc>
        <w:tc>
          <w:tcPr>
            <w:tcW w:w="960" w:type="dxa"/>
          </w:tcPr>
          <w:p w14:paraId="3B7A7CF9"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289</w:t>
            </w:r>
          </w:p>
        </w:tc>
        <w:tc>
          <w:tcPr>
            <w:tcW w:w="960" w:type="dxa"/>
          </w:tcPr>
          <w:p w14:paraId="651925F6"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292.1</w:t>
            </w:r>
          </w:p>
        </w:tc>
        <w:tc>
          <w:tcPr>
            <w:tcW w:w="1158" w:type="dxa"/>
          </w:tcPr>
          <w:p w14:paraId="10D22F7A"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898.1412</w:t>
            </w:r>
          </w:p>
        </w:tc>
        <w:tc>
          <w:tcPr>
            <w:tcW w:w="1216" w:type="dxa"/>
          </w:tcPr>
          <w:p w14:paraId="6A741E61"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582</w:t>
            </w:r>
          </w:p>
        </w:tc>
      </w:tr>
      <w:tr w:rsidR="00327FBA" w14:paraId="4E77BC73" w14:textId="77777777">
        <w:trPr>
          <w:trHeight w:val="280"/>
          <w:jc w:val="center"/>
        </w:trPr>
        <w:tc>
          <w:tcPr>
            <w:tcW w:w="3056" w:type="dxa"/>
          </w:tcPr>
          <w:p w14:paraId="394AD04E"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Abandoned_Patents.4</w:t>
            </w:r>
          </w:p>
        </w:tc>
        <w:tc>
          <w:tcPr>
            <w:tcW w:w="1177" w:type="dxa"/>
          </w:tcPr>
          <w:p w14:paraId="06260FC4"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75</w:t>
            </w:r>
          </w:p>
        </w:tc>
        <w:tc>
          <w:tcPr>
            <w:tcW w:w="960" w:type="dxa"/>
          </w:tcPr>
          <w:p w14:paraId="7D3773FE"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170</w:t>
            </w:r>
          </w:p>
        </w:tc>
        <w:tc>
          <w:tcPr>
            <w:tcW w:w="960" w:type="dxa"/>
          </w:tcPr>
          <w:p w14:paraId="5369D467"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179.9</w:t>
            </w:r>
          </w:p>
        </w:tc>
        <w:tc>
          <w:tcPr>
            <w:tcW w:w="1158" w:type="dxa"/>
          </w:tcPr>
          <w:p w14:paraId="1E065A72"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70.0855</w:t>
            </w:r>
          </w:p>
        </w:tc>
        <w:tc>
          <w:tcPr>
            <w:tcW w:w="1216" w:type="dxa"/>
          </w:tcPr>
          <w:p w14:paraId="74C897E2"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369</w:t>
            </w:r>
          </w:p>
        </w:tc>
      </w:tr>
      <w:tr w:rsidR="00327FBA" w14:paraId="2C9891BB" w14:textId="77777777">
        <w:trPr>
          <w:trHeight w:val="280"/>
          <w:jc w:val="center"/>
        </w:trPr>
        <w:tc>
          <w:tcPr>
            <w:tcW w:w="3056" w:type="dxa"/>
          </w:tcPr>
          <w:p w14:paraId="628571A6"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InUse_Change.4</w:t>
            </w:r>
          </w:p>
        </w:tc>
        <w:tc>
          <w:tcPr>
            <w:tcW w:w="1177" w:type="dxa"/>
          </w:tcPr>
          <w:p w14:paraId="3465E065"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-352</w:t>
            </w:r>
          </w:p>
        </w:tc>
        <w:tc>
          <w:tcPr>
            <w:tcW w:w="960" w:type="dxa"/>
          </w:tcPr>
          <w:p w14:paraId="435E5C88"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13.5</w:t>
            </w:r>
          </w:p>
        </w:tc>
        <w:tc>
          <w:tcPr>
            <w:tcW w:w="960" w:type="dxa"/>
          </w:tcPr>
          <w:p w14:paraId="16109F15"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12.67</w:t>
            </w:r>
          </w:p>
        </w:tc>
        <w:tc>
          <w:tcPr>
            <w:tcW w:w="1158" w:type="dxa"/>
          </w:tcPr>
          <w:p w14:paraId="16B39BA8"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65.7772</w:t>
            </w:r>
          </w:p>
        </w:tc>
        <w:tc>
          <w:tcPr>
            <w:tcW w:w="1216" w:type="dxa"/>
          </w:tcPr>
          <w:p w14:paraId="03674A43"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374</w:t>
            </w:r>
          </w:p>
        </w:tc>
      </w:tr>
      <w:tr w:rsidR="00327FBA" w14:paraId="6464A260" w14:textId="77777777">
        <w:trPr>
          <w:trHeight w:val="280"/>
          <w:jc w:val="center"/>
        </w:trPr>
        <w:tc>
          <w:tcPr>
            <w:tcW w:w="3056" w:type="dxa"/>
          </w:tcPr>
          <w:p w14:paraId="741B7EE8" w14:textId="77777777" w:rsidR="00327FBA" w:rsidRDefault="007A2EDE">
            <w:pPr>
              <w:jc w:val="center"/>
              <w:rPr>
                <w:rFonts w:ascii="Times New Roman" w:eastAsia="Times New Roman" w:hAnsi="Times New Roman" w:cs="Times New Roman"/>
                <w:b/>
                <w:sz w:val="24"/>
                <w:szCs w:val="24"/>
                <w:highlight w:val="white"/>
              </w:rPr>
            </w:pPr>
            <w:proofErr w:type="spellStart"/>
            <w:r>
              <w:rPr>
                <w:rFonts w:ascii="Times New Roman" w:eastAsia="Times New Roman" w:hAnsi="Times New Roman" w:cs="Times New Roman"/>
                <w:b/>
                <w:sz w:val="24"/>
                <w:szCs w:val="24"/>
                <w:highlight w:val="white"/>
              </w:rPr>
              <w:t>Chemical_Misc</w:t>
            </w:r>
            <w:proofErr w:type="spellEnd"/>
          </w:p>
        </w:tc>
        <w:tc>
          <w:tcPr>
            <w:tcW w:w="1177" w:type="dxa"/>
          </w:tcPr>
          <w:p w14:paraId="5DE09186"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968</w:t>
            </w:r>
          </w:p>
        </w:tc>
        <w:tc>
          <w:tcPr>
            <w:tcW w:w="960" w:type="dxa"/>
          </w:tcPr>
          <w:p w14:paraId="0B3BBCA4"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1452</w:t>
            </w:r>
          </w:p>
        </w:tc>
        <w:tc>
          <w:tcPr>
            <w:tcW w:w="960" w:type="dxa"/>
          </w:tcPr>
          <w:p w14:paraId="0DC095D4"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1468</w:t>
            </w:r>
          </w:p>
        </w:tc>
        <w:tc>
          <w:tcPr>
            <w:tcW w:w="1158" w:type="dxa"/>
          </w:tcPr>
          <w:p w14:paraId="3040ACF9"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98.6906</w:t>
            </w:r>
          </w:p>
        </w:tc>
        <w:tc>
          <w:tcPr>
            <w:tcW w:w="1216" w:type="dxa"/>
          </w:tcPr>
          <w:p w14:paraId="3C38A6D2"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3443</w:t>
            </w:r>
          </w:p>
        </w:tc>
      </w:tr>
      <w:tr w:rsidR="00327FBA" w14:paraId="4F8A6336" w14:textId="77777777">
        <w:trPr>
          <w:trHeight w:val="280"/>
          <w:jc w:val="center"/>
        </w:trPr>
        <w:tc>
          <w:tcPr>
            <w:tcW w:w="3056" w:type="dxa"/>
          </w:tcPr>
          <w:p w14:paraId="03B61FC9"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Pending_Change.5</w:t>
            </w:r>
          </w:p>
        </w:tc>
        <w:tc>
          <w:tcPr>
            <w:tcW w:w="1177" w:type="dxa"/>
          </w:tcPr>
          <w:p w14:paraId="7CEE0C80"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-58413</w:t>
            </w:r>
          </w:p>
        </w:tc>
        <w:tc>
          <w:tcPr>
            <w:tcW w:w="960" w:type="dxa"/>
          </w:tcPr>
          <w:p w14:paraId="53628A54"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91.5</w:t>
            </w:r>
          </w:p>
        </w:tc>
        <w:tc>
          <w:tcPr>
            <w:tcW w:w="960" w:type="dxa"/>
          </w:tcPr>
          <w:p w14:paraId="06618DDD"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-72.47</w:t>
            </w:r>
          </w:p>
        </w:tc>
        <w:tc>
          <w:tcPr>
            <w:tcW w:w="1158" w:type="dxa"/>
          </w:tcPr>
          <w:p w14:paraId="678C067D"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219.3382</w:t>
            </w:r>
          </w:p>
        </w:tc>
        <w:tc>
          <w:tcPr>
            <w:tcW w:w="1216" w:type="dxa"/>
          </w:tcPr>
          <w:p w14:paraId="01E1D3E3"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1898</w:t>
            </w:r>
          </w:p>
        </w:tc>
      </w:tr>
      <w:tr w:rsidR="00327FBA" w14:paraId="2E361312" w14:textId="77777777">
        <w:trPr>
          <w:trHeight w:val="280"/>
          <w:jc w:val="center"/>
        </w:trPr>
        <w:tc>
          <w:tcPr>
            <w:tcW w:w="3056" w:type="dxa"/>
          </w:tcPr>
          <w:p w14:paraId="0B0CEDDB"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Issued_Patents.5</w:t>
            </w:r>
          </w:p>
        </w:tc>
        <w:tc>
          <w:tcPr>
            <w:tcW w:w="1177" w:type="dxa"/>
          </w:tcPr>
          <w:p w14:paraId="0A0DAFDF"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394</w:t>
            </w:r>
          </w:p>
        </w:tc>
        <w:tc>
          <w:tcPr>
            <w:tcW w:w="960" w:type="dxa"/>
          </w:tcPr>
          <w:p w14:paraId="4A20B229"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816.5</w:t>
            </w:r>
          </w:p>
        </w:tc>
        <w:tc>
          <w:tcPr>
            <w:tcW w:w="960" w:type="dxa"/>
          </w:tcPr>
          <w:p w14:paraId="635FB8EB"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855.4</w:t>
            </w:r>
          </w:p>
        </w:tc>
        <w:tc>
          <w:tcPr>
            <w:tcW w:w="1158" w:type="dxa"/>
          </w:tcPr>
          <w:p w14:paraId="6A45EA08"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3271.162</w:t>
            </w:r>
          </w:p>
        </w:tc>
        <w:tc>
          <w:tcPr>
            <w:tcW w:w="1216" w:type="dxa"/>
          </w:tcPr>
          <w:p w14:paraId="17302CDF"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1671</w:t>
            </w:r>
          </w:p>
        </w:tc>
      </w:tr>
      <w:tr w:rsidR="00327FBA" w14:paraId="7CCB8FF0" w14:textId="77777777">
        <w:trPr>
          <w:trHeight w:val="280"/>
          <w:jc w:val="center"/>
        </w:trPr>
        <w:tc>
          <w:tcPr>
            <w:tcW w:w="3056" w:type="dxa"/>
          </w:tcPr>
          <w:p w14:paraId="6B866BE2"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Abandoned_Patents.5</w:t>
            </w:r>
          </w:p>
        </w:tc>
        <w:tc>
          <w:tcPr>
            <w:tcW w:w="1177" w:type="dxa"/>
          </w:tcPr>
          <w:p w14:paraId="1EE5AED8"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208</w:t>
            </w:r>
          </w:p>
        </w:tc>
        <w:tc>
          <w:tcPr>
            <w:tcW w:w="960" w:type="dxa"/>
          </w:tcPr>
          <w:p w14:paraId="6C71641D"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501</w:t>
            </w:r>
          </w:p>
        </w:tc>
        <w:tc>
          <w:tcPr>
            <w:tcW w:w="960" w:type="dxa"/>
          </w:tcPr>
          <w:p w14:paraId="551AAFF5"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504.1</w:t>
            </w:r>
          </w:p>
        </w:tc>
        <w:tc>
          <w:tcPr>
            <w:tcW w:w="1158" w:type="dxa"/>
          </w:tcPr>
          <w:p w14:paraId="7BDD3AEB"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200.5872</w:t>
            </w:r>
          </w:p>
        </w:tc>
        <w:tc>
          <w:tcPr>
            <w:tcW w:w="1216" w:type="dxa"/>
          </w:tcPr>
          <w:p w14:paraId="712A3F4E"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1056</w:t>
            </w:r>
          </w:p>
        </w:tc>
      </w:tr>
      <w:tr w:rsidR="00327FBA" w14:paraId="78B5747A" w14:textId="77777777">
        <w:trPr>
          <w:trHeight w:val="280"/>
          <w:jc w:val="center"/>
        </w:trPr>
        <w:tc>
          <w:tcPr>
            <w:tcW w:w="3056" w:type="dxa"/>
          </w:tcPr>
          <w:p w14:paraId="285DED17"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InUse_Change.5</w:t>
            </w:r>
          </w:p>
        </w:tc>
        <w:tc>
          <w:tcPr>
            <w:tcW w:w="1177" w:type="dxa"/>
          </w:tcPr>
          <w:p w14:paraId="365D4B6C"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-739</w:t>
            </w:r>
          </w:p>
        </w:tc>
        <w:tc>
          <w:tcPr>
            <w:tcW w:w="960" w:type="dxa"/>
          </w:tcPr>
          <w:p w14:paraId="34232D53"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w:t>
            </w:r>
          </w:p>
        </w:tc>
        <w:tc>
          <w:tcPr>
            <w:tcW w:w="960" w:type="dxa"/>
          </w:tcPr>
          <w:p w14:paraId="448EA0BE"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24.64</w:t>
            </w:r>
          </w:p>
        </w:tc>
        <w:tc>
          <w:tcPr>
            <w:tcW w:w="1158" w:type="dxa"/>
          </w:tcPr>
          <w:p w14:paraId="2EB97FD4"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154.0118</w:t>
            </w:r>
          </w:p>
        </w:tc>
        <w:tc>
          <w:tcPr>
            <w:tcW w:w="1216" w:type="dxa"/>
          </w:tcPr>
          <w:p w14:paraId="1D69A396"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1054</w:t>
            </w:r>
          </w:p>
        </w:tc>
      </w:tr>
      <w:tr w:rsidR="00327FBA" w14:paraId="57537DC7" w14:textId="77777777">
        <w:trPr>
          <w:trHeight w:val="280"/>
          <w:jc w:val="center"/>
        </w:trPr>
        <w:tc>
          <w:tcPr>
            <w:tcW w:w="3056" w:type="dxa"/>
          </w:tcPr>
          <w:p w14:paraId="644254FE" w14:textId="77777777" w:rsidR="00327FBA" w:rsidRDefault="007A2EDE">
            <w:pPr>
              <w:jc w:val="center"/>
              <w:rPr>
                <w:rFonts w:ascii="Times New Roman" w:eastAsia="Times New Roman" w:hAnsi="Times New Roman" w:cs="Times New Roman"/>
                <w:b/>
                <w:sz w:val="24"/>
                <w:szCs w:val="24"/>
                <w:highlight w:val="white"/>
              </w:rPr>
            </w:pPr>
            <w:r>
              <w:rPr>
                <w:rFonts w:ascii="Times New Roman" w:eastAsia="Times New Roman" w:hAnsi="Times New Roman" w:cs="Times New Roman"/>
                <w:b/>
                <w:sz w:val="24"/>
                <w:szCs w:val="24"/>
                <w:highlight w:val="white"/>
              </w:rPr>
              <w:t>Communications</w:t>
            </w:r>
          </w:p>
        </w:tc>
        <w:tc>
          <w:tcPr>
            <w:tcW w:w="1177" w:type="dxa"/>
          </w:tcPr>
          <w:p w14:paraId="5FC38B08"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334</w:t>
            </w:r>
          </w:p>
        </w:tc>
        <w:tc>
          <w:tcPr>
            <w:tcW w:w="960" w:type="dxa"/>
          </w:tcPr>
          <w:p w14:paraId="6BB9AE49"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1932</w:t>
            </w:r>
          </w:p>
        </w:tc>
        <w:tc>
          <w:tcPr>
            <w:tcW w:w="960" w:type="dxa"/>
          </w:tcPr>
          <w:p w14:paraId="4D601470"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1813.9</w:t>
            </w:r>
          </w:p>
        </w:tc>
        <w:tc>
          <w:tcPr>
            <w:tcW w:w="1158" w:type="dxa"/>
          </w:tcPr>
          <w:p w14:paraId="79FCF882"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273.5747</w:t>
            </w:r>
          </w:p>
        </w:tc>
        <w:tc>
          <w:tcPr>
            <w:tcW w:w="1216" w:type="dxa"/>
          </w:tcPr>
          <w:p w14:paraId="78D67BAC"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5100</w:t>
            </w:r>
          </w:p>
        </w:tc>
      </w:tr>
      <w:tr w:rsidR="00327FBA" w14:paraId="72CBD8B1" w14:textId="77777777">
        <w:trPr>
          <w:trHeight w:val="280"/>
          <w:jc w:val="center"/>
        </w:trPr>
        <w:tc>
          <w:tcPr>
            <w:tcW w:w="3056" w:type="dxa"/>
          </w:tcPr>
          <w:p w14:paraId="390D24B8"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Pending_Change.6</w:t>
            </w:r>
          </w:p>
        </w:tc>
        <w:tc>
          <w:tcPr>
            <w:tcW w:w="1177" w:type="dxa"/>
          </w:tcPr>
          <w:p w14:paraId="48467020"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-115111</w:t>
            </w:r>
          </w:p>
        </w:tc>
        <w:tc>
          <w:tcPr>
            <w:tcW w:w="960" w:type="dxa"/>
          </w:tcPr>
          <w:p w14:paraId="514847D4"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256</w:t>
            </w:r>
          </w:p>
        </w:tc>
        <w:tc>
          <w:tcPr>
            <w:tcW w:w="960" w:type="dxa"/>
          </w:tcPr>
          <w:p w14:paraId="5CF85F70"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-18.26</w:t>
            </w:r>
          </w:p>
        </w:tc>
        <w:tc>
          <w:tcPr>
            <w:tcW w:w="1158" w:type="dxa"/>
          </w:tcPr>
          <w:p w14:paraId="3F723A35"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978.8326</w:t>
            </w:r>
          </w:p>
        </w:tc>
        <w:tc>
          <w:tcPr>
            <w:tcW w:w="1216" w:type="dxa"/>
          </w:tcPr>
          <w:p w14:paraId="1C2FDA06"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1918</w:t>
            </w:r>
          </w:p>
        </w:tc>
      </w:tr>
      <w:tr w:rsidR="00327FBA" w14:paraId="692842CE" w14:textId="77777777">
        <w:trPr>
          <w:trHeight w:val="280"/>
          <w:jc w:val="center"/>
        </w:trPr>
        <w:tc>
          <w:tcPr>
            <w:tcW w:w="3056" w:type="dxa"/>
          </w:tcPr>
          <w:p w14:paraId="1144E734"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Issued_Patents.6</w:t>
            </w:r>
          </w:p>
        </w:tc>
        <w:tc>
          <w:tcPr>
            <w:tcW w:w="1177" w:type="dxa"/>
          </w:tcPr>
          <w:p w14:paraId="1B6674C2"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219</w:t>
            </w:r>
          </w:p>
        </w:tc>
        <w:tc>
          <w:tcPr>
            <w:tcW w:w="960" w:type="dxa"/>
          </w:tcPr>
          <w:p w14:paraId="4499F92A"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898.5</w:t>
            </w:r>
          </w:p>
        </w:tc>
        <w:tc>
          <w:tcPr>
            <w:tcW w:w="960" w:type="dxa"/>
          </w:tcPr>
          <w:p w14:paraId="61F88D0F"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1064.9</w:t>
            </w:r>
          </w:p>
        </w:tc>
        <w:tc>
          <w:tcPr>
            <w:tcW w:w="1158" w:type="dxa"/>
          </w:tcPr>
          <w:p w14:paraId="17485942"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6454.779</w:t>
            </w:r>
          </w:p>
        </w:tc>
        <w:tc>
          <w:tcPr>
            <w:tcW w:w="1216" w:type="dxa"/>
          </w:tcPr>
          <w:p w14:paraId="4D950687"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3548</w:t>
            </w:r>
          </w:p>
        </w:tc>
      </w:tr>
      <w:tr w:rsidR="00327FBA" w14:paraId="6F7A462A" w14:textId="77777777">
        <w:trPr>
          <w:trHeight w:val="280"/>
          <w:jc w:val="center"/>
        </w:trPr>
        <w:tc>
          <w:tcPr>
            <w:tcW w:w="3056" w:type="dxa"/>
          </w:tcPr>
          <w:p w14:paraId="4897C9E7"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Abandoned_Patents.6</w:t>
            </w:r>
          </w:p>
        </w:tc>
        <w:tc>
          <w:tcPr>
            <w:tcW w:w="1177" w:type="dxa"/>
          </w:tcPr>
          <w:p w14:paraId="0229806F"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58</w:t>
            </w:r>
          </w:p>
        </w:tc>
        <w:tc>
          <w:tcPr>
            <w:tcW w:w="960" w:type="dxa"/>
          </w:tcPr>
          <w:p w14:paraId="0D30C9D1"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317</w:t>
            </w:r>
          </w:p>
        </w:tc>
        <w:tc>
          <w:tcPr>
            <w:tcW w:w="960" w:type="dxa"/>
          </w:tcPr>
          <w:p w14:paraId="23BAFFD7"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412.7</w:t>
            </w:r>
          </w:p>
        </w:tc>
        <w:tc>
          <w:tcPr>
            <w:tcW w:w="1158" w:type="dxa"/>
          </w:tcPr>
          <w:p w14:paraId="57F5AC51"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737.6445</w:t>
            </w:r>
          </w:p>
        </w:tc>
        <w:tc>
          <w:tcPr>
            <w:tcW w:w="1216" w:type="dxa"/>
          </w:tcPr>
          <w:p w14:paraId="06E08C7D"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1533</w:t>
            </w:r>
          </w:p>
        </w:tc>
      </w:tr>
      <w:tr w:rsidR="00327FBA" w14:paraId="581F13C7" w14:textId="77777777">
        <w:trPr>
          <w:trHeight w:val="280"/>
          <w:jc w:val="center"/>
        </w:trPr>
        <w:tc>
          <w:tcPr>
            <w:tcW w:w="3056" w:type="dxa"/>
          </w:tcPr>
          <w:p w14:paraId="40E2A049"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InUse_Change.6</w:t>
            </w:r>
          </w:p>
        </w:tc>
        <w:tc>
          <w:tcPr>
            <w:tcW w:w="1177" w:type="dxa"/>
          </w:tcPr>
          <w:p w14:paraId="512BE111"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-75</w:t>
            </w:r>
          </w:p>
        </w:tc>
        <w:tc>
          <w:tcPr>
            <w:tcW w:w="960" w:type="dxa"/>
          </w:tcPr>
          <w:p w14:paraId="1B662D22"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611</w:t>
            </w:r>
          </w:p>
        </w:tc>
        <w:tc>
          <w:tcPr>
            <w:tcW w:w="960" w:type="dxa"/>
          </w:tcPr>
          <w:p w14:paraId="39DE30AB"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682.8</w:t>
            </w:r>
          </w:p>
        </w:tc>
        <w:tc>
          <w:tcPr>
            <w:tcW w:w="1158" w:type="dxa"/>
          </w:tcPr>
          <w:p w14:paraId="1BFDD642"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298.5561</w:t>
            </w:r>
          </w:p>
        </w:tc>
        <w:tc>
          <w:tcPr>
            <w:tcW w:w="1216" w:type="dxa"/>
          </w:tcPr>
          <w:p w14:paraId="7411560D"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2802</w:t>
            </w:r>
          </w:p>
        </w:tc>
      </w:tr>
      <w:tr w:rsidR="00327FBA" w14:paraId="07701113" w14:textId="77777777">
        <w:trPr>
          <w:trHeight w:val="280"/>
          <w:jc w:val="center"/>
        </w:trPr>
        <w:tc>
          <w:tcPr>
            <w:tcW w:w="3056" w:type="dxa"/>
          </w:tcPr>
          <w:p w14:paraId="3B46983A" w14:textId="0B8AE35F" w:rsidR="00327FBA" w:rsidRDefault="007A2EDE">
            <w:pPr>
              <w:jc w:val="center"/>
              <w:rPr>
                <w:rFonts w:ascii="Times New Roman" w:eastAsia="Times New Roman" w:hAnsi="Times New Roman" w:cs="Times New Roman"/>
                <w:b/>
                <w:sz w:val="24"/>
                <w:szCs w:val="24"/>
                <w:highlight w:val="white"/>
              </w:rPr>
            </w:pPr>
            <w:proofErr w:type="spellStart"/>
            <w:r>
              <w:rPr>
                <w:rFonts w:ascii="Times New Roman" w:eastAsia="Times New Roman" w:hAnsi="Times New Roman" w:cs="Times New Roman"/>
                <w:b/>
                <w:sz w:val="24"/>
                <w:szCs w:val="24"/>
                <w:highlight w:val="white"/>
              </w:rPr>
              <w:t>Comp_Hardware_Softwa</w:t>
            </w:r>
            <w:proofErr w:type="spellEnd"/>
          </w:p>
        </w:tc>
        <w:tc>
          <w:tcPr>
            <w:tcW w:w="1177" w:type="dxa"/>
          </w:tcPr>
          <w:p w14:paraId="1E4AC83B"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307</w:t>
            </w:r>
          </w:p>
        </w:tc>
        <w:tc>
          <w:tcPr>
            <w:tcW w:w="960" w:type="dxa"/>
          </w:tcPr>
          <w:p w14:paraId="35F04D23"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1822.5</w:t>
            </w:r>
          </w:p>
        </w:tc>
        <w:tc>
          <w:tcPr>
            <w:tcW w:w="960" w:type="dxa"/>
          </w:tcPr>
          <w:p w14:paraId="5ECBF90D"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1736.5</w:t>
            </w:r>
          </w:p>
        </w:tc>
        <w:tc>
          <w:tcPr>
            <w:tcW w:w="1158" w:type="dxa"/>
          </w:tcPr>
          <w:p w14:paraId="521E508C"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605.9698</w:t>
            </w:r>
          </w:p>
        </w:tc>
        <w:tc>
          <w:tcPr>
            <w:tcW w:w="1216" w:type="dxa"/>
          </w:tcPr>
          <w:p w14:paraId="7004E91E"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6577</w:t>
            </w:r>
          </w:p>
        </w:tc>
      </w:tr>
      <w:tr w:rsidR="00327FBA" w14:paraId="4D1AA781" w14:textId="77777777">
        <w:trPr>
          <w:trHeight w:val="280"/>
          <w:jc w:val="center"/>
        </w:trPr>
        <w:tc>
          <w:tcPr>
            <w:tcW w:w="3056" w:type="dxa"/>
          </w:tcPr>
          <w:p w14:paraId="714BAC0A"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Pending_Change.7</w:t>
            </w:r>
          </w:p>
        </w:tc>
        <w:tc>
          <w:tcPr>
            <w:tcW w:w="1177" w:type="dxa"/>
          </w:tcPr>
          <w:p w14:paraId="7F13E6ED"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-133049</w:t>
            </w:r>
          </w:p>
        </w:tc>
        <w:tc>
          <w:tcPr>
            <w:tcW w:w="960" w:type="dxa"/>
          </w:tcPr>
          <w:p w14:paraId="398F167F"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264</w:t>
            </w:r>
          </w:p>
        </w:tc>
        <w:tc>
          <w:tcPr>
            <w:tcW w:w="960" w:type="dxa"/>
          </w:tcPr>
          <w:p w14:paraId="415EDE7A"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-12.25</w:t>
            </w:r>
          </w:p>
        </w:tc>
        <w:tc>
          <w:tcPr>
            <w:tcW w:w="1158" w:type="dxa"/>
          </w:tcPr>
          <w:p w14:paraId="6F89CE13"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1068.755</w:t>
            </w:r>
          </w:p>
        </w:tc>
        <w:tc>
          <w:tcPr>
            <w:tcW w:w="1216" w:type="dxa"/>
          </w:tcPr>
          <w:p w14:paraId="14B3B45A"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3346</w:t>
            </w:r>
          </w:p>
        </w:tc>
      </w:tr>
      <w:tr w:rsidR="00327FBA" w14:paraId="28A42F2D" w14:textId="77777777">
        <w:trPr>
          <w:trHeight w:val="280"/>
          <w:jc w:val="center"/>
        </w:trPr>
        <w:tc>
          <w:tcPr>
            <w:tcW w:w="3056" w:type="dxa"/>
          </w:tcPr>
          <w:p w14:paraId="1298CC4B"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Issued_Patents.7</w:t>
            </w:r>
          </w:p>
        </w:tc>
        <w:tc>
          <w:tcPr>
            <w:tcW w:w="1177" w:type="dxa"/>
          </w:tcPr>
          <w:p w14:paraId="0AE21737"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148</w:t>
            </w:r>
          </w:p>
        </w:tc>
        <w:tc>
          <w:tcPr>
            <w:tcW w:w="960" w:type="dxa"/>
          </w:tcPr>
          <w:p w14:paraId="1EA154C7"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780</w:t>
            </w:r>
          </w:p>
        </w:tc>
        <w:tc>
          <w:tcPr>
            <w:tcW w:w="960" w:type="dxa"/>
          </w:tcPr>
          <w:p w14:paraId="2E3E07D2"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938.5</w:t>
            </w:r>
          </w:p>
        </w:tc>
        <w:tc>
          <w:tcPr>
            <w:tcW w:w="1158" w:type="dxa"/>
          </w:tcPr>
          <w:p w14:paraId="1CBEDF9A"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7454.734</w:t>
            </w:r>
          </w:p>
        </w:tc>
        <w:tc>
          <w:tcPr>
            <w:tcW w:w="1216" w:type="dxa"/>
          </w:tcPr>
          <w:p w14:paraId="6194E864"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3403</w:t>
            </w:r>
          </w:p>
        </w:tc>
      </w:tr>
      <w:tr w:rsidR="00327FBA" w14:paraId="5C1C417A" w14:textId="77777777">
        <w:trPr>
          <w:trHeight w:val="280"/>
          <w:jc w:val="center"/>
        </w:trPr>
        <w:tc>
          <w:tcPr>
            <w:tcW w:w="3056" w:type="dxa"/>
          </w:tcPr>
          <w:p w14:paraId="3DB2ABF0"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lastRenderedPageBreak/>
              <w:t>Abandoned_Patents.7</w:t>
            </w:r>
          </w:p>
        </w:tc>
        <w:tc>
          <w:tcPr>
            <w:tcW w:w="1177" w:type="dxa"/>
          </w:tcPr>
          <w:p w14:paraId="0A7AE0D2"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79</w:t>
            </w:r>
          </w:p>
        </w:tc>
        <w:tc>
          <w:tcPr>
            <w:tcW w:w="960" w:type="dxa"/>
          </w:tcPr>
          <w:p w14:paraId="270F8878"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248</w:t>
            </w:r>
          </w:p>
        </w:tc>
        <w:tc>
          <w:tcPr>
            <w:tcW w:w="960" w:type="dxa"/>
          </w:tcPr>
          <w:p w14:paraId="19F33591"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397.5</w:t>
            </w:r>
          </w:p>
        </w:tc>
        <w:tc>
          <w:tcPr>
            <w:tcW w:w="1158" w:type="dxa"/>
          </w:tcPr>
          <w:p w14:paraId="225ACA94"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717.5213</w:t>
            </w:r>
          </w:p>
        </w:tc>
        <w:tc>
          <w:tcPr>
            <w:tcW w:w="1216" w:type="dxa"/>
          </w:tcPr>
          <w:p w14:paraId="101A4D83"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1601</w:t>
            </w:r>
          </w:p>
        </w:tc>
      </w:tr>
      <w:tr w:rsidR="00327FBA" w14:paraId="239058B9" w14:textId="77777777">
        <w:trPr>
          <w:trHeight w:val="280"/>
          <w:jc w:val="center"/>
        </w:trPr>
        <w:tc>
          <w:tcPr>
            <w:tcW w:w="3056" w:type="dxa"/>
          </w:tcPr>
          <w:p w14:paraId="4308C993"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InUse_Change.7</w:t>
            </w:r>
          </w:p>
        </w:tc>
        <w:tc>
          <w:tcPr>
            <w:tcW w:w="1177" w:type="dxa"/>
          </w:tcPr>
          <w:p w14:paraId="4329E797"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-30</w:t>
            </w:r>
          </w:p>
        </w:tc>
        <w:tc>
          <w:tcPr>
            <w:tcW w:w="960" w:type="dxa"/>
          </w:tcPr>
          <w:p w14:paraId="39A667DE"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565.5</w:t>
            </w:r>
          </w:p>
        </w:tc>
        <w:tc>
          <w:tcPr>
            <w:tcW w:w="960" w:type="dxa"/>
          </w:tcPr>
          <w:p w14:paraId="3FEB8B96"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663.1</w:t>
            </w:r>
          </w:p>
        </w:tc>
        <w:tc>
          <w:tcPr>
            <w:tcW w:w="1158" w:type="dxa"/>
          </w:tcPr>
          <w:p w14:paraId="4A56CE76"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308.8706</w:t>
            </w:r>
          </w:p>
        </w:tc>
        <w:tc>
          <w:tcPr>
            <w:tcW w:w="1216" w:type="dxa"/>
          </w:tcPr>
          <w:p w14:paraId="7F3B5DF4"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2790</w:t>
            </w:r>
          </w:p>
        </w:tc>
      </w:tr>
      <w:tr w:rsidR="00327FBA" w14:paraId="7BD7C103" w14:textId="77777777">
        <w:trPr>
          <w:trHeight w:val="280"/>
          <w:jc w:val="center"/>
        </w:trPr>
        <w:tc>
          <w:tcPr>
            <w:tcW w:w="3056" w:type="dxa"/>
          </w:tcPr>
          <w:p w14:paraId="73A86714" w14:textId="77777777" w:rsidR="00327FBA" w:rsidRDefault="007A2EDE">
            <w:pPr>
              <w:jc w:val="center"/>
              <w:rPr>
                <w:rFonts w:ascii="Times New Roman" w:eastAsia="Times New Roman" w:hAnsi="Times New Roman" w:cs="Times New Roman"/>
                <w:b/>
                <w:sz w:val="24"/>
                <w:szCs w:val="24"/>
                <w:highlight w:val="white"/>
              </w:rPr>
            </w:pPr>
            <w:proofErr w:type="spellStart"/>
            <w:r>
              <w:rPr>
                <w:rFonts w:ascii="Times New Roman" w:eastAsia="Times New Roman" w:hAnsi="Times New Roman" w:cs="Times New Roman"/>
                <w:b/>
                <w:sz w:val="24"/>
                <w:szCs w:val="24"/>
                <w:highlight w:val="white"/>
              </w:rPr>
              <w:t>Comp_Peripherals</w:t>
            </w:r>
            <w:proofErr w:type="spellEnd"/>
          </w:p>
        </w:tc>
        <w:tc>
          <w:tcPr>
            <w:tcW w:w="1177" w:type="dxa"/>
          </w:tcPr>
          <w:p w14:paraId="1E875B1C"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91</w:t>
            </w:r>
          </w:p>
        </w:tc>
        <w:tc>
          <w:tcPr>
            <w:tcW w:w="960" w:type="dxa"/>
          </w:tcPr>
          <w:p w14:paraId="49BF09ED"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671.5</w:t>
            </w:r>
          </w:p>
        </w:tc>
        <w:tc>
          <w:tcPr>
            <w:tcW w:w="960" w:type="dxa"/>
          </w:tcPr>
          <w:p w14:paraId="40ECB140"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673.7</w:t>
            </w:r>
          </w:p>
        </w:tc>
        <w:tc>
          <w:tcPr>
            <w:tcW w:w="1158" w:type="dxa"/>
          </w:tcPr>
          <w:p w14:paraId="5358AA28"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571.5743</w:t>
            </w:r>
          </w:p>
        </w:tc>
        <w:tc>
          <w:tcPr>
            <w:tcW w:w="1216" w:type="dxa"/>
          </w:tcPr>
          <w:p w14:paraId="0B84AC6E"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2121</w:t>
            </w:r>
          </w:p>
        </w:tc>
      </w:tr>
      <w:tr w:rsidR="00327FBA" w14:paraId="4505D5D5" w14:textId="77777777">
        <w:trPr>
          <w:trHeight w:val="280"/>
          <w:jc w:val="center"/>
        </w:trPr>
        <w:tc>
          <w:tcPr>
            <w:tcW w:w="3056" w:type="dxa"/>
          </w:tcPr>
          <w:p w14:paraId="1F14941E"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Pending_Change.8</w:t>
            </w:r>
          </w:p>
        </w:tc>
        <w:tc>
          <w:tcPr>
            <w:tcW w:w="1177" w:type="dxa"/>
          </w:tcPr>
          <w:p w14:paraId="7382F878"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-46575</w:t>
            </w:r>
          </w:p>
        </w:tc>
        <w:tc>
          <w:tcPr>
            <w:tcW w:w="960" w:type="dxa"/>
          </w:tcPr>
          <w:p w14:paraId="02830EEE"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119.5</w:t>
            </w:r>
          </w:p>
        </w:tc>
        <w:tc>
          <w:tcPr>
            <w:tcW w:w="960" w:type="dxa"/>
          </w:tcPr>
          <w:p w14:paraId="78E07356"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-3.34</w:t>
            </w:r>
          </w:p>
        </w:tc>
        <w:tc>
          <w:tcPr>
            <w:tcW w:w="1158" w:type="dxa"/>
          </w:tcPr>
          <w:p w14:paraId="55B590E5"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398.0746</w:t>
            </w:r>
          </w:p>
        </w:tc>
        <w:tc>
          <w:tcPr>
            <w:tcW w:w="1216" w:type="dxa"/>
          </w:tcPr>
          <w:p w14:paraId="31848C44"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808</w:t>
            </w:r>
          </w:p>
        </w:tc>
      </w:tr>
      <w:tr w:rsidR="00327FBA" w14:paraId="7B6959F4" w14:textId="77777777">
        <w:trPr>
          <w:trHeight w:val="280"/>
          <w:jc w:val="center"/>
        </w:trPr>
        <w:tc>
          <w:tcPr>
            <w:tcW w:w="3056" w:type="dxa"/>
          </w:tcPr>
          <w:p w14:paraId="0BE93103"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Issued_Patents.8</w:t>
            </w:r>
          </w:p>
        </w:tc>
        <w:tc>
          <w:tcPr>
            <w:tcW w:w="1177" w:type="dxa"/>
          </w:tcPr>
          <w:p w14:paraId="0C09F165"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49</w:t>
            </w:r>
          </w:p>
        </w:tc>
        <w:tc>
          <w:tcPr>
            <w:tcW w:w="960" w:type="dxa"/>
          </w:tcPr>
          <w:p w14:paraId="747E7718"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371.5</w:t>
            </w:r>
          </w:p>
        </w:tc>
        <w:tc>
          <w:tcPr>
            <w:tcW w:w="960" w:type="dxa"/>
          </w:tcPr>
          <w:p w14:paraId="32ABD7E5"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376.6</w:t>
            </w:r>
          </w:p>
        </w:tc>
        <w:tc>
          <w:tcPr>
            <w:tcW w:w="1158" w:type="dxa"/>
          </w:tcPr>
          <w:p w14:paraId="05862F8E"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2609.613</w:t>
            </w:r>
          </w:p>
        </w:tc>
        <w:tc>
          <w:tcPr>
            <w:tcW w:w="1216" w:type="dxa"/>
          </w:tcPr>
          <w:p w14:paraId="07DB1961" w14:textId="77777777" w:rsidR="00327FBA" w:rsidRDefault="007A2EDE">
            <w:pPr>
              <w:jc w:val="center"/>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1113</w:t>
            </w:r>
          </w:p>
        </w:tc>
      </w:tr>
    </w:tbl>
    <w:p w14:paraId="13ACDCEE" w14:textId="77777777" w:rsidR="00327FBA" w:rsidRDefault="00327FBA">
      <w:pPr>
        <w:spacing w:line="480" w:lineRule="auto"/>
        <w:jc w:val="center"/>
        <w:rPr>
          <w:rFonts w:ascii="Times New Roman" w:eastAsia="Times New Roman" w:hAnsi="Times New Roman" w:cs="Times New Roman"/>
          <w:sz w:val="24"/>
          <w:szCs w:val="24"/>
          <w:highlight w:val="white"/>
        </w:rPr>
      </w:pPr>
    </w:p>
    <w:p w14:paraId="69A45087" w14:textId="77777777" w:rsidR="00327FBA" w:rsidRDefault="007A2EDE">
      <w:pPr>
        <w:rPr>
          <w:rFonts w:ascii="Times New Roman" w:eastAsia="Times New Roman" w:hAnsi="Times New Roman" w:cs="Times New Roman"/>
          <w:sz w:val="24"/>
          <w:szCs w:val="24"/>
          <w:highlight w:val="white"/>
        </w:rPr>
      </w:pPr>
      <w:r>
        <w:br w:type="page"/>
      </w:r>
    </w:p>
    <w:p w14:paraId="5FB2427A" w14:textId="77777777" w:rsidR="00327FBA" w:rsidRDefault="007A2EDE">
      <w:pPr>
        <w:pBdr>
          <w:top w:val="nil"/>
          <w:left w:val="nil"/>
          <w:bottom w:val="nil"/>
          <w:right w:val="nil"/>
          <w:between w:val="nil"/>
        </w:pBdr>
        <w:spacing w:line="480" w:lineRule="auto"/>
        <w:ind w:hanging="4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Appendix B</w:t>
      </w:r>
    </w:p>
    <w:p w14:paraId="54AD30B0" w14:textId="77777777" w:rsidR="00327FBA" w:rsidRDefault="007A2EDE">
      <w:pPr>
        <w:pBdr>
          <w:top w:val="nil"/>
          <w:left w:val="nil"/>
          <w:bottom w:val="nil"/>
          <w:right w:val="nil"/>
          <w:between w:val="nil"/>
        </w:pBdr>
        <w:spacing w:line="480" w:lineRule="auto"/>
        <w:ind w:hanging="44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 Code Script</w:t>
      </w:r>
    </w:p>
    <w:p w14:paraId="1331BF22" w14:textId="77777777" w:rsidR="00327FBA" w:rsidRDefault="007A2ED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All code developed for this study can be accessed in the following file:</w:t>
      </w:r>
    </w:p>
    <w:p w14:paraId="767E441B" w14:textId="77777777" w:rsidR="00327FBA" w:rsidRDefault="007A2EDE">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ANLY511_Patent Analysis </w:t>
      </w:r>
      <w:proofErr w:type="spellStart"/>
      <w:r>
        <w:rPr>
          <w:rFonts w:ascii="Times New Roman" w:eastAsia="Times New Roman" w:hAnsi="Times New Roman" w:cs="Times New Roman"/>
          <w:sz w:val="24"/>
          <w:szCs w:val="24"/>
        </w:rPr>
        <w:t>Script.rmd</w:t>
      </w:r>
      <w:proofErr w:type="spellEnd"/>
    </w:p>
    <w:p w14:paraId="6507A7F5" w14:textId="77777777" w:rsidR="00327FBA" w:rsidRDefault="00327FBA">
      <w:pPr>
        <w:spacing w:line="480" w:lineRule="auto"/>
        <w:rPr>
          <w:rFonts w:ascii="Times New Roman" w:eastAsia="Times New Roman" w:hAnsi="Times New Roman" w:cs="Times New Roman"/>
          <w:sz w:val="24"/>
          <w:szCs w:val="24"/>
        </w:rPr>
      </w:pPr>
    </w:p>
    <w:p w14:paraId="71C34E6C" w14:textId="77777777" w:rsidR="00327FBA" w:rsidRDefault="00327FBA">
      <w:pPr>
        <w:spacing w:line="480" w:lineRule="auto"/>
        <w:rPr>
          <w:rFonts w:ascii="Times New Roman" w:eastAsia="Times New Roman" w:hAnsi="Times New Roman" w:cs="Times New Roman"/>
          <w:b/>
          <w:sz w:val="24"/>
          <w:szCs w:val="24"/>
        </w:rPr>
      </w:pPr>
    </w:p>
    <w:sectPr w:rsidR="00327FBA">
      <w:headerReference w:type="default" r:id="rId23"/>
      <w:footerReference w:type="default" r:id="rId24"/>
      <w:headerReference w:type="first" r:id="rId2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D9897" w14:textId="77777777" w:rsidR="007A2EDE" w:rsidRDefault="007A2EDE">
      <w:pPr>
        <w:spacing w:line="240" w:lineRule="auto"/>
      </w:pPr>
      <w:r>
        <w:separator/>
      </w:r>
    </w:p>
  </w:endnote>
  <w:endnote w:type="continuationSeparator" w:id="0">
    <w:p w14:paraId="6166615A" w14:textId="77777777" w:rsidR="007A2EDE" w:rsidRDefault="007A2ED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7B2DCA" w14:textId="77777777" w:rsidR="00327FBA" w:rsidRDefault="00327FBA">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3D550A" w14:textId="77777777" w:rsidR="007A2EDE" w:rsidRDefault="007A2EDE">
      <w:pPr>
        <w:spacing w:line="240" w:lineRule="auto"/>
      </w:pPr>
      <w:r>
        <w:separator/>
      </w:r>
    </w:p>
  </w:footnote>
  <w:footnote w:type="continuationSeparator" w:id="0">
    <w:p w14:paraId="245FBB07" w14:textId="77777777" w:rsidR="007A2EDE" w:rsidRDefault="007A2ED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602CCB" w14:textId="77777777" w:rsidR="00327FBA" w:rsidRDefault="007A2EDE">
    <w:pPr>
      <w:pBdr>
        <w:top w:val="nil"/>
        <w:left w:val="nil"/>
        <w:bottom w:val="nil"/>
        <w:right w:val="nil"/>
        <w:between w:val="nil"/>
      </w:pBdr>
      <w:tabs>
        <w:tab w:val="center" w:pos="4680"/>
        <w:tab w:val="right" w:pos="9360"/>
      </w:tabs>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smallCaps/>
        <w:color w:val="000000"/>
        <w:sz w:val="24"/>
        <w:szCs w:val="24"/>
      </w:rPr>
      <w:t>AN EVALUATION OF TECHNOLOGY PATENT TRENDS</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sidR="00497906">
      <w:rPr>
        <w:rFonts w:ascii="Times New Roman" w:eastAsia="Times New Roman" w:hAnsi="Times New Roman" w:cs="Times New Roman"/>
        <w:color w:val="000000"/>
        <w:sz w:val="24"/>
        <w:szCs w:val="24"/>
      </w:rPr>
      <w:fldChar w:fldCharType="separate"/>
    </w:r>
    <w:r w:rsidR="00497906">
      <w:rPr>
        <w:rFonts w:ascii="Times New Roman" w:eastAsia="Times New Roman" w:hAnsi="Times New Roman" w:cs="Times New Roman"/>
        <w:noProof/>
        <w:color w:val="000000"/>
        <w:sz w:val="24"/>
        <w:szCs w:val="24"/>
      </w:rPr>
      <w:t>2</w:t>
    </w:r>
    <w:r>
      <w:rPr>
        <w:rFonts w:ascii="Times New Roman" w:eastAsia="Times New Roman" w:hAnsi="Times New Roman" w:cs="Times New Roman"/>
        <w:color w:val="000000"/>
        <w:sz w:val="24"/>
        <w:szCs w:val="24"/>
      </w:rPr>
      <w:fldChar w:fldCharType="end"/>
    </w:r>
  </w:p>
  <w:p w14:paraId="49A32B8E" w14:textId="77777777" w:rsidR="00327FBA" w:rsidRDefault="00327FBA">
    <w:pPr>
      <w:pBdr>
        <w:top w:val="nil"/>
        <w:left w:val="nil"/>
        <w:bottom w:val="nil"/>
        <w:right w:val="nil"/>
        <w:between w:val="nil"/>
      </w:pBdr>
      <w:tabs>
        <w:tab w:val="center" w:pos="4680"/>
        <w:tab w:val="right" w:pos="9360"/>
      </w:tabs>
      <w:spacing w:line="240" w:lineRule="auto"/>
      <w:rPr>
        <w:rFonts w:ascii="Times New Roman" w:eastAsia="Times New Roman" w:hAnsi="Times New Roman" w:cs="Times New Roman"/>
        <w:color w:val="000000"/>
        <w:sz w:val="24"/>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08DDAC" w14:textId="77777777" w:rsidR="00327FBA" w:rsidRDefault="007A2EDE">
    <w:pPr>
      <w:pBdr>
        <w:top w:val="nil"/>
        <w:left w:val="nil"/>
        <w:bottom w:val="nil"/>
        <w:right w:val="nil"/>
        <w:between w:val="nil"/>
      </w:pBdr>
      <w:tabs>
        <w:tab w:val="center" w:pos="4680"/>
        <w:tab w:val="right" w:pos="9360"/>
      </w:tabs>
      <w:spacing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Running Head: </w:t>
    </w:r>
    <w:r>
      <w:rPr>
        <w:rFonts w:ascii="Times New Roman" w:eastAsia="Times New Roman" w:hAnsi="Times New Roman" w:cs="Times New Roman"/>
        <w:smallCaps/>
        <w:color w:val="000000"/>
        <w:sz w:val="24"/>
        <w:szCs w:val="24"/>
      </w:rPr>
      <w:t>AN EVALUATION OF TECHNOLOGY PATENT TRENDS</w:t>
    </w:r>
    <w:r>
      <w:rPr>
        <w:rFonts w:ascii="Times New Roman" w:eastAsia="Times New Roman" w:hAnsi="Times New Roman" w:cs="Times New Roman"/>
        <w:color w:val="000000"/>
        <w:sz w:val="24"/>
        <w:szCs w:val="24"/>
      </w:rPr>
      <w:tab/>
      <w:t xml:space="preserve"> </w:t>
    </w:r>
    <w:r>
      <w:rPr>
        <w:rFonts w:ascii="Times New Roman" w:eastAsia="Times New Roman" w:hAnsi="Times New Roman" w:cs="Times New Roman"/>
        <w:color w:val="000000"/>
        <w:sz w:val="24"/>
        <w:szCs w:val="24"/>
      </w:rPr>
      <w:fldChar w:fldCharType="begin"/>
    </w:r>
    <w:r>
      <w:rPr>
        <w:rFonts w:ascii="Times New Roman" w:eastAsia="Times New Roman" w:hAnsi="Times New Roman" w:cs="Times New Roman"/>
        <w:color w:val="000000"/>
        <w:sz w:val="24"/>
        <w:szCs w:val="24"/>
      </w:rPr>
      <w:instrText>PAGE</w:instrText>
    </w:r>
    <w:r w:rsidR="00497906">
      <w:rPr>
        <w:rFonts w:ascii="Times New Roman" w:eastAsia="Times New Roman" w:hAnsi="Times New Roman" w:cs="Times New Roman"/>
        <w:color w:val="000000"/>
        <w:sz w:val="24"/>
        <w:szCs w:val="24"/>
      </w:rPr>
      <w:fldChar w:fldCharType="separate"/>
    </w:r>
    <w:r w:rsidR="00497906">
      <w:rPr>
        <w:rFonts w:ascii="Times New Roman" w:eastAsia="Times New Roman" w:hAnsi="Times New Roman" w:cs="Times New Roman"/>
        <w:noProof/>
        <w:color w:val="000000"/>
        <w:sz w:val="24"/>
        <w:szCs w:val="24"/>
      </w:rPr>
      <w:t>1</w:t>
    </w:r>
    <w:r>
      <w:rPr>
        <w:rFonts w:ascii="Times New Roman" w:eastAsia="Times New Roman" w:hAnsi="Times New Roman" w:cs="Times New Roman"/>
        <w:color w:val="000000"/>
        <w:sz w:val="24"/>
        <w:szCs w:val="24"/>
      </w:rPr>
      <w:fldChar w:fldCharType="end"/>
    </w:r>
  </w:p>
  <w:p w14:paraId="722CFE60" w14:textId="77777777" w:rsidR="00327FBA" w:rsidRDefault="00327FBA">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8D6709"/>
    <w:multiLevelType w:val="multilevel"/>
    <w:tmpl w:val="FDD0E03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7FBA"/>
    <w:rsid w:val="00212012"/>
    <w:rsid w:val="00327FBA"/>
    <w:rsid w:val="00497906"/>
    <w:rsid w:val="004D15A4"/>
    <w:rsid w:val="006D131F"/>
    <w:rsid w:val="007A2EDE"/>
    <w:rsid w:val="007E6A52"/>
    <w:rsid w:val="00C6103C"/>
    <w:rsid w:val="00D24A65"/>
    <w:rsid w:val="00F72CB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92010A"/>
  <w15:docId w15:val="{DE4BE11F-EE67-4418-9E59-4D29ACC1AA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tcPr>
      <w:shd w:val="clear" w:color="auto" w:fill="FFFFFF"/>
    </w:tc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55200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2001"/>
    <w:rPr>
      <w:rFonts w:ascii="Segoe UI" w:hAnsi="Segoe UI" w:cs="Segoe UI"/>
      <w:sz w:val="18"/>
      <w:szCs w:val="18"/>
    </w:rPr>
  </w:style>
  <w:style w:type="paragraph" w:styleId="Header">
    <w:name w:val="header"/>
    <w:basedOn w:val="Normal"/>
    <w:link w:val="HeaderChar"/>
    <w:uiPriority w:val="99"/>
    <w:unhideWhenUsed/>
    <w:rsid w:val="009C3D5C"/>
    <w:pPr>
      <w:tabs>
        <w:tab w:val="center" w:pos="4680"/>
        <w:tab w:val="right" w:pos="9360"/>
      </w:tabs>
      <w:spacing w:line="240" w:lineRule="auto"/>
    </w:pPr>
  </w:style>
  <w:style w:type="character" w:customStyle="1" w:styleId="HeaderChar">
    <w:name w:val="Header Char"/>
    <w:basedOn w:val="DefaultParagraphFont"/>
    <w:link w:val="Header"/>
    <w:uiPriority w:val="99"/>
    <w:rsid w:val="009C3D5C"/>
  </w:style>
  <w:style w:type="paragraph" w:styleId="Footer">
    <w:name w:val="footer"/>
    <w:basedOn w:val="Normal"/>
    <w:link w:val="FooterChar"/>
    <w:uiPriority w:val="99"/>
    <w:unhideWhenUsed/>
    <w:rsid w:val="009C3D5C"/>
    <w:pPr>
      <w:tabs>
        <w:tab w:val="center" w:pos="4680"/>
        <w:tab w:val="right" w:pos="9360"/>
      </w:tabs>
      <w:spacing w:line="240" w:lineRule="auto"/>
    </w:pPr>
  </w:style>
  <w:style w:type="character" w:customStyle="1" w:styleId="FooterChar">
    <w:name w:val="Footer Char"/>
    <w:basedOn w:val="DefaultParagraphFont"/>
    <w:link w:val="Footer"/>
    <w:uiPriority w:val="99"/>
    <w:rsid w:val="009C3D5C"/>
  </w:style>
  <w:style w:type="paragraph" w:styleId="CommentSubject">
    <w:name w:val="annotation subject"/>
    <w:basedOn w:val="CommentText"/>
    <w:next w:val="CommentText"/>
    <w:link w:val="CommentSubjectChar"/>
    <w:uiPriority w:val="99"/>
    <w:semiHidden/>
    <w:unhideWhenUsed/>
    <w:rsid w:val="009E3068"/>
    <w:rPr>
      <w:b/>
      <w:bCs/>
    </w:rPr>
  </w:style>
  <w:style w:type="character" w:customStyle="1" w:styleId="CommentSubjectChar">
    <w:name w:val="Comment Subject Char"/>
    <w:basedOn w:val="CommentTextChar"/>
    <w:link w:val="CommentSubject"/>
    <w:uiPriority w:val="99"/>
    <w:semiHidden/>
    <w:rsid w:val="009E3068"/>
    <w:rPr>
      <w:b/>
      <w:bCs/>
      <w:sz w:val="20"/>
      <w:szCs w:val="20"/>
    </w:rPr>
  </w:style>
  <w:style w:type="paragraph" w:styleId="NormalWeb">
    <w:name w:val="Normal (Web)"/>
    <w:basedOn w:val="Normal"/>
    <w:uiPriority w:val="99"/>
    <w:semiHidden/>
    <w:unhideWhenUsed/>
    <w:rsid w:val="003B4E04"/>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ListParagraph">
    <w:name w:val="List Paragraph"/>
    <w:basedOn w:val="Normal"/>
    <w:uiPriority w:val="34"/>
    <w:qFormat/>
    <w:rsid w:val="009C732B"/>
    <w:pPr>
      <w:ind w:left="720"/>
      <w:contextualSpacing/>
    </w:pPr>
  </w:style>
  <w:style w:type="character" w:styleId="Hyperlink">
    <w:name w:val="Hyperlink"/>
    <w:basedOn w:val="DefaultParagraphFont"/>
    <w:uiPriority w:val="99"/>
    <w:unhideWhenUsed/>
    <w:rsid w:val="00532B03"/>
    <w:rPr>
      <w:color w:val="0000FF" w:themeColor="hyperlink"/>
      <w:u w:val="single"/>
    </w:rPr>
  </w:style>
  <w:style w:type="character" w:styleId="UnresolvedMention">
    <w:name w:val="Unresolved Mention"/>
    <w:basedOn w:val="DefaultParagraphFont"/>
    <w:uiPriority w:val="99"/>
    <w:semiHidden/>
    <w:unhideWhenUsed/>
    <w:rsid w:val="00532B03"/>
    <w:rPr>
      <w:color w:val="605E5C"/>
      <w:shd w:val="clear" w:color="auto" w:fill="E1DFDD"/>
    </w:rPr>
  </w:style>
  <w:style w:type="table" w:styleId="TableGrid">
    <w:name w:val="Table Grid"/>
    <w:basedOn w:val="TableNormal"/>
    <w:uiPriority w:val="39"/>
    <w:rsid w:val="00532B03"/>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a0">
    <w:basedOn w:val="TableNormal"/>
    <w:pPr>
      <w:spacing w:line="240" w:lineRule="auto"/>
    </w:pPr>
    <w:tblPr>
      <w:tblStyleRowBandSize w:val="1"/>
      <w:tblStyleColBandSize w:val="1"/>
      <w:tblCellMar>
        <w:left w:w="115" w:type="dxa"/>
        <w:right w:w="115" w:type="dxa"/>
      </w:tblCellMar>
    </w:tblPr>
    <w:tcPr>
      <w:shd w:val="clear" w:color="auto" w:fill="FFFFFF"/>
    </w:tcPr>
  </w:style>
  <w:style w:type="table" w:customStyle="1" w:styleId="a1">
    <w:basedOn w:val="TableNormal"/>
    <w:pPr>
      <w:spacing w:line="240" w:lineRule="auto"/>
    </w:pPr>
    <w:tblPr>
      <w:tblStyleRowBandSize w:val="1"/>
      <w:tblStyleColBandSize w:val="1"/>
      <w:tblCellMar>
        <w:left w:w="115" w:type="dxa"/>
        <w:right w:w="115" w:type="dxa"/>
      </w:tblCellMar>
    </w:tblPr>
    <w:tcPr>
      <w:shd w:val="clear" w:color="auto" w:fill="FFFFFF"/>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header" Target="header1.xml"/><Relationship Id="rId10" Type="http://schemas.openxmlformats.org/officeDocument/2006/relationships/hyperlink" Target="https://public.tableau.com/profile/nuo7062" TargetMode="Externa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0DIlIaaRvj8aEHs8mEhWwhRg3UA==">AMUW2mW0W/bHSycvmND3bjveqYMsQ0Xc2uNUIPWM+x2xUzAQoVO73yAQ+cAh9Kl/dZl+I2zoxgjdxNUNGWt81E59tixXBCVx+At94U0oMdE87hgCdAmnqbYuCo922LdVNNs/XJiqEP+uxhJe0MHCkVjDOFQoNUZwxIIog+0NFC5/UesNkTUWOjo=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BD9D153-AD42-4707-B630-3696885C67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26</Pages>
  <Words>4924</Words>
  <Characters>28073</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Thomas Malejko</dc:creator>
  <cp:lastModifiedBy>Thomas Malejko</cp:lastModifiedBy>
  <cp:revision>9</cp:revision>
  <dcterms:created xsi:type="dcterms:W3CDTF">2019-12-09T02:37:00Z</dcterms:created>
  <dcterms:modified xsi:type="dcterms:W3CDTF">2019-12-09T02:58:00Z</dcterms:modified>
</cp:coreProperties>
</file>