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宋体"/>
          <w:b/>
          <w:sz w:val="28"/>
        </w:rPr>
        <w:t>德兴市二中（音乐 ）电子集体备课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45"/>
        <w:gridCol w:w="1045"/>
        <w:gridCol w:w="1045"/>
        <w:gridCol w:w="1045"/>
        <w:gridCol w:w="1045"/>
        <w:gridCol w:w="1045"/>
        <w:gridCol w:w="1045"/>
        <w:gridCol w:w="1045"/>
        <w:gridCol w:w="1045"/>
      </w:tblGrid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基本信息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年级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八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学科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音乐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主备教师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林辰钰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附备教师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2090"/>
            <w:gridSpan w:val="2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课题</w:t>
            </w:r>
          </w:p>
        </w:tc>
        <w:tc>
          <w:tcPr>
            <w:tcW w:type="dxa" w:w="6270"/>
            <w:gridSpan w:val="6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2"/>
              </w:rPr>
              <w:t>《老鼠娶亲》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素养目标</w:t>
            </w:r>
          </w:p>
        </w:tc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二次备课</w:t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知识目标：了解绛州鼓乐的历史与特点（山西绛州，以打击乐为主）；认识中国传统打击乐器在鼓乐中的组合运用；了解《老鼠娶亲》所描绘的民俗故事场景。</w:t>
              <w:br/>
              <w:t>能力目标：能够辨听《老鼠娶亲》中不同打击乐器（大鼓、小鼓、锣、镲、梆子等）的音色特点；能够感受其节奏的变化与音乐形象的刻画；能够尝试用打击乐器模仿表演婚庆场面的节奏。</w:t>
              <w:br/>
              <w:t>情感目标：感受中国民间打击乐的节奏魅力，体验绛州鼓乐对民俗故事的生动描绘，了解老鼠娶亲的民间传说，增强对民俗文化与打击乐艺术的兴趣。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教学重点和难点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重点：欣赏《老鼠娶亲》的节奏变化与音乐形象；辨听打击乐器组合的音色；理解打击乐如何讲述故事。</w:t>
              <w:br/>
              <w:t>难点：在复杂的打击乐节奏中辨别各乐器的音色；感受节奏与民俗故事场景的对应关系。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8360"/>
            <w:gridSpan w:val="8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教学过程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教学环节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（一）导入</w:t>
              <w:br/>
              <w:t>1. 情境创设：</w:t>
              <w:br/>
              <w:t xml:space="preserve">    展示民间年画或剪纸《老鼠娶亲》（热闹的婚庆队伍，老鼠们吹拉弹唱抬花轿）。</w:t>
              <w:br/>
              <w:t xml:space="preserve">    讲述民间传说：『据说每年正月初七是老鼠嫁女的日子，人们要早早入睡，不能打扰老鼠婚礼……』</w:t>
              <w:br/>
              <w:t xml:space="preserve">    提问：『如果用音乐来描绘这个热闹而有点滑稽的老鼠婚礼队伍，应该用什么样的乐器和节奏？』</w:t>
              <w:br/>
              <w:t xml:space="preserve">    引入绛州鼓乐《老鼠娶亲》。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创设情境</w:t>
              <w:br/>
              <w:br/>
              <w:t>引入课题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（二）绛州鼓乐介绍</w:t>
              <w:br/>
              <w:t>1. 绛州鼓乐：流行于山西新绛（古称绛州）的民间打击乐，历史悠久，以多种鼓、锣、镲的组合演奏为特点，气势宏大，节奏丰富，被誉为『天下第一鼓』。</w:t>
              <w:br/>
              <w:t>2. 主要乐器：</w:t>
              <w:br/>
              <w:t xml:space="preserve">    大鼓（低沉有力）、排鼓/小鼓（节奏活跃）、铜锣（洪亮）、铙镲（清脆）、梆子（清亮木声）；</w:t>
              <w:br/>
              <w:t>3. 《老鼠娶亲》：用打击乐描绘老鼠婚礼队伍出发、行进、到达、欢庆的全过程，节奏从轻悄到热烈，惟妙惟肖。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探究新知</w:t>
              <w:br/>
              <w:br/>
              <w:br/>
              <w:br/>
              <w:br/>
              <w:br/>
              <w:t>讲授新课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3. 分段欣赏与表演</w:t>
              <w:br/>
              <w:t xml:space="preserve">    ① 出发准备（轻柔神秘）</w:t>
              <w:br/>
              <w:t xml:space="preserve">       节奏轻而快，梆子与小鼓轻敲，如老鼠们悄悄出动；</w:t>
              <w:br/>
              <w:t xml:space="preserve">    ② 婚礼队伍行进</w:t>
              <w:br/>
              <w:t xml:space="preserve">       节奏加密，锣鼓齐奏，渐渐热闹；</w:t>
              <w:br/>
              <w:t xml:space="preserve">       引导学生感受：队伍越来越大，越来越热闹；</w:t>
              <w:br/>
              <w:t xml:space="preserve">    ③ 庆典高潮</w:t>
              <w:br/>
              <w:t xml:space="preserve">       全部打击乐器齐奏，节奏最为密集，如鞭炮齐鸣、锣鼓喧天；</w:t>
              <w:br/>
              <w:t xml:space="preserve">    ④ 欢庆尾声</w:t>
              <w:br/>
              <w:t xml:space="preserve">       节奏渐渐收尾，最后轻轻结束，如老鼠们悄悄散去。</w:t>
              <w:br/>
              <w:t>4. 编创表演活动</w:t>
              <w:br/>
              <w:t xml:space="preserve">    利用课堂中的打击乐器（或代替物：书本、铅笔盒、手掌），分组分配不同角色：</w:t>
              <w:br/>
              <w:t xml:space="preserve">       大鼓组、小鼓组、锣组、梆子组；</w:t>
              <w:br/>
              <w:t xml:space="preserve">    跟随录音或教师指挥，各组在合适时间加入，模仿表演婚庆场面；</w:t>
              <w:br/>
              <w:t xml:space="preserve">    表演时注意：声音由轻到强、由稀疏到密集。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巩固应用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分组展示打击乐编创表演。</w:t>
              <w:br/>
              <w:t>讨论：打击乐虽然没有旋律，只靠节奏，但为什么能讲故事、描绘画面？（节奏的密度、力度、速度变化传递情感和场景）</w:t>
              <w:br/>
              <w:t>拓展：了解山西绛州鼓乐团，感受现代绛州鼓乐的表演形式。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1045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2"/>
              </w:rPr>
              <w:t>四小结</w:t>
            </w:r>
          </w:p>
        </w:tc>
        <w:tc>
          <w:tcPr>
            <w:tcW w:type="dxa" w:w="7315"/>
            <w:gridSpan w:val="7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总结今天所学内容。</w:t>
            </w:r>
          </w:p>
        </w:tc>
        <w:tc>
          <w:tcPr>
            <w:tcW w:type="dxa" w:w="1045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</w:r>
          </w:p>
        </w:tc>
      </w:tr>
      <w:tr>
        <w:tc>
          <w:tcPr>
            <w:tcW w:type="dxa" w:w="9405"/>
            <w:gridSpan w:val="9"/>
          </w:tcPr>
          <w:p>
            <w:r/>
            <w:r>
              <w:rPr>
                <w:rFonts w:ascii="Times New Roman" w:hAnsi="Times New Roman" w:eastAsia="宋体"/>
                <w:b w:val="0"/>
                <w:sz w:val="22"/>
              </w:rPr>
              <w:t>板书设计  《老鼠娶亲》</w:t>
              <w:br/>
              <w:t>体裁：绛州鼓乐（山西新绛）</w:t>
              <w:br/>
              <w:t>乐器：大鼓 小鼓 锣 镲 梆子（纯打击乐）</w:t>
              <w:br/>
              <w:t>结构：悄悄出发 → 队伍行进 → 高潮庆典 → 尾声收场</w:t>
              <w:br/>
              <w:t>手法：节奏密度、力度变化塑造音乐形象</w:t>
              <w:br/>
              <w:t>创编：分组打击乐表演</w:t>
            </w:r>
          </w:p>
        </w:tc>
      </w:tr>
    </w:tbl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