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E6C10" w:rsidRDefault="002E6BBB">
      <w:r>
        <w:rPr>
          <w:noProof/>
        </w:rPr>
        <w:drawing>
          <wp:inline distT="0" distB="0" distL="0" distR="0">
            <wp:extent cx="5943600" cy="7147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7147560"/>
                    </a:xfrm>
                    <a:prstGeom prst="rect">
                      <a:avLst/>
                    </a:prstGeom>
                  </pic:spPr>
                </pic:pic>
              </a:graphicData>
            </a:graphic>
          </wp:inline>
        </w:drawing>
      </w:r>
    </w:p>
    <w:p w:rsidR="002E6BBB" w:rsidRDefault="002E6BBB"/>
    <w:p w:rsidR="002E6BBB" w:rsidRDefault="002E6BBB">
      <w:r>
        <w:br w:type="page"/>
      </w:r>
    </w:p>
    <w:p w:rsidR="002E6BBB" w:rsidRDefault="00B66786" w:rsidP="002E6BBB">
      <w:pPr>
        <w:pStyle w:val="ListParagraph"/>
        <w:numPr>
          <w:ilvl w:val="0"/>
          <w:numId w:val="1"/>
        </w:numPr>
      </w:pPr>
      <w:r>
        <w:lastRenderedPageBreak/>
        <w:t xml:space="preserve">The </w:t>
      </w:r>
      <w:proofErr w:type="spellStart"/>
      <w:r>
        <w:t>systemC</w:t>
      </w:r>
      <w:proofErr w:type="spellEnd"/>
      <w:r>
        <w:t xml:space="preserve"> code and the testbench of the cosine approximation are included in the Fi</w:t>
      </w:r>
      <w:r>
        <w:rPr>
          <w:rFonts w:hint="eastAsia"/>
        </w:rPr>
        <w:t>nal</w:t>
      </w:r>
      <w:r>
        <w:t>_Q1 folder. The testing inputs are in radius, 0 &lt; xin &lt; 1.57.</w:t>
      </w:r>
      <w:r w:rsidR="00064526">
        <w:t xml:space="preserve"> The best iteration number of this calculation is 2.</w:t>
      </w:r>
    </w:p>
    <w:p w:rsidR="00B66786" w:rsidRDefault="00B66786" w:rsidP="00B66786">
      <w:pPr>
        <w:jc w:val="center"/>
      </w:pPr>
      <w:r>
        <w:rPr>
          <w:noProof/>
        </w:rPr>
        <w:drawing>
          <wp:inline distT="0" distB="0" distL="0" distR="0">
            <wp:extent cx="5943600" cy="334327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12B8A" w:rsidRDefault="00B66786" w:rsidP="00B66786">
      <w:pPr>
        <w:jc w:val="center"/>
      </w:pPr>
      <w:r>
        <w:t>F</w:t>
      </w:r>
      <w:r>
        <w:rPr>
          <w:rFonts w:hint="eastAsia"/>
        </w:rPr>
        <w:t>igure</w:t>
      </w:r>
      <w:r>
        <w:t xml:space="preserve"> 1. Test results of the cosine approximation calculation in SystemC. When xin was ‘0.5’ and when start was ‘0’, the calculation did not start. However, after start was ‘1’, the calculation successfully output 5 different inputs with the best iteration number of 2. When time was at 1802ns, the first iteration of cos(1.3) was incorrect, the second iteration of cos(1.3) was correct, which was 0.267499. When time was at 3026ns, the first iteration of cos(0.5) was incorrect, the second iteration of cos(0.5) was correct, which was 0.877583.</w:t>
      </w:r>
    </w:p>
    <w:p w:rsidR="00F12B8A" w:rsidRDefault="00F12B8A">
      <w:r>
        <w:br w:type="page"/>
      </w:r>
    </w:p>
    <w:p w:rsidR="00B66786" w:rsidRDefault="00851ABA" w:rsidP="00F12B8A">
      <w:pPr>
        <w:pStyle w:val="ListParagraph"/>
        <w:numPr>
          <w:ilvl w:val="0"/>
          <w:numId w:val="1"/>
        </w:numPr>
      </w:pPr>
      <w:r>
        <w:lastRenderedPageBreak/>
        <w:t xml:space="preserve">All the code are included inside of folder Final_Q2. </w:t>
      </w:r>
      <w:r w:rsidR="000D6BCC">
        <w:t>Question 2 implemented a</w:t>
      </w:r>
      <w:r>
        <w:t xml:space="preserve"> non-blocking </w:t>
      </w:r>
      <w:r w:rsidR="007409A1">
        <w:t xml:space="preserve">buffer </w:t>
      </w:r>
      <w:r>
        <w:t xml:space="preserve">channel using export on the target side. </w:t>
      </w:r>
    </w:p>
    <w:p w:rsidR="00851ABA" w:rsidRDefault="00851ABA" w:rsidP="00851ABA">
      <w:r>
        <w:rPr>
          <w:noProof/>
        </w:rPr>
        <w:drawing>
          <wp:inline distT="0" distB="0" distL="0" distR="0">
            <wp:extent cx="5943600" cy="31010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cstate="print">
                      <a:extLst>
                        <a:ext uri="{28A0092B-C50C-407E-A947-70E740481C1C}">
                          <a14:useLocalDpi xmlns:a14="http://schemas.microsoft.com/office/drawing/2010/main" val="0"/>
                        </a:ext>
                      </a:extLst>
                    </a:blip>
                    <a:srcRect b="7246"/>
                    <a:stretch/>
                  </pic:blipFill>
                  <pic:spPr bwMode="auto">
                    <a:xfrm>
                      <a:off x="0" y="0"/>
                      <a:ext cx="5943600" cy="3101009"/>
                    </a:xfrm>
                    <a:prstGeom prst="rect">
                      <a:avLst/>
                    </a:prstGeom>
                    <a:ln>
                      <a:noFill/>
                    </a:ln>
                    <a:extLst>
                      <a:ext uri="{53640926-AAD7-44D8-BBD7-CCE9431645EC}">
                        <a14:shadowObscured xmlns:a14="http://schemas.microsoft.com/office/drawing/2010/main"/>
                      </a:ext>
                    </a:extLst>
                  </pic:spPr>
                </pic:pic>
              </a:graphicData>
            </a:graphic>
          </wp:inline>
        </w:drawing>
      </w:r>
    </w:p>
    <w:p w:rsidR="00851ABA" w:rsidRDefault="00851ABA" w:rsidP="00851ABA">
      <w:r>
        <w:rPr>
          <w:noProof/>
        </w:rPr>
        <w:drawing>
          <wp:inline distT="0" distB="0" distL="0" distR="0">
            <wp:extent cx="5942381" cy="1138767"/>
            <wp:effectExtent l="0" t="0" r="127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rotWithShape="1">
                    <a:blip r:embed="rId8" cstate="print">
                      <a:extLst>
                        <a:ext uri="{28A0092B-C50C-407E-A947-70E740481C1C}">
                          <a14:useLocalDpi xmlns:a14="http://schemas.microsoft.com/office/drawing/2010/main" val="0"/>
                        </a:ext>
                      </a:extLst>
                    </a:blip>
                    <a:srcRect t="22434" b="43498"/>
                    <a:stretch/>
                  </pic:blipFill>
                  <pic:spPr bwMode="auto">
                    <a:xfrm>
                      <a:off x="0" y="0"/>
                      <a:ext cx="5943600" cy="1139001"/>
                    </a:xfrm>
                    <a:prstGeom prst="rect">
                      <a:avLst/>
                    </a:prstGeom>
                    <a:ln>
                      <a:noFill/>
                    </a:ln>
                    <a:extLst>
                      <a:ext uri="{53640926-AAD7-44D8-BBD7-CCE9431645EC}">
                        <a14:shadowObscured xmlns:a14="http://schemas.microsoft.com/office/drawing/2010/main"/>
                      </a:ext>
                    </a:extLst>
                  </pic:spPr>
                </pic:pic>
              </a:graphicData>
            </a:graphic>
          </wp:inline>
        </w:drawing>
      </w:r>
    </w:p>
    <w:p w:rsidR="002F663E" w:rsidRDefault="00851ABA" w:rsidP="00851ABA">
      <w:pPr>
        <w:jc w:val="center"/>
      </w:pPr>
      <w:r>
        <w:t xml:space="preserve">Figure 2. This test results proves that this buffer has non-blocking channel. When data is failed to transmit or receive, it showed output error, such as at 27ns, 33ns, and 39ns.  </w:t>
      </w:r>
    </w:p>
    <w:p w:rsidR="002F663E" w:rsidRDefault="002F663E">
      <w:r>
        <w:br w:type="page"/>
      </w:r>
    </w:p>
    <w:p w:rsidR="00851ABA" w:rsidRDefault="00C67C37" w:rsidP="002F663E">
      <w:pPr>
        <w:pStyle w:val="ListParagraph"/>
        <w:numPr>
          <w:ilvl w:val="0"/>
          <w:numId w:val="1"/>
        </w:numPr>
      </w:pPr>
      <w:r>
        <w:lastRenderedPageBreak/>
        <w:t xml:space="preserve"> </w:t>
      </w:r>
    </w:p>
    <w:p w:rsidR="005A5E34" w:rsidRDefault="004B46F0" w:rsidP="00C67C37">
      <w:pPr>
        <w:pStyle w:val="ListParagraph"/>
        <w:numPr>
          <w:ilvl w:val="1"/>
          <w:numId w:val="1"/>
        </w:numPr>
      </w:pPr>
      <w:r>
        <w:t xml:space="preserve">For </w:t>
      </w:r>
      <w:r w:rsidR="0050775F">
        <w:t xml:space="preserve">read or </w:t>
      </w:r>
      <w:r>
        <w:t xml:space="preserve">write, the imitator send (forward) begin request, then goes into target, the target issues TLM accept </w:t>
      </w:r>
      <w:r w:rsidR="0050775F">
        <w:t xml:space="preserve">(return path), </w:t>
      </w:r>
      <w:r>
        <w:t xml:space="preserve">the initiator now knows that the </w:t>
      </w:r>
      <w:r>
        <w:t xml:space="preserve">TLM </w:t>
      </w:r>
      <w:r>
        <w:t xml:space="preserve">has been </w:t>
      </w:r>
      <w:r>
        <w:t>accept</w:t>
      </w:r>
      <w:r>
        <w:t xml:space="preserve">ed, and knows that the initiator wants to </w:t>
      </w:r>
      <w:r w:rsidR="0050775F">
        <w:t>read</w:t>
      </w:r>
      <w:r w:rsidR="0050775F">
        <w:t xml:space="preserve"> or </w:t>
      </w:r>
      <w:r>
        <w:t>writ</w:t>
      </w:r>
      <w:r w:rsidR="0050775F">
        <w:t>e</w:t>
      </w:r>
      <w:r>
        <w:t xml:space="preserve">. </w:t>
      </w:r>
    </w:p>
    <w:p w:rsidR="005A5E34" w:rsidRDefault="004B46F0" w:rsidP="005A5E34">
      <w:pPr>
        <w:pStyle w:val="ListParagraph"/>
        <w:ind w:left="1440"/>
      </w:pPr>
      <w:r>
        <w:t xml:space="preserve">After a delay, the target send (backward) end request to the initiator, because the target has completely seen a request and understood the request so </w:t>
      </w:r>
      <w:r w:rsidR="005A5E34">
        <w:t>the target</w:t>
      </w:r>
      <w:r>
        <w:t xml:space="preserve"> is ready to go to the next step. </w:t>
      </w:r>
      <w:r w:rsidR="0050775F">
        <w:t>Then the initiator issues the accept</w:t>
      </w:r>
      <w:r w:rsidR="005A5E34">
        <w:t xml:space="preserve"> </w:t>
      </w:r>
      <w:r w:rsidR="005A5E34">
        <w:t>(return path)</w:t>
      </w:r>
      <w:r w:rsidR="005A5E34">
        <w:t xml:space="preserve">. </w:t>
      </w:r>
    </w:p>
    <w:p w:rsidR="00C67C37" w:rsidRDefault="0050775F" w:rsidP="005A5E34">
      <w:pPr>
        <w:pStyle w:val="ListParagraph"/>
        <w:ind w:left="1440"/>
      </w:pPr>
      <w:r>
        <w:t xml:space="preserve">After a delay, </w:t>
      </w:r>
      <w:r w:rsidR="005A5E34">
        <w:t xml:space="preserve">the target issues (backward) begin respond and the initiator issues </w:t>
      </w:r>
      <w:r w:rsidR="005A5E34">
        <w:t xml:space="preserve">accept </w:t>
      </w:r>
      <w:r w:rsidR="005A5E34">
        <w:t xml:space="preserve">from the return path to notify the target that the initiator is ready to read or write data. </w:t>
      </w:r>
    </w:p>
    <w:p w:rsidR="005A5E34" w:rsidRDefault="005A5E34" w:rsidP="005A5E34">
      <w:pPr>
        <w:pStyle w:val="ListParagraph"/>
        <w:ind w:left="1440"/>
      </w:pPr>
      <w:r>
        <w:t>After a delay, the data will be either read or written after the begin respond.</w:t>
      </w:r>
    </w:p>
    <w:p w:rsidR="005A5E34" w:rsidRDefault="005A5E34" w:rsidP="005A5E34">
      <w:pPr>
        <w:pStyle w:val="ListParagraph"/>
        <w:ind w:left="1440"/>
      </w:pPr>
      <w:r>
        <w:t xml:space="preserve">After a delay, and after the data has been successfully transmitted, the initiator will issue (forward) end respond to the </w:t>
      </w:r>
      <w:proofErr w:type="spellStart"/>
      <w:r>
        <w:t xml:space="preserve">target. The </w:t>
      </w:r>
      <w:proofErr w:type="spellEnd"/>
      <w:r>
        <w:t xml:space="preserve">target will issue (backward) </w:t>
      </w:r>
      <w:r>
        <w:t>accepted</w:t>
      </w:r>
      <w:r>
        <w:t xml:space="preserve"> to indicate that this transaction is completed. Shown in </w:t>
      </w:r>
      <w:r>
        <w:rPr>
          <w:rFonts w:hint="eastAsia"/>
        </w:rPr>
        <w:t>f</w:t>
      </w:r>
      <w:r>
        <w:t xml:space="preserve">igure 3. </w:t>
      </w:r>
    </w:p>
    <w:p w:rsidR="005A5E34" w:rsidRDefault="005A5E34" w:rsidP="005A5E34">
      <w:pPr>
        <w:pStyle w:val="ListParagraph"/>
        <w:ind w:left="1440"/>
      </w:pPr>
    </w:p>
    <w:p w:rsidR="004B46F0" w:rsidRDefault="004B46F0" w:rsidP="005A5E34">
      <w:pPr>
        <w:jc w:val="center"/>
      </w:pPr>
      <w:r>
        <w:rPr>
          <w:noProof/>
        </w:rPr>
        <w:drawing>
          <wp:inline distT="0" distB="0" distL="0" distR="0">
            <wp:extent cx="5943600" cy="33432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A5E34" w:rsidRDefault="005A5E34" w:rsidP="005A5E34">
      <w:pPr>
        <w:jc w:val="center"/>
      </w:pPr>
      <w:r>
        <w:t>Figure 3. Result of e</w:t>
      </w:r>
      <w:r w:rsidRPr="005A5E34">
        <w:t>xample 6 (</w:t>
      </w:r>
      <w:proofErr w:type="spellStart"/>
      <w:r w:rsidRPr="005A5E34">
        <w:t>nbFwdBwdMemoryRW</w:t>
      </w:r>
      <w:proofErr w:type="spellEnd"/>
      <w:r w:rsidRPr="005A5E34">
        <w:t>: 4 calls) in  the  lecture  series  on TLM implements a non-blocking communication using 4 calls.</w:t>
      </w:r>
    </w:p>
    <w:p w:rsidR="005A5E34" w:rsidRDefault="005A5E34" w:rsidP="004B46F0">
      <w:r>
        <w:br w:type="page"/>
      </w:r>
    </w:p>
    <w:p w:rsidR="005A5E34" w:rsidRDefault="005A5E34" w:rsidP="005A5E34">
      <w:pPr>
        <w:pStyle w:val="ListParagraph"/>
        <w:numPr>
          <w:ilvl w:val="1"/>
          <w:numId w:val="1"/>
        </w:numPr>
      </w:pPr>
      <w:r w:rsidRPr="005A5E34">
        <w:lastRenderedPageBreak/>
        <w:t>Set</w:t>
      </w:r>
      <w:r>
        <w:t xml:space="preserve"> </w:t>
      </w:r>
      <w:r w:rsidRPr="005A5E34">
        <w:t>generic</w:t>
      </w:r>
      <w:r>
        <w:t xml:space="preserve"> </w:t>
      </w:r>
      <w:r w:rsidRPr="005A5E34">
        <w:t>payload attributes to transfer 3 streams of data (instead of 5) in each</w:t>
      </w:r>
      <w:r>
        <w:t xml:space="preserve"> </w:t>
      </w:r>
      <w:r w:rsidRPr="005A5E34">
        <w:t>transaction transportation between initiator and target</w:t>
      </w:r>
      <w:r>
        <w:t xml:space="preserve">, shown in Figure 4. </w:t>
      </w:r>
    </w:p>
    <w:p w:rsidR="005A5E34" w:rsidRDefault="005A5E34" w:rsidP="005A5E34"/>
    <w:p w:rsidR="005A5E34" w:rsidRDefault="005A5E34" w:rsidP="005A5E34">
      <w:r>
        <w:rPr>
          <w:noProof/>
        </w:rPr>
        <w:drawing>
          <wp:inline distT="0" distB="0" distL="0" distR="0">
            <wp:extent cx="5943600" cy="33432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A5E34" w:rsidRDefault="005A5E34" w:rsidP="005A5E34">
      <w:pPr>
        <w:jc w:val="center"/>
      </w:pPr>
      <w:r>
        <w:t>Figure 4.</w:t>
      </w:r>
      <w:r>
        <w:t xml:space="preserve"> </w:t>
      </w:r>
      <w:r>
        <w:t xml:space="preserve">Result of </w:t>
      </w:r>
      <w:proofErr w:type="spellStart"/>
      <w:r w:rsidRPr="005A5E34">
        <w:t>nbFwdBwdMemoryRW</w:t>
      </w:r>
      <w:proofErr w:type="spellEnd"/>
      <w:r>
        <w:t xml:space="preserve"> (</w:t>
      </w:r>
      <w:r w:rsidRPr="005A5E34">
        <w:t>4 calls</w:t>
      </w:r>
      <w:r w:rsidR="00491DCE">
        <w:t>) which changed</w:t>
      </w:r>
      <w:r>
        <w:t xml:space="preserve"> </w:t>
      </w:r>
      <w:r w:rsidR="00491DCE">
        <w:t>the</w:t>
      </w:r>
      <w:r>
        <w:t xml:space="preserve"> </w:t>
      </w:r>
      <w:r w:rsidRPr="005A5E34">
        <w:t>generic</w:t>
      </w:r>
      <w:r>
        <w:t xml:space="preserve"> </w:t>
      </w:r>
      <w:r w:rsidRPr="005A5E34">
        <w:t>payload to transfer 3 streams of data</w:t>
      </w:r>
      <w:r>
        <w:t xml:space="preserve"> instead of 5</w:t>
      </w:r>
      <w:r w:rsidR="00491DCE" w:rsidRPr="00491DCE">
        <w:t xml:space="preserve"> </w:t>
      </w:r>
      <w:r w:rsidR="00491DCE" w:rsidRPr="005A5E34">
        <w:t>streams of data</w:t>
      </w:r>
      <w:r>
        <w:t>.</w:t>
      </w:r>
    </w:p>
    <w:p w:rsidR="00A53CFE" w:rsidRDefault="005E6D5E" w:rsidP="005E6D5E">
      <w:r>
        <w:br w:type="page"/>
      </w:r>
    </w:p>
    <w:p w:rsidR="00A53CFE" w:rsidRDefault="005E6D5E" w:rsidP="00A53CFE">
      <w:pPr>
        <w:pStyle w:val="ListParagraph"/>
        <w:numPr>
          <w:ilvl w:val="1"/>
          <w:numId w:val="1"/>
        </w:numPr>
      </w:pPr>
      <w:r>
        <w:lastRenderedPageBreak/>
        <w:t xml:space="preserve">The code is implemented. </w:t>
      </w:r>
    </w:p>
    <w:p w:rsidR="005E6D5E" w:rsidRDefault="005E6D5E" w:rsidP="00A53CFE">
      <w:pPr>
        <w:pStyle w:val="ListParagraph"/>
        <w:numPr>
          <w:ilvl w:val="1"/>
          <w:numId w:val="1"/>
        </w:numPr>
      </w:pPr>
      <w:r>
        <w:t xml:space="preserve">The timing has changed. </w:t>
      </w:r>
    </w:p>
    <w:p w:rsidR="005E6D5E" w:rsidRDefault="005E6D5E" w:rsidP="00A53CFE">
      <w:pPr>
        <w:pStyle w:val="ListParagraph"/>
        <w:numPr>
          <w:ilvl w:val="1"/>
          <w:numId w:val="1"/>
        </w:numPr>
      </w:pPr>
      <w:r>
        <w:t xml:space="preserve">Analyze the new result. </w:t>
      </w:r>
    </w:p>
    <w:p w:rsidR="005E6D5E" w:rsidRDefault="00EB5FF5" w:rsidP="005E6D5E">
      <w:r>
        <w:rPr>
          <w:noProof/>
        </w:rPr>
        <mc:AlternateContent>
          <mc:Choice Requires="wps">
            <w:drawing>
              <wp:anchor distT="0" distB="0" distL="114300" distR="114300" simplePos="0" relativeHeight="251661312" behindDoc="0" locked="0" layoutInCell="1" allowOverlap="1">
                <wp:simplePos x="0" y="0"/>
                <wp:positionH relativeFrom="column">
                  <wp:posOffset>871313</wp:posOffset>
                </wp:positionH>
                <wp:positionV relativeFrom="paragraph">
                  <wp:posOffset>1178547</wp:posOffset>
                </wp:positionV>
                <wp:extent cx="2905973" cy="105323"/>
                <wp:effectExtent l="0" t="0" r="15240" b="9525"/>
                <wp:wrapNone/>
                <wp:docPr id="10" name="Rectangle 10"/>
                <wp:cNvGraphicFramePr/>
                <a:graphic xmlns:a="http://schemas.openxmlformats.org/drawingml/2006/main">
                  <a:graphicData uri="http://schemas.microsoft.com/office/word/2010/wordprocessingShape">
                    <wps:wsp>
                      <wps:cNvSpPr/>
                      <wps:spPr>
                        <a:xfrm>
                          <a:off x="0" y="0"/>
                          <a:ext cx="2905973" cy="1053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F99F3A" id="Rectangle 10" o:spid="_x0000_s1026" style="position:absolute;margin-left:68.6pt;margin-top:92.8pt;width:228.8pt;height:8.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&#13;&#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871313</wp:posOffset>
                </wp:positionH>
                <wp:positionV relativeFrom="paragraph">
                  <wp:posOffset>1015774</wp:posOffset>
                </wp:positionV>
                <wp:extent cx="2211795" cy="76599"/>
                <wp:effectExtent l="0" t="0" r="10795" b="12700"/>
                <wp:wrapNone/>
                <wp:docPr id="9" name="Rectangle 9"/>
                <wp:cNvGraphicFramePr/>
                <a:graphic xmlns:a="http://schemas.openxmlformats.org/drawingml/2006/main">
                  <a:graphicData uri="http://schemas.microsoft.com/office/word/2010/wordprocessingShape">
                    <wps:wsp>
                      <wps:cNvSpPr/>
                      <wps:spPr>
                        <a:xfrm>
                          <a:off x="0" y="0"/>
                          <a:ext cx="2211795" cy="765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894711" id="Rectangle 9" o:spid="_x0000_s1026" style="position:absolute;margin-left:68.6pt;margin-top:80pt;width:174.15pt;height:6.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&#13;&#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871313</wp:posOffset>
                </wp:positionH>
                <wp:positionV relativeFrom="paragraph">
                  <wp:posOffset>565755</wp:posOffset>
                </wp:positionV>
                <wp:extent cx="2139983" cy="105324"/>
                <wp:effectExtent l="0" t="0" r="19050" b="9525"/>
                <wp:wrapNone/>
                <wp:docPr id="8" name="Rectangle 8"/>
                <wp:cNvGraphicFramePr/>
                <a:graphic xmlns:a="http://schemas.openxmlformats.org/drawingml/2006/main">
                  <a:graphicData uri="http://schemas.microsoft.com/office/word/2010/wordprocessingShape">
                    <wps:wsp>
                      <wps:cNvSpPr/>
                      <wps:spPr>
                        <a:xfrm>
                          <a:off x="0" y="0"/>
                          <a:ext cx="2139983" cy="10532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5E456" id="Rectangle 8" o:spid="_x0000_s1026" style="position:absolute;margin-left:68.6pt;margin-top:44.55pt;width:168.5pt;height:8.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" filled="f" strokecolor="red" strokeweight="1pt"/>
            </w:pict>
          </mc:Fallback>
        </mc:AlternateContent>
      </w:r>
      <w:r w:rsidR="005E6D5E">
        <w:rPr>
          <w:noProof/>
        </w:rPr>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E6D5E" w:rsidRDefault="005E6D5E" w:rsidP="00EB5FF5">
      <w:pPr>
        <w:jc w:val="center"/>
        <w:rPr>
          <w:rFonts w:hint="eastAsia"/>
        </w:rPr>
      </w:pPr>
      <w:r>
        <w:t>Figure 5.</w:t>
      </w:r>
      <w:r w:rsidR="00EB5FF5">
        <w:t xml:space="preserve"> The first red box proved that the l</w:t>
      </w:r>
      <w:r w:rsidR="00EB5FF5" w:rsidRPr="00EB5FF5">
        <w:t xml:space="preserve">atency of target </w:t>
      </w:r>
      <w:r w:rsidR="00EB5FF5">
        <w:t>is 300ns. The second red box proved that the r</w:t>
      </w:r>
      <w:r w:rsidR="00EB5FF5" w:rsidRPr="00EB5FF5">
        <w:t xml:space="preserve">esponse accept delay </w:t>
      </w:r>
      <w:r w:rsidR="00EB5FF5">
        <w:t xml:space="preserve">is </w:t>
      </w:r>
      <w:r w:rsidR="00EB5FF5" w:rsidRPr="00EB5FF5">
        <w:t>30ns</w:t>
      </w:r>
      <w:r w:rsidR="00EB5FF5">
        <w:t xml:space="preserve">. The third red box </w:t>
      </w:r>
      <w:r w:rsidR="00EB5FF5">
        <w:t xml:space="preserve">proved that the </w:t>
      </w:r>
      <w:r w:rsidR="00EB5FF5">
        <w:t>r</w:t>
      </w:r>
      <w:r w:rsidR="00EB5FF5" w:rsidRPr="00EB5FF5">
        <w:t xml:space="preserve">equest accept delay </w:t>
      </w:r>
      <w:r w:rsidR="00EB5FF5">
        <w:t xml:space="preserve">is </w:t>
      </w:r>
      <w:r w:rsidR="00EB5FF5" w:rsidRPr="00EB5FF5">
        <w:t>50ns</w:t>
      </w:r>
      <w:r w:rsidR="00EB5FF5">
        <w:t xml:space="preserve">. </w:t>
      </w:r>
      <w:r w:rsidR="00477D0B">
        <w:t>The code worked perfectly without the PEQ.</w:t>
      </w:r>
    </w:p>
    <w:sectPr w:rsidR="005E6D5E" w:rsidSect="00DD21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8"/>
    <w:family w:val="auto"/>
    <w:pitch w:val="variable"/>
    <w:sig w:usb0="A00002BF" w:usb1="38CF7CFA" w:usb2="00000016" w:usb3="00000000" w:csb0="0014000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D3048E"/>
    <w:multiLevelType w:val="hybridMultilevel"/>
    <w:tmpl w:val="CB08AE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BBB"/>
    <w:rsid w:val="00064526"/>
    <w:rsid w:val="000D6BCC"/>
    <w:rsid w:val="002E6BBB"/>
    <w:rsid w:val="002F663E"/>
    <w:rsid w:val="00477D0B"/>
    <w:rsid w:val="00491DCE"/>
    <w:rsid w:val="004B46F0"/>
    <w:rsid w:val="0050775F"/>
    <w:rsid w:val="005A5E34"/>
    <w:rsid w:val="005E6D5E"/>
    <w:rsid w:val="007409A1"/>
    <w:rsid w:val="00851ABA"/>
    <w:rsid w:val="00A53CFE"/>
    <w:rsid w:val="00B66786"/>
    <w:rsid w:val="00C67C37"/>
    <w:rsid w:val="00DD214C"/>
    <w:rsid w:val="00EB5FF5"/>
    <w:rsid w:val="00F12B8A"/>
    <w:rsid w:val="00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209DE"/>
  <w15:chartTrackingRefBased/>
  <w15:docId w15:val="{7FB94E90-857E-FB45-BC5E-F5C1F7E78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B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6206581">
      <w:bodyDiv w:val="1"/>
      <w:marLeft w:val="0"/>
      <w:marRight w:val="0"/>
      <w:marTop w:val="0"/>
      <w:marBottom w:val="0"/>
      <w:divBdr>
        <w:top w:val="none" w:sz="0" w:space="0" w:color="auto"/>
        <w:left w:val="none" w:sz="0" w:space="0" w:color="auto"/>
        <w:bottom w:val="none" w:sz="0" w:space="0" w:color="auto"/>
        <w:right w:val="none" w:sz="0" w:space="0" w:color="auto"/>
      </w:divBdr>
    </w:div>
    <w:div w:id="2046983072">
      <w:bodyDiv w:val="1"/>
      <w:marLeft w:val="0"/>
      <w:marRight w:val="0"/>
      <w:marTop w:val="0"/>
      <w:marBottom w:val="0"/>
      <w:divBdr>
        <w:top w:val="none" w:sz="0" w:space="0" w:color="auto"/>
        <w:left w:val="none" w:sz="0" w:space="0" w:color="auto"/>
        <w:bottom w:val="none" w:sz="0" w:space="0" w:color="auto"/>
        <w:right w:val="none" w:sz="0" w:space="0" w:color="auto"/>
      </w:divBdr>
    </w:div>
    <w:div w:id="212684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427</Words>
  <Characters>2436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Zhenyuan</dc:creator>
  <cp:keywords/>
  <dc:description/>
  <cp:lastModifiedBy>Liu, Zhenyuan</cp:lastModifiedBy>
  <cp:revision>26</cp:revision>
  <dcterms:created xsi:type="dcterms:W3CDTF">2020-12-13T22:54:00Z</dcterms:created>
  <dcterms:modified xsi:type="dcterms:W3CDTF">2020-12-15T00:54:00Z</dcterms:modified>
</cp:coreProperties>
</file>