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3B1" w:rsidRDefault="00FC03B1" w:rsidP="00FC03B1">
      <w:pPr>
        <w:pStyle w:val="a4"/>
      </w:pPr>
      <w:r w:rsidRPr="00FC03B1">
        <w:rPr>
          <w:rFonts w:hint="eastAsia"/>
        </w:rPr>
        <w:t>BR0101</w:t>
      </w:r>
      <w:r w:rsidRPr="00FC03B1">
        <w:rPr>
          <w:rFonts w:hint="eastAsia"/>
        </w:rPr>
        <w:t>固件开发——模数转换器</w:t>
      </w:r>
      <w:r w:rsidRPr="00FC03B1">
        <w:rPr>
          <w:rFonts w:hint="eastAsia"/>
        </w:rPr>
        <w:t>AD9715</w:t>
      </w:r>
    </w:p>
    <w:p w:rsidR="00FC03B1" w:rsidRDefault="009944E0" w:rsidP="00FC03B1">
      <w:pPr>
        <w:pStyle w:val="a4"/>
      </w:pPr>
      <w:r>
        <w:rPr>
          <w:rFonts w:hint="eastAsia"/>
        </w:rPr>
        <w:t>（第五</w:t>
      </w:r>
      <w:r w:rsidR="00FC03B1" w:rsidRPr="00FC03B1">
        <w:rPr>
          <w:rFonts w:hint="eastAsia"/>
        </w:rPr>
        <w:t>周）</w:t>
      </w:r>
    </w:p>
    <w:p w:rsidR="00D23D46" w:rsidRPr="00D23D46" w:rsidRDefault="00D23D46" w:rsidP="00772816">
      <w:pPr>
        <w:pStyle w:val="a6"/>
      </w:pPr>
      <w:r>
        <w:rPr>
          <w:rFonts w:hint="eastAsia"/>
        </w:rPr>
        <w:t>第四周我们在等待新一批</w:t>
      </w:r>
      <w:r>
        <w:rPr>
          <w:rFonts w:hint="eastAsia"/>
        </w:rPr>
        <w:t>AD9715</w:t>
      </w:r>
      <w:r>
        <w:rPr>
          <w:rFonts w:hint="eastAsia"/>
        </w:rPr>
        <w:t>到货，同时也做了一些其他</w:t>
      </w:r>
      <w:r>
        <w:rPr>
          <w:rFonts w:hint="eastAsia"/>
        </w:rPr>
        <w:t>AD/DA</w:t>
      </w:r>
      <w:r>
        <w:rPr>
          <w:rFonts w:hint="eastAsia"/>
        </w:rPr>
        <w:t>电路设计等相关工作。</w:t>
      </w:r>
    </w:p>
    <w:p w:rsidR="006734BB" w:rsidRDefault="006734BB" w:rsidP="009944E0">
      <w:pPr>
        <w:pStyle w:val="1"/>
      </w:pPr>
      <w:r>
        <w:rPr>
          <w:rFonts w:hint="eastAsia"/>
        </w:rPr>
        <w:t>1</w:t>
      </w:r>
      <w:r w:rsidR="009944E0">
        <w:t xml:space="preserve"> </w:t>
      </w:r>
      <w:r w:rsidR="009944E0">
        <w:rPr>
          <w:rFonts w:hint="eastAsia"/>
        </w:rPr>
        <w:t>第四次上板调试的记录</w:t>
      </w:r>
    </w:p>
    <w:p w:rsidR="009944E0" w:rsidRDefault="009944E0" w:rsidP="00772816">
      <w:pPr>
        <w:pStyle w:val="a6"/>
      </w:pPr>
      <w:r>
        <w:rPr>
          <w:rFonts w:hint="eastAsia"/>
        </w:rPr>
        <w:t>在新的一批</w:t>
      </w:r>
      <w:r>
        <w:rPr>
          <w:rFonts w:hint="eastAsia"/>
        </w:rPr>
        <w:t>AD9715</w:t>
      </w:r>
      <w:r>
        <w:rPr>
          <w:rFonts w:hint="eastAsia"/>
        </w:rPr>
        <w:t>到货之后，我们进行了第四次上板调试，得到了如下的一些结果：</w:t>
      </w:r>
    </w:p>
    <w:p w:rsidR="009944E0" w:rsidRDefault="009944E0" w:rsidP="009944E0">
      <w:pPr>
        <w:pStyle w:val="a"/>
      </w:pPr>
      <w:r>
        <w:rPr>
          <w:rFonts w:hint="eastAsia"/>
        </w:rPr>
        <w:t>新的</w:t>
      </w:r>
      <w:r>
        <w:rPr>
          <w:rFonts w:hint="eastAsia"/>
        </w:rPr>
        <w:t>AD9715</w:t>
      </w:r>
      <w:r>
        <w:rPr>
          <w:rFonts w:hint="eastAsia"/>
        </w:rPr>
        <w:t>在高采样率数据输入的情况下</w:t>
      </w:r>
      <w:proofErr w:type="spellStart"/>
      <w:r>
        <w:rPr>
          <w:rFonts w:hint="eastAsia"/>
        </w:rPr>
        <w:t>FSADJx</w:t>
      </w:r>
      <w:proofErr w:type="spellEnd"/>
      <w:r>
        <w:rPr>
          <w:rFonts w:hint="eastAsia"/>
        </w:rPr>
        <w:t>引脚电平一般不发生变化，保持在</w:t>
      </w:r>
      <w:r>
        <w:rPr>
          <w:rFonts w:hint="eastAsia"/>
        </w:rPr>
        <w:t>1.0V</w:t>
      </w:r>
      <w:r>
        <w:rPr>
          <w:rFonts w:hint="eastAsia"/>
        </w:rPr>
        <w:t>（如下图），只有</w:t>
      </w:r>
      <w:r>
        <w:rPr>
          <w:rFonts w:hint="eastAsia"/>
        </w:rPr>
        <w:t>DAC1</w:t>
      </w:r>
      <w:r>
        <w:rPr>
          <w:rFonts w:hint="eastAsia"/>
        </w:rPr>
        <w:t>的</w:t>
      </w:r>
      <w:r>
        <w:rPr>
          <w:rFonts w:hint="eastAsia"/>
        </w:rPr>
        <w:t>FSADJQ</w:t>
      </w:r>
      <w:r>
        <w:rPr>
          <w:rFonts w:hint="eastAsia"/>
        </w:rPr>
        <w:t>引脚电平会下降到</w:t>
      </w:r>
      <w:r>
        <w:rPr>
          <w:rFonts w:hint="eastAsia"/>
        </w:rPr>
        <w:t>0.2V</w:t>
      </w:r>
      <w:r>
        <w:rPr>
          <w:rFonts w:hint="eastAsia"/>
        </w:rPr>
        <w:t>左右，这与旧的</w:t>
      </w:r>
      <w:r>
        <w:rPr>
          <w:rFonts w:hint="eastAsia"/>
        </w:rPr>
        <w:t>AD9715</w:t>
      </w:r>
      <w:r>
        <w:rPr>
          <w:rFonts w:hint="eastAsia"/>
        </w:rPr>
        <w:t>在这种情况下</w:t>
      </w:r>
      <w:proofErr w:type="spellStart"/>
      <w:r>
        <w:rPr>
          <w:rFonts w:hint="eastAsia"/>
        </w:rPr>
        <w:t>FSADJx</w:t>
      </w:r>
      <w:proofErr w:type="spellEnd"/>
      <w:r>
        <w:rPr>
          <w:rFonts w:hint="eastAsia"/>
        </w:rPr>
        <w:t>脚全部降到</w:t>
      </w:r>
      <w:r>
        <w:rPr>
          <w:rFonts w:hint="eastAsia"/>
        </w:rPr>
        <w:t>0V</w:t>
      </w:r>
      <w:r>
        <w:rPr>
          <w:rFonts w:hint="eastAsia"/>
        </w:rPr>
        <w:t>的现象不同，怀疑可能是旧的芯片存在故障；</w:t>
      </w:r>
    </w:p>
    <w:p w:rsidR="00D23D46" w:rsidRDefault="009944E0" w:rsidP="00D23D46">
      <w:pPr>
        <w:keepNext/>
        <w:jc w:val="center"/>
      </w:pPr>
      <w:r w:rsidRPr="009944E0"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C:\temp\WeChat Files\85567488341714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WeChat Files\8556748834171441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4E0" w:rsidRDefault="00D23D46" w:rsidP="00D23D46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64D43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新的</w:t>
      </w:r>
      <w:r>
        <w:rPr>
          <w:rFonts w:hint="eastAsia"/>
        </w:rPr>
        <w:t>AD9715</w:t>
      </w:r>
      <w:r>
        <w:t xml:space="preserve"> </w:t>
      </w:r>
      <w:proofErr w:type="spellStart"/>
      <w:r>
        <w:rPr>
          <w:rFonts w:hint="eastAsia"/>
        </w:rPr>
        <w:t>FSADJx</w:t>
      </w:r>
      <w:proofErr w:type="spellEnd"/>
      <w:r>
        <w:rPr>
          <w:rFonts w:hint="eastAsia"/>
        </w:rPr>
        <w:t>引脚电平测试波形图</w:t>
      </w:r>
    </w:p>
    <w:p w:rsidR="009944E0" w:rsidRDefault="009944E0" w:rsidP="009944E0">
      <w:pPr>
        <w:pStyle w:val="a"/>
      </w:pPr>
      <w:r>
        <w:rPr>
          <w:rFonts w:hint="eastAsia"/>
        </w:rPr>
        <w:t>新的芯片在高采样率情况下仍然无法输出正常的波形，采样率超过</w:t>
      </w:r>
      <w:r>
        <w:rPr>
          <w:rFonts w:hint="eastAsia"/>
        </w:rPr>
        <w:t>2KSPS</w:t>
      </w:r>
      <w:r>
        <w:rPr>
          <w:rFonts w:hint="eastAsia"/>
        </w:rPr>
        <w:t>，输出电压的范围就会大大减小；</w:t>
      </w:r>
    </w:p>
    <w:p w:rsidR="009944E0" w:rsidRDefault="009944E0" w:rsidP="009944E0">
      <w:pPr>
        <w:pStyle w:val="a"/>
      </w:pPr>
      <w:r>
        <w:rPr>
          <w:rFonts w:hint="eastAsia"/>
        </w:rPr>
        <w:lastRenderedPageBreak/>
        <w:t>新的芯片中辅助</w:t>
      </w:r>
      <w:r>
        <w:rPr>
          <w:rFonts w:hint="eastAsia"/>
        </w:rPr>
        <w:t>DAC</w:t>
      </w:r>
      <w:r>
        <w:rPr>
          <w:rFonts w:hint="eastAsia"/>
        </w:rPr>
        <w:t>部分仍然无法工作；</w:t>
      </w:r>
    </w:p>
    <w:p w:rsidR="009944E0" w:rsidRDefault="009944E0" w:rsidP="009944E0">
      <w:pPr>
        <w:pStyle w:val="a"/>
      </w:pPr>
      <w:r>
        <w:rPr>
          <w:rFonts w:hint="eastAsia"/>
        </w:rPr>
        <w:t>新的</w:t>
      </w:r>
      <w:r>
        <w:rPr>
          <w:rFonts w:hint="eastAsia"/>
        </w:rPr>
        <w:t>AD9715</w:t>
      </w:r>
      <w:r>
        <w:rPr>
          <w:rFonts w:hint="eastAsia"/>
        </w:rPr>
        <w:t>版本号寄存器中读出来的值仍然是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:rsidR="009944E0" w:rsidRDefault="009944E0" w:rsidP="00772816">
      <w:pPr>
        <w:pStyle w:val="a6"/>
      </w:pPr>
      <w:r>
        <w:rPr>
          <w:rFonts w:hint="eastAsia"/>
        </w:rPr>
        <w:t>这些结果显示</w:t>
      </w:r>
      <w:r>
        <w:rPr>
          <w:rFonts w:hint="eastAsia"/>
        </w:rPr>
        <w:t>AD9715</w:t>
      </w:r>
      <w:r>
        <w:rPr>
          <w:rFonts w:hint="eastAsia"/>
        </w:rPr>
        <w:t>在高采样率情况下输出信号范围大幅度减小的问题仍没有得到解决。</w:t>
      </w:r>
    </w:p>
    <w:p w:rsidR="00D23D46" w:rsidRDefault="00D23D46" w:rsidP="00D23D46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信号跳变测试与第五次上板调试的成果</w:t>
      </w:r>
    </w:p>
    <w:p w:rsidR="00D23D46" w:rsidRDefault="00D23D46" w:rsidP="00772816">
      <w:pPr>
        <w:pStyle w:val="a6"/>
      </w:pPr>
      <w:r>
        <w:rPr>
          <w:rFonts w:hint="eastAsia"/>
        </w:rPr>
        <w:t>为了解决</w:t>
      </w:r>
      <w:r>
        <w:rPr>
          <w:rFonts w:hint="eastAsia"/>
        </w:rPr>
        <w:t>AD9715</w:t>
      </w:r>
      <w:r>
        <w:rPr>
          <w:rFonts w:hint="eastAsia"/>
        </w:rPr>
        <w:t>开发过程中遇到的问题，我们查阅了很多资料，也尝试在</w:t>
      </w:r>
      <w:r>
        <w:rPr>
          <w:rFonts w:hint="eastAsia"/>
        </w:rPr>
        <w:t>ADI</w:t>
      </w:r>
      <w:r>
        <w:rPr>
          <w:rFonts w:hint="eastAsia"/>
        </w:rPr>
        <w:t>官网的论坛</w:t>
      </w:r>
      <w:r>
        <w:rPr>
          <w:rFonts w:hint="eastAsia"/>
        </w:rPr>
        <w:t>Engineer Zon</w:t>
      </w:r>
      <w:r>
        <w:t>e</w:t>
      </w:r>
      <w:r>
        <w:rPr>
          <w:rFonts w:hint="eastAsia"/>
        </w:rPr>
        <w:t>上面提问，还咨询了一些有经验的人。有人提出这个问题可能是因为电流型</w:t>
      </w:r>
      <w:r>
        <w:rPr>
          <w:rFonts w:hint="eastAsia"/>
        </w:rPr>
        <w:t>DAC</w:t>
      </w:r>
      <w:r>
        <w:rPr>
          <w:rFonts w:hint="eastAsia"/>
        </w:rPr>
        <w:t>的过饱和特性引起的，因此建议我们测试</w:t>
      </w:r>
      <w:r w:rsidR="00AF18FE">
        <w:rPr>
          <w:rFonts w:hint="eastAsia"/>
        </w:rPr>
        <w:t>信号跳变的</w:t>
      </w:r>
      <w:r>
        <w:rPr>
          <w:rFonts w:hint="eastAsia"/>
        </w:rPr>
        <w:t>幅度</w:t>
      </w:r>
      <w:r w:rsidR="00AF18FE">
        <w:rPr>
          <w:rFonts w:hint="eastAsia"/>
        </w:rPr>
        <w:t>和频率不同的</w:t>
      </w:r>
      <w:r>
        <w:rPr>
          <w:rFonts w:hint="eastAsia"/>
        </w:rPr>
        <w:t>情况下输出电压范围衰减的程度和时间。于是我们进行了程序设计和第五次上板调试。</w:t>
      </w:r>
    </w:p>
    <w:p w:rsidR="00AF18FE" w:rsidRDefault="00AF18FE" w:rsidP="00AF18FE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信号跳变测试程序设计</w:t>
      </w:r>
    </w:p>
    <w:p w:rsidR="00AF18FE" w:rsidRPr="00AF18FE" w:rsidRDefault="00AF18FE" w:rsidP="00772816">
      <w:pPr>
        <w:pStyle w:val="a6"/>
        <w:rPr>
          <w:rFonts w:hint="eastAsia"/>
        </w:rPr>
      </w:pPr>
      <w:r>
        <w:rPr>
          <w:rFonts w:hint="eastAsia"/>
        </w:rPr>
        <w:t>我们计划设计一个测试程序来简单地控制信号跳变的幅度和频率，这就需要用到</w:t>
      </w:r>
      <w:r>
        <w:t>UART</w:t>
      </w:r>
      <w:r>
        <w:rPr>
          <w:rFonts w:hint="eastAsia"/>
        </w:rPr>
        <w:t>双向通信。为了简单起见，我们采用</w:t>
      </w:r>
      <w:r>
        <w:rPr>
          <w:rFonts w:hint="eastAsia"/>
        </w:rPr>
        <w:t>UART</w:t>
      </w:r>
      <w:r>
        <w:rPr>
          <w:rFonts w:hint="eastAsia"/>
        </w:rPr>
        <w:t>轮询的方法，实现了一个简单的</w:t>
      </w:r>
      <w:r>
        <w:rPr>
          <w:rFonts w:hint="eastAsia"/>
        </w:rPr>
        <w:t>UART</w:t>
      </w:r>
      <w:r>
        <w:rPr>
          <w:rFonts w:hint="eastAsia"/>
        </w:rPr>
        <w:t>交互程序。</w:t>
      </w:r>
    </w:p>
    <w:p w:rsidR="00D23D46" w:rsidRDefault="00D63B5D" w:rsidP="00772816">
      <w:pPr>
        <w:pStyle w:val="a6"/>
      </w:pPr>
      <w:r>
        <w:rPr>
          <w:rFonts w:hint="eastAsia"/>
        </w:rPr>
        <w:t>这个程序的原理是通过</w:t>
      </w:r>
      <w:proofErr w:type="spellStart"/>
      <w:r>
        <w:rPr>
          <w:rFonts w:hint="eastAsia"/>
        </w:rPr>
        <w:t>Microblaze</w:t>
      </w:r>
      <w:proofErr w:type="spellEnd"/>
      <w:r>
        <w:rPr>
          <w:rFonts w:hint="eastAsia"/>
        </w:rPr>
        <w:t>循环向寄存器里写数值，控制</w:t>
      </w:r>
      <w:r>
        <w:rPr>
          <w:rFonts w:hint="eastAsia"/>
        </w:rPr>
        <w:t>DAC</w:t>
      </w:r>
      <w:r>
        <w:rPr>
          <w:rFonts w:hint="eastAsia"/>
        </w:rPr>
        <w:t>输出电压，从而形成在</w:t>
      </w:r>
      <w:r>
        <w:rPr>
          <w:rFonts w:hint="eastAsia"/>
        </w:rPr>
        <w:t>0</w:t>
      </w:r>
      <w:r>
        <w:rPr>
          <w:rFonts w:hint="eastAsia"/>
        </w:rPr>
        <w:t>和某个电压之间跳变的方波。跳变的幅度由变化的比特决定，跳变的频率由循环延时的次数决定。每次循环结束，尝试读取一次</w:t>
      </w:r>
      <w:r>
        <w:rPr>
          <w:rFonts w:hint="eastAsia"/>
        </w:rPr>
        <w:t>UART</w:t>
      </w:r>
      <w:r>
        <w:rPr>
          <w:rFonts w:hint="eastAsia"/>
        </w:rPr>
        <w:t>。因为</w:t>
      </w:r>
      <w:r>
        <w:rPr>
          <w:rFonts w:hint="eastAsia"/>
        </w:rPr>
        <w:t>UART</w:t>
      </w:r>
      <w:r>
        <w:rPr>
          <w:rFonts w:hint="eastAsia"/>
        </w:rPr>
        <w:t>接收函数</w:t>
      </w:r>
      <w:proofErr w:type="spellStart"/>
      <w:r w:rsidR="00976DAB">
        <w:t>XUartLite_Recv</w:t>
      </w:r>
      <w:proofErr w:type="spellEnd"/>
      <w:r w:rsidR="00976DAB">
        <w:t>(</w:t>
      </w:r>
      <w:r w:rsidR="00976DAB">
        <w:rPr>
          <w:rFonts w:hint="eastAsia"/>
        </w:rPr>
        <w:t>)</w:t>
      </w:r>
      <w:r w:rsidR="00976DAB">
        <w:rPr>
          <w:rFonts w:hint="eastAsia"/>
        </w:rPr>
        <w:t>是非阻塞的，不会对波形输出产生影响。如果没有接收到命令，则继续循环；如果接收到</w:t>
      </w:r>
      <w:r w:rsidR="00976DAB">
        <w:rPr>
          <w:rFonts w:hint="eastAsia"/>
        </w:rPr>
        <w:t>0~9</w:t>
      </w:r>
      <w:r w:rsidR="00976DAB">
        <w:rPr>
          <w:rFonts w:hint="eastAsia"/>
        </w:rPr>
        <w:t>等字符，则将每次跳变的比特改为相应比特位，并继续循环；如果接收到“</w:t>
      </w:r>
      <w:r w:rsidR="00976DAB">
        <w:rPr>
          <w:rFonts w:hint="eastAsia"/>
        </w:rPr>
        <w:t>H</w:t>
      </w:r>
      <w:r w:rsidR="00976DAB">
        <w:rPr>
          <w:rFonts w:hint="eastAsia"/>
        </w:rPr>
        <w:t>”、“</w:t>
      </w:r>
      <w:r w:rsidR="00976DAB">
        <w:rPr>
          <w:rFonts w:hint="eastAsia"/>
        </w:rPr>
        <w:t>L</w:t>
      </w:r>
      <w:r w:rsidR="00976DAB">
        <w:rPr>
          <w:rFonts w:hint="eastAsia"/>
        </w:rPr>
        <w:t>”等频率控制命令，则将循环延时的次数改为相应的值，并继续循环；如果接收到“</w:t>
      </w:r>
      <w:r w:rsidR="00976DAB">
        <w:rPr>
          <w:rFonts w:hint="eastAsia"/>
        </w:rPr>
        <w:t>S</w:t>
      </w:r>
      <w:r w:rsidR="00976DAB">
        <w:rPr>
          <w:rFonts w:hint="eastAsia"/>
        </w:rPr>
        <w:t>”</w:t>
      </w:r>
      <w:r w:rsidR="00976DAB">
        <w:rPr>
          <w:rFonts w:hint="eastAsia"/>
        </w:rPr>
        <w:t>SPI</w:t>
      </w:r>
      <w:r w:rsidR="00976DAB">
        <w:rPr>
          <w:rFonts w:hint="eastAsia"/>
        </w:rPr>
        <w:t>写指令，则延时</w:t>
      </w:r>
      <w:r w:rsidR="00976DAB">
        <w:rPr>
          <w:rFonts w:hint="eastAsia"/>
        </w:rPr>
        <w:t>1000000</w:t>
      </w:r>
      <w:r w:rsidR="00976DAB">
        <w:rPr>
          <w:rFonts w:hint="eastAsia"/>
        </w:rPr>
        <w:t>次循环，再读取两个字节的数据，将这两个字节的数据写入固件寄存器，通过</w:t>
      </w:r>
      <w:r w:rsidR="00976DAB">
        <w:rPr>
          <w:rFonts w:hint="eastAsia"/>
        </w:rPr>
        <w:t>SPI</w:t>
      </w:r>
      <w:r w:rsidR="00976DAB">
        <w:rPr>
          <w:rFonts w:hint="eastAsia"/>
        </w:rPr>
        <w:t>发送出去。这样就实现了简单的交互控制功能。</w:t>
      </w:r>
      <w:r w:rsidR="00CC4BAB">
        <w:rPr>
          <w:rFonts w:hint="eastAsia"/>
        </w:rPr>
        <w:t>最后的交互界面如下图所示：</w:t>
      </w:r>
    </w:p>
    <w:p w:rsidR="00CC4BAB" w:rsidRDefault="00CC4BAB" w:rsidP="00CC4BAB">
      <w:pPr>
        <w:keepNext/>
        <w:jc w:val="center"/>
      </w:pPr>
      <w:r w:rsidRPr="00CC4BAB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18" name="图片 18" descr="C:\temp\WeChat Files\387696029456130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emp\WeChat Files\38769602945613089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AB" w:rsidRDefault="00CC4BAB" w:rsidP="00CC4BAB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64D43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信号跳变测试程序</w:t>
      </w:r>
      <w:r>
        <w:rPr>
          <w:rFonts w:hint="eastAsia"/>
        </w:rPr>
        <w:t>UART</w:t>
      </w:r>
      <w:r>
        <w:rPr>
          <w:rFonts w:hint="eastAsia"/>
        </w:rPr>
        <w:t>交互界面</w:t>
      </w:r>
    </w:p>
    <w:p w:rsidR="00976DAB" w:rsidRDefault="00976DAB" w:rsidP="00976DAB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第五次上板测试的成果</w:t>
      </w:r>
    </w:p>
    <w:p w:rsidR="00976DAB" w:rsidRDefault="00976DAB" w:rsidP="00976DAB">
      <w:pPr>
        <w:pStyle w:val="3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信号跳变测试的结果</w:t>
      </w:r>
    </w:p>
    <w:p w:rsidR="00976DAB" w:rsidRDefault="00976DAB" w:rsidP="00772816">
      <w:pPr>
        <w:pStyle w:val="a6"/>
      </w:pPr>
      <w:r>
        <w:rPr>
          <w:rFonts w:hint="eastAsia"/>
        </w:rPr>
        <w:t>首先，我们利用上面的程序进行了信号跳变的测试，观察了</w:t>
      </w:r>
      <w:r>
        <w:rPr>
          <w:rFonts w:hint="eastAsia"/>
        </w:rPr>
        <w:t>AD9715</w:t>
      </w:r>
      <w:r>
        <w:rPr>
          <w:rFonts w:hint="eastAsia"/>
        </w:rPr>
        <w:t>在输入数字信号第</w:t>
      </w:r>
      <w:r>
        <w:rPr>
          <w:rFonts w:hint="eastAsia"/>
        </w:rPr>
        <w:t>9</w:t>
      </w:r>
      <w:r>
        <w:rPr>
          <w:rFonts w:hint="eastAsia"/>
        </w:rPr>
        <w:t>、第</w:t>
      </w:r>
      <w:r>
        <w:rPr>
          <w:rFonts w:hint="eastAsia"/>
        </w:rPr>
        <w:t>8</w:t>
      </w:r>
      <w:r>
        <w:rPr>
          <w:rFonts w:hint="eastAsia"/>
        </w:rPr>
        <w:t>、和第七比特分别跳变，采样率分别为</w:t>
      </w:r>
      <w:r>
        <w:rPr>
          <w:rFonts w:hint="eastAsia"/>
        </w:rPr>
        <w:t>450</w:t>
      </w:r>
      <w:r w:rsidR="0033456D">
        <w:t>SPS</w:t>
      </w:r>
      <w:r w:rsidR="0033456D">
        <w:rPr>
          <w:rFonts w:hint="eastAsia"/>
        </w:rPr>
        <w:t>、</w:t>
      </w:r>
      <w:r w:rsidR="0033456D">
        <w:t>900SPS</w:t>
      </w:r>
      <w:r w:rsidR="0033456D">
        <w:rPr>
          <w:rFonts w:hint="eastAsia"/>
        </w:rPr>
        <w:t>、</w:t>
      </w:r>
      <w:r w:rsidR="0033456D">
        <w:t>1800SPS</w:t>
      </w:r>
      <w:r w:rsidR="0033456D">
        <w:rPr>
          <w:rFonts w:hint="eastAsia"/>
        </w:rPr>
        <w:t>、</w:t>
      </w:r>
      <w:r w:rsidR="0033456D">
        <w:rPr>
          <w:rFonts w:hint="eastAsia"/>
        </w:rPr>
        <w:t>3</w:t>
      </w:r>
      <w:r w:rsidR="0033456D">
        <w:t>600SPS</w:t>
      </w:r>
      <w:r w:rsidR="0033456D">
        <w:rPr>
          <w:rFonts w:hint="eastAsia"/>
        </w:rPr>
        <w:t>、</w:t>
      </w:r>
      <w:r w:rsidR="0033456D">
        <w:rPr>
          <w:rFonts w:hint="eastAsia"/>
        </w:rPr>
        <w:t>450</w:t>
      </w:r>
      <w:r w:rsidR="0033456D">
        <w:t>KSPS</w:t>
      </w:r>
      <w:r>
        <w:rPr>
          <w:rFonts w:hint="eastAsia"/>
        </w:rPr>
        <w:t>的情况下，</w:t>
      </w:r>
      <w:r w:rsidR="0033456D">
        <w:rPr>
          <w:rFonts w:hint="eastAsia"/>
        </w:rPr>
        <w:t>输出信号的幅度范围和变化时间。得到部分结果如下：</w:t>
      </w:r>
    </w:p>
    <w:p w:rsidR="0033456D" w:rsidRDefault="0033456D" w:rsidP="0033456D">
      <w:pPr>
        <w:keepNext/>
        <w:jc w:val="center"/>
      </w:pPr>
      <w:r w:rsidRPr="0033456D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16" name="图片 16" descr="C:\temp\WeChat Files\295913472809561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WeChat Files\2959134728095613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56D" w:rsidRDefault="0033456D" w:rsidP="0033456D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64D43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AD9715</w:t>
      </w:r>
      <w:r>
        <w:rPr>
          <w:rFonts w:hint="eastAsia"/>
        </w:rPr>
        <w:t>信号跳变测试结果波形图（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3456D" w:rsidRDefault="0033456D" w:rsidP="0033456D">
      <w:pPr>
        <w:keepNext/>
        <w:jc w:val="center"/>
      </w:pPr>
      <w:r w:rsidRPr="0033456D">
        <w:rPr>
          <w:noProof/>
        </w:rPr>
        <w:drawing>
          <wp:inline distT="0" distB="0" distL="0" distR="0">
            <wp:extent cx="5274310" cy="3955733"/>
            <wp:effectExtent l="0" t="0" r="2540" b="6985"/>
            <wp:docPr id="17" name="图片 17" descr="C:\temp\WeChat Files\34924833630106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temp\WeChat Files\349248336301068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56D" w:rsidRDefault="0033456D" w:rsidP="0033456D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64D43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AD9715</w:t>
      </w:r>
      <w:r>
        <w:rPr>
          <w:rFonts w:hint="eastAsia"/>
        </w:rPr>
        <w:t>信号跳变测试结果波形图（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33456D" w:rsidRDefault="0033456D" w:rsidP="00772816">
      <w:pPr>
        <w:pStyle w:val="a6"/>
      </w:pPr>
      <w:r>
        <w:rPr>
          <w:rFonts w:hint="eastAsia"/>
        </w:rPr>
        <w:lastRenderedPageBreak/>
        <w:t>我们发现，在</w:t>
      </w:r>
      <w:r>
        <w:t>相同</w:t>
      </w:r>
      <w:r>
        <w:rPr>
          <w:rFonts w:hint="eastAsia"/>
        </w:rPr>
        <w:t>的采样率下，输出信号的衰减幅度和输入信号的跳变幅度有关，输入信号跳变幅度</w:t>
      </w:r>
      <w:r>
        <w:t>越大</w:t>
      </w:r>
      <w:r>
        <w:rPr>
          <w:rFonts w:hint="eastAsia"/>
        </w:rPr>
        <w:t>，输出</w:t>
      </w:r>
      <w:r>
        <w:t>信号</w:t>
      </w:r>
      <w:r>
        <w:rPr>
          <w:rFonts w:hint="eastAsia"/>
        </w:rPr>
        <w:t>的衰减幅度就越大。因此，</w:t>
      </w:r>
      <w:r>
        <w:t>第</w:t>
      </w:r>
      <w:r>
        <w:rPr>
          <w:rFonts w:hint="eastAsia"/>
        </w:rPr>
        <w:t>9</w:t>
      </w:r>
      <w:r>
        <w:t>比特</w:t>
      </w:r>
      <w:r>
        <w:rPr>
          <w:rFonts w:hint="eastAsia"/>
        </w:rPr>
        <w:t>跳变的信号最高采样率只有</w:t>
      </w:r>
      <w:r>
        <w:rPr>
          <w:rFonts w:hint="eastAsia"/>
        </w:rPr>
        <w:t>9</w:t>
      </w:r>
      <w:r>
        <w:t>00SPS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8</w:t>
      </w:r>
      <w:r>
        <w:t>比特</w:t>
      </w:r>
      <w:r>
        <w:rPr>
          <w:rFonts w:hint="eastAsia"/>
        </w:rPr>
        <w:t>跳变的信号的最高采样率为</w:t>
      </w:r>
      <w:r>
        <w:rPr>
          <w:rFonts w:hint="eastAsia"/>
        </w:rPr>
        <w:t>1</w:t>
      </w:r>
      <w:r>
        <w:t>800SPS</w:t>
      </w:r>
      <w:r>
        <w:rPr>
          <w:rFonts w:hint="eastAsia"/>
        </w:rPr>
        <w:t>，依此</w:t>
      </w:r>
      <w:r>
        <w:t>类推</w:t>
      </w:r>
      <w:r>
        <w:rPr>
          <w:rFonts w:hint="eastAsia"/>
        </w:rPr>
        <w:t>。信号衰减的时间大概</w:t>
      </w:r>
      <w:r>
        <w:t>在</w:t>
      </w:r>
      <w:r>
        <w:rPr>
          <w:rFonts w:hint="eastAsia"/>
        </w:rPr>
        <w:t>50~100</w:t>
      </w:r>
      <w:r>
        <w:t>ms</w:t>
      </w:r>
      <w:r>
        <w:t>左右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这些结论对解决问题没有起到太大帮助。</w:t>
      </w:r>
    </w:p>
    <w:p w:rsidR="0033456D" w:rsidRDefault="00BE59A5" w:rsidP="00BE59A5">
      <w:pPr>
        <w:pStyle w:val="3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CML</w:t>
      </w:r>
      <w:r>
        <w:rPr>
          <w:rFonts w:hint="eastAsia"/>
        </w:rPr>
        <w:t>的</w:t>
      </w:r>
      <w:r w:rsidR="00772816">
        <w:rPr>
          <w:rFonts w:hint="eastAsia"/>
        </w:rPr>
        <w:t>作用和影响</w:t>
      </w:r>
    </w:p>
    <w:p w:rsidR="00BE59A5" w:rsidRDefault="00BE59A5" w:rsidP="00772816">
      <w:pPr>
        <w:pStyle w:val="a6"/>
      </w:pPr>
      <w:r>
        <w:rPr>
          <w:rFonts w:hint="eastAsia"/>
        </w:rPr>
        <w:t>无奈之下，我们只能利用</w:t>
      </w:r>
      <w:r>
        <w:rPr>
          <w:rFonts w:hint="eastAsia"/>
        </w:rPr>
        <w:t>UART</w:t>
      </w:r>
      <w:r>
        <w:rPr>
          <w:rFonts w:hint="eastAsia"/>
        </w:rPr>
        <w:t>方便交互的特性，对</w:t>
      </w:r>
      <w:r>
        <w:rPr>
          <w:rFonts w:hint="eastAsia"/>
        </w:rPr>
        <w:t>AD9715</w:t>
      </w:r>
      <w:r>
        <w:rPr>
          <w:rFonts w:hint="eastAsia"/>
        </w:rPr>
        <w:t>的寄存器逐一进行读写，希望能找到一些解决问题的线索。在尝试到第</w:t>
      </w:r>
      <w:r w:rsidR="00CC4BAB">
        <w:rPr>
          <w:rFonts w:hint="eastAsia"/>
        </w:rPr>
        <w:t>6</w:t>
      </w:r>
      <w:r w:rsidR="00CC4BAB">
        <w:rPr>
          <w:rFonts w:hint="eastAsia"/>
        </w:rPr>
        <w:t>个寄存器（</w:t>
      </w:r>
      <w:r w:rsidR="00CC4BAB">
        <w:rPr>
          <w:rFonts w:hint="eastAsia"/>
        </w:rPr>
        <w:t xml:space="preserve">Reg 0x05, </w:t>
      </w:r>
      <w:r w:rsidR="00CC4BAB">
        <w:t>IRCML</w:t>
      </w:r>
      <w:r w:rsidR="00CC4BAB">
        <w:rPr>
          <w:rFonts w:hint="eastAsia"/>
        </w:rPr>
        <w:t>）的时候，不可思议的事情发生了：我们向这个寄存器写入</w:t>
      </w:r>
      <w:r w:rsidR="00CC4BAB">
        <w:rPr>
          <w:rFonts w:hint="eastAsia"/>
        </w:rPr>
        <w:t>0x08</w:t>
      </w:r>
      <w:r w:rsidR="00CC4BAB">
        <w:rPr>
          <w:rFonts w:hint="eastAsia"/>
        </w:rPr>
        <w:t>，输出信号的变化范围立刻恢复了正常，再也没有出现衰减的现象。在此</w:t>
      </w:r>
      <w:r w:rsidR="00772816">
        <w:rPr>
          <w:rFonts w:hint="eastAsia"/>
        </w:rPr>
        <w:t>基础上，我们又进行了</w:t>
      </w:r>
      <w:r w:rsidR="00772816">
        <w:rPr>
          <w:rFonts w:hint="eastAsia"/>
        </w:rPr>
        <w:t>200KSPS</w:t>
      </w:r>
      <w:r w:rsidR="00772816">
        <w:rPr>
          <w:rFonts w:hint="eastAsia"/>
        </w:rPr>
        <w:t>的矩形波和锯齿波测试，都得到了正常的波形：</w:t>
      </w:r>
    </w:p>
    <w:p w:rsidR="00772816" w:rsidRDefault="00772816" w:rsidP="00772816">
      <w:pPr>
        <w:keepNext/>
        <w:jc w:val="center"/>
      </w:pPr>
      <w:r w:rsidRPr="00772816">
        <w:rPr>
          <w:noProof/>
        </w:rPr>
        <w:drawing>
          <wp:inline distT="0" distB="0" distL="0" distR="0">
            <wp:extent cx="5274310" cy="3955733"/>
            <wp:effectExtent l="0" t="0" r="2540" b="6985"/>
            <wp:docPr id="20" name="图片 20" descr="C:\temp\WeChat Files\4022007594454745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temp\WeChat Files\40220075944547457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816" w:rsidRDefault="00772816" w:rsidP="00772816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64D43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200KSPS</w:t>
      </w:r>
      <w:r>
        <w:rPr>
          <w:rFonts w:hint="eastAsia"/>
        </w:rPr>
        <w:t>矩形波测试波形图</w:t>
      </w:r>
    </w:p>
    <w:p w:rsidR="00772816" w:rsidRDefault="00772816" w:rsidP="00772816">
      <w:pPr>
        <w:keepNext/>
        <w:jc w:val="center"/>
      </w:pPr>
      <w:r w:rsidRPr="00772816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21" name="图片 21" descr="C:\temp\WeChat Files\182000701579691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emp\WeChat Files\18200070157969128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816" w:rsidRDefault="00772816" w:rsidP="00772816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64D43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200KSPS</w:t>
      </w:r>
      <w:r>
        <w:rPr>
          <w:rFonts w:hint="eastAsia"/>
        </w:rPr>
        <w:t>锯齿波测试波形图</w:t>
      </w:r>
    </w:p>
    <w:p w:rsidR="00EA172D" w:rsidRDefault="00772816" w:rsidP="00772816">
      <w:pPr>
        <w:pStyle w:val="a6"/>
      </w:pPr>
      <w:r>
        <w:rPr>
          <w:rFonts w:hint="eastAsia"/>
        </w:rPr>
        <w:t>经过反复测试，我们确认引脚</w:t>
      </w:r>
      <w:r>
        <w:rPr>
          <w:rFonts w:hint="eastAsia"/>
        </w:rPr>
        <w:t>CML</w:t>
      </w:r>
      <w:r>
        <w:rPr>
          <w:rFonts w:hint="eastAsia"/>
        </w:rPr>
        <w:t>就是导致输出信号幅度范围衰减的原因。王老师为我们分析了其中的原理：根据数据手册，引脚</w:t>
      </w:r>
      <w:r>
        <w:rPr>
          <w:rFonts w:hint="eastAsia"/>
        </w:rPr>
        <w:t>CML</w:t>
      </w:r>
      <w:r>
        <w:rPr>
          <w:rFonts w:hint="eastAsia"/>
        </w:rPr>
        <w:t>起到调节共模电压的作用，</w:t>
      </w:r>
      <w:r w:rsidR="00EA172D">
        <w:rPr>
          <w:rFonts w:hint="eastAsia"/>
        </w:rPr>
        <w:t>AD9715</w:t>
      </w:r>
      <w:r w:rsidR="00EA172D">
        <w:rPr>
          <w:rFonts w:hint="eastAsia"/>
        </w:rPr>
        <w:t>是通过这个引脚来确定输出模拟地的位置，因此</w:t>
      </w:r>
      <w:r w:rsidR="00EA172D">
        <w:rPr>
          <w:rFonts w:hint="eastAsia"/>
        </w:rPr>
        <w:t>CML</w:t>
      </w:r>
      <w:r w:rsidR="00EA172D">
        <w:rPr>
          <w:rFonts w:hint="eastAsia"/>
        </w:rPr>
        <w:t>必须通过某种方式接地（如下图所示）。</w:t>
      </w:r>
    </w:p>
    <w:p w:rsidR="00EA172D" w:rsidRDefault="00EA172D" w:rsidP="00EA172D">
      <w:pPr>
        <w:keepNext/>
        <w:jc w:val="center"/>
      </w:pPr>
      <w:r>
        <w:rPr>
          <w:noProof/>
        </w:rPr>
        <w:drawing>
          <wp:inline distT="0" distB="0" distL="0" distR="0" wp14:anchorId="79B596E6" wp14:editId="0F96CE55">
            <wp:extent cx="1847850" cy="1447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2D" w:rsidRPr="00EA172D" w:rsidRDefault="00EA172D" w:rsidP="00EA172D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64D43">
        <w:rPr>
          <w:noProof/>
        </w:rPr>
        <w:t>7</w:t>
      </w:r>
      <w:r>
        <w:fldChar w:fldCharType="end"/>
      </w:r>
      <w:r>
        <w:t xml:space="preserve"> R</w:t>
      </w:r>
      <w:r>
        <w:rPr>
          <w:vertAlign w:val="subscript"/>
        </w:rPr>
        <w:t>CML</w:t>
      </w:r>
      <w:r>
        <w:rPr>
          <w:rFonts w:hint="eastAsia"/>
        </w:rPr>
        <w:t>的作用原理图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_Ref491594076 \r \h</w:instrText>
      </w:r>
      <w:r>
        <w:instrText xml:space="preserve"> </w:instrText>
      </w:r>
      <w:r>
        <w:fldChar w:fldCharType="separate"/>
      </w:r>
      <w:r>
        <w:t xml:space="preserve">[2] </w:t>
      </w:r>
      <w:r>
        <w:fldChar w:fldCharType="end"/>
      </w:r>
    </w:p>
    <w:p w:rsidR="00772816" w:rsidRDefault="00EA172D" w:rsidP="00772816">
      <w:pPr>
        <w:pStyle w:val="a6"/>
      </w:pPr>
      <w:r>
        <w:rPr>
          <w:rFonts w:hint="eastAsia"/>
        </w:rPr>
        <w:t>可以通过使能内部的</w:t>
      </w:r>
      <w:r>
        <w:rPr>
          <w:rFonts w:hint="eastAsia"/>
        </w:rPr>
        <w:t>R</w:t>
      </w:r>
      <w:r>
        <w:rPr>
          <w:vertAlign w:val="subscript"/>
        </w:rPr>
        <w:t>CML</w:t>
      </w:r>
      <w:r>
        <w:rPr>
          <w:rFonts w:hint="eastAsia"/>
        </w:rPr>
        <w:t>，也可以通过外部的电阻接地。解决了这个问题，</w:t>
      </w:r>
      <w:r>
        <w:rPr>
          <w:rFonts w:hint="eastAsia"/>
        </w:rPr>
        <w:t>AD9715</w:t>
      </w:r>
      <w:r>
        <w:rPr>
          <w:rFonts w:hint="eastAsia"/>
        </w:rPr>
        <w:t>就可以正常工作了。</w:t>
      </w:r>
    </w:p>
    <w:p w:rsidR="00EA172D" w:rsidRDefault="00EA172D" w:rsidP="00EA172D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多种波形、频率控制与第六次上板调试的结果</w:t>
      </w:r>
    </w:p>
    <w:p w:rsidR="00EA172D" w:rsidRDefault="00EA172D" w:rsidP="00EA172D">
      <w:pPr>
        <w:pStyle w:val="a6"/>
      </w:pPr>
      <w:r>
        <w:rPr>
          <w:rFonts w:hint="eastAsia"/>
        </w:rPr>
        <w:t>为了实现多种波形的选择与频率控制等功能，我们对固件和程序又进行了一些修改。</w:t>
      </w:r>
    </w:p>
    <w:p w:rsidR="00EA172D" w:rsidRDefault="00EA172D" w:rsidP="00EA172D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多种波形、频率控制的固件设计</w:t>
      </w:r>
    </w:p>
    <w:p w:rsidR="00DC027F" w:rsidRPr="00DC027F" w:rsidRDefault="00DC027F" w:rsidP="00DC027F">
      <w:pPr>
        <w:pStyle w:val="3"/>
      </w:pPr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寄存器定义的修改</w:t>
      </w:r>
    </w:p>
    <w:p w:rsidR="00EA172D" w:rsidRDefault="00A64D43" w:rsidP="00EA172D">
      <w:pPr>
        <w:pStyle w:val="a6"/>
      </w:pPr>
      <w:r>
        <w:rPr>
          <w:rFonts w:hint="eastAsia"/>
        </w:rPr>
        <w:t>为了产生高频率的</w:t>
      </w:r>
      <w:r w:rsidR="00EA172D">
        <w:rPr>
          <w:rFonts w:hint="eastAsia"/>
        </w:rPr>
        <w:t>波形，必须要在固件层面给予支持，因为软件层面产生的波形频率</w:t>
      </w:r>
      <w:r>
        <w:rPr>
          <w:rFonts w:hint="eastAsia"/>
        </w:rPr>
        <w:t>不够高而且不够稳定。所以我们首先对固件的寄存器定义进行了修改，以提供对多种波形以及频率控制的支持，具体定义如下表所示：</w:t>
      </w:r>
    </w:p>
    <w:p w:rsidR="00A64D43" w:rsidRDefault="00A64D43" w:rsidP="00A64D43">
      <w:pPr>
        <w:keepNext/>
        <w:jc w:val="center"/>
      </w:pPr>
      <w:r w:rsidRPr="00A64D43">
        <w:rPr>
          <w:rFonts w:hint="eastAsia"/>
        </w:rPr>
        <w:drawing>
          <wp:inline distT="0" distB="0" distL="0" distR="0">
            <wp:extent cx="5273345" cy="1536065"/>
            <wp:effectExtent l="0" t="0" r="381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656" cy="153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D43" w:rsidRDefault="00A64D43" w:rsidP="00A64D43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DAC</w:t>
      </w:r>
      <w:r>
        <w:rPr>
          <w:rFonts w:hint="eastAsia"/>
        </w:rPr>
        <w:t>固件寄存器定义</w:t>
      </w:r>
      <w:r>
        <w:rPr>
          <w:rFonts w:hint="eastAsia"/>
        </w:rPr>
        <w:t>v</w:t>
      </w:r>
      <w:r>
        <w:t>2.1.0</w:t>
      </w:r>
    </w:p>
    <w:p w:rsidR="00A64D43" w:rsidRDefault="00A64D43" w:rsidP="00A64D43">
      <w:pPr>
        <w:pStyle w:val="a6"/>
      </w:pPr>
      <w:r>
        <w:rPr>
          <w:rFonts w:hint="eastAsia"/>
        </w:rPr>
        <w:t>其中，波形控制位的定义如下：</w:t>
      </w:r>
    </w:p>
    <w:p w:rsidR="00A64D43" w:rsidRDefault="00A64D43" w:rsidP="00A64D43">
      <w:pPr>
        <w:keepNext/>
        <w:jc w:val="center"/>
      </w:pPr>
      <w:r w:rsidRPr="00A64D43">
        <w:rPr>
          <w:rFonts w:hint="eastAsia"/>
        </w:rPr>
        <w:drawing>
          <wp:inline distT="0" distB="0" distL="0" distR="0" wp14:anchorId="76D9899D" wp14:editId="128131CA">
            <wp:extent cx="2609850" cy="9620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D43" w:rsidRDefault="00A64D43" w:rsidP="00A64D43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 w:rsidR="00DC027F">
        <w:rPr>
          <w:rFonts w:hint="eastAsia"/>
        </w:rPr>
        <w:t>DAC</w:t>
      </w:r>
      <w:r w:rsidR="00DC027F">
        <w:rPr>
          <w:rFonts w:hint="eastAsia"/>
        </w:rPr>
        <w:t>固件寄存器波形控制位定义</w:t>
      </w:r>
    </w:p>
    <w:p w:rsidR="00DC027F" w:rsidRDefault="00DC027F" w:rsidP="00DC027F">
      <w:pPr>
        <w:pStyle w:val="3"/>
      </w:pPr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波形数据产生器的实现</w:t>
      </w:r>
    </w:p>
    <w:p w:rsidR="00DC027F" w:rsidRDefault="00DC027F" w:rsidP="00DC027F">
      <w:pPr>
        <w:pStyle w:val="a6"/>
      </w:pPr>
      <w:r>
        <w:rPr>
          <w:rFonts w:hint="eastAsia"/>
        </w:rPr>
        <w:t>其次，我们需要实现不同的波形数据产生器。其中，方波和锯齿波比较简单。方波就是一个计数器加一个比较器；锯齿波就是一个计数器。而正弦波的产生就比较麻烦，为了简单起见，我们计划把正弦数据事先生成好，而不是通过实时计算得到。然而如何存储生成好的数据也是值得思考的问题。</w:t>
      </w:r>
    </w:p>
    <w:p w:rsidR="00DC027F" w:rsidRDefault="00DC027F" w:rsidP="00DC027F">
      <w:pPr>
        <w:pStyle w:val="a6"/>
      </w:pPr>
      <w:r>
        <w:rPr>
          <w:rFonts w:hint="eastAsia"/>
        </w:rPr>
        <w:t>网上提到的一种方法是用</w:t>
      </w:r>
      <w:r>
        <w:rPr>
          <w:rFonts w:hint="eastAsia"/>
        </w:rPr>
        <w:t>Verilog</w:t>
      </w:r>
      <w:r>
        <w:rPr>
          <w:rFonts w:hint="eastAsia"/>
        </w:rPr>
        <w:t>声明内存，再用生成的数据文件初始化内存。</w:t>
      </w:r>
    </w:p>
    <w:p w:rsidR="00DC027F" w:rsidRPr="00DC027F" w:rsidRDefault="00DC027F" w:rsidP="00DC027F">
      <w:pPr>
        <w:pStyle w:val="a6"/>
        <w:rPr>
          <w:rFonts w:hint="eastAsia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74310" cy="2965351"/>
            <wp:effectExtent l="0" t="0" r="2540" b="6985"/>
            <wp:docPr id="26" name="图片 26" descr="v eril og X &#10;G) blog.csdn.net/zmq5411 /article/details/7389449 &#10;English Bing &#10;orcad verilog - Google &#10;Activities, @ A-pply &#10;Wikipedia &#10;esources &#10;(68) &#10;(74) &#10;(38) &#10;(51) &#10;(24) &#10;(11) &#10;(9) &#10;201630k &#10;201 ö*04g &#10;(3) &#10;(5) &#10;(2) &#10;(2) &#10;(81595) &#10;(34241) &#10;error : Please use the 1M &#10;(23311) &#10;ciää*loat, doubles* &#10;(17198) &#10;Thirsty+for+Thir....pdf &#10;.pdf &#10;$readmemh(&quot;file name&quot;, mem array, start addr, stop addr); &#10;mem , &#10;start addr stop &#10;module memory C); &#10;reg [7:0] my memory [0:255]; &#10;initial begin &#10;$readmemh(&quot;memory.list&quot;, my memory); &#10;end &#10;endmodule &#10;memory*f$A0 &#10;..pdf &#10;ramming &#10;2017/9/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 eril og X &#10;G) blog.csdn.net/zmq5411 /article/details/7389449 &#10;English Bing &#10;orcad verilog - Google &#10;Activities, @ A-pply &#10;Wikipedia &#10;esources &#10;(68) &#10;(74) &#10;(38) &#10;(51) &#10;(24) &#10;(11) &#10;(9) &#10;201630k &#10;201 ö*04g &#10;(3) &#10;(5) &#10;(2) &#10;(2) &#10;(81595) &#10;(34241) &#10;error : Please use the 1M &#10;(23311) &#10;ciää*loat, doubles* &#10;(17198) &#10;Thirsty+for+Thir....pdf &#10;.pdf &#10;$readmemh(&quot;file name&quot;, mem array, start addr, stop addr); &#10;mem , &#10;start addr stop &#10;module memory C); &#10;reg [7:0] my memory [0:255]; &#10;initial begin &#10;$readmemh(&quot;memory.list&quot;, my memory); &#10;end &#10;endmodule &#10;memory*f$A0 &#10;..pdf &#10;ramming &#10;2017/9/8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4D43" w:rsidRPr="00EA172D" w:rsidRDefault="00A64D43" w:rsidP="00A64D43">
      <w:pPr>
        <w:rPr>
          <w:rFonts w:hint="eastAsia"/>
        </w:rPr>
      </w:pPr>
    </w:p>
    <w:p w:rsidR="00EA172D" w:rsidRPr="00EA172D" w:rsidRDefault="00EA172D" w:rsidP="00772816">
      <w:pPr>
        <w:pStyle w:val="a6"/>
        <w:rPr>
          <w:rFonts w:hint="eastAsia"/>
        </w:rPr>
      </w:pPr>
    </w:p>
    <w:p w:rsidR="00976DAB" w:rsidRPr="00D23D46" w:rsidRDefault="00976DAB" w:rsidP="00772816">
      <w:pPr>
        <w:pStyle w:val="a6"/>
        <w:rPr>
          <w:rFonts w:hint="eastAsia"/>
        </w:rPr>
      </w:pPr>
    </w:p>
    <w:p w:rsidR="009944E0" w:rsidRPr="009944E0" w:rsidRDefault="009944E0" w:rsidP="00772816">
      <w:pPr>
        <w:pStyle w:val="a6"/>
        <w:rPr>
          <w:rFonts w:hint="eastAsia"/>
        </w:rPr>
      </w:pPr>
    </w:p>
    <w:p w:rsidR="006734BB" w:rsidRDefault="006734BB" w:rsidP="006734BB">
      <w:pPr>
        <w:pStyle w:val="1"/>
      </w:pPr>
      <w:r>
        <w:rPr>
          <w:rFonts w:hint="eastAsia"/>
        </w:rPr>
        <w:t>参考资料</w:t>
      </w:r>
    </w:p>
    <w:p w:rsidR="00D23D46" w:rsidRDefault="00D23D46" w:rsidP="00D23D46">
      <w:pPr>
        <w:pStyle w:val="a"/>
        <w:numPr>
          <w:ilvl w:val="0"/>
          <w:numId w:val="2"/>
        </w:numPr>
        <w:spacing w:after="0"/>
        <w:rPr>
          <w:rStyle w:val="ad"/>
          <w:rFonts w:cstheme="minorHAnsi"/>
          <w:color w:val="auto"/>
          <w:u w:val="none"/>
        </w:rPr>
      </w:pPr>
      <w:r>
        <w:rPr>
          <w:rStyle w:val="ad"/>
          <w:rFonts w:cstheme="minorHAnsi"/>
          <w:color w:val="auto"/>
          <w:u w:val="none"/>
        </w:rPr>
        <w:t xml:space="preserve">Lingjun Zhu, </w:t>
      </w:r>
      <w:hyperlink r:id="rId16" w:history="1">
        <w:r w:rsidRPr="00D23D46">
          <w:rPr>
            <w:rStyle w:val="ad"/>
            <w:rFonts w:cstheme="minorHAnsi"/>
          </w:rPr>
          <w:t>Low Sampling Rate of AD9715</w:t>
        </w:r>
      </w:hyperlink>
      <w:r>
        <w:rPr>
          <w:rStyle w:val="ad"/>
          <w:rFonts w:cstheme="minorHAnsi"/>
          <w:color w:val="auto"/>
          <w:u w:val="none"/>
        </w:rPr>
        <w:tab/>
      </w:r>
    </w:p>
    <w:p w:rsidR="00EA172D" w:rsidRPr="00345605" w:rsidRDefault="00EA172D" w:rsidP="00EA172D">
      <w:pPr>
        <w:pStyle w:val="a"/>
        <w:numPr>
          <w:ilvl w:val="0"/>
          <w:numId w:val="2"/>
        </w:numPr>
        <w:spacing w:after="0"/>
        <w:rPr>
          <w:rFonts w:cstheme="minorHAnsi"/>
        </w:rPr>
      </w:pPr>
      <w:bookmarkStart w:id="1" w:name="_Ref491594076"/>
      <w:r w:rsidRPr="005A0AC5">
        <w:rPr>
          <w:rFonts w:cstheme="minorHAnsi"/>
        </w:rPr>
        <w:t xml:space="preserve">ADI, </w:t>
      </w:r>
      <w:hyperlink r:id="rId17" w:history="1">
        <w:r w:rsidRPr="005A0AC5">
          <w:rPr>
            <w:rStyle w:val="ad"/>
            <w:rFonts w:cstheme="minorHAnsi"/>
          </w:rPr>
          <w:t>AD9715 Datasheet</w:t>
        </w:r>
      </w:hyperlink>
      <w:bookmarkEnd w:id="1"/>
    </w:p>
    <w:p w:rsidR="00EA172D" w:rsidRPr="005A0AC5" w:rsidRDefault="00EA172D" w:rsidP="00EA172D">
      <w:pPr>
        <w:pStyle w:val="a"/>
        <w:numPr>
          <w:ilvl w:val="0"/>
          <w:numId w:val="0"/>
        </w:numPr>
        <w:spacing w:after="0"/>
        <w:ind w:left="720"/>
        <w:rPr>
          <w:rFonts w:cstheme="minorHAnsi"/>
        </w:rPr>
      </w:pPr>
    </w:p>
    <w:p w:rsidR="003600BF" w:rsidRDefault="003600BF">
      <w:pPr>
        <w:ind w:firstLine="420"/>
      </w:pPr>
    </w:p>
    <w:sectPr w:rsidR="003600BF" w:rsidSect="00560CE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C23E6"/>
    <w:multiLevelType w:val="hybridMultilevel"/>
    <w:tmpl w:val="E78C9A28"/>
    <w:lvl w:ilvl="0" w:tplc="69F67858">
      <w:start w:val="1"/>
      <w:numFmt w:val="decimal"/>
      <w:lvlText w:val="[%1] 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A7383"/>
    <w:multiLevelType w:val="hybridMultilevel"/>
    <w:tmpl w:val="5972046C"/>
    <w:lvl w:ilvl="0" w:tplc="399EBF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B0338"/>
    <w:multiLevelType w:val="hybridMultilevel"/>
    <w:tmpl w:val="4EAEE6F2"/>
    <w:lvl w:ilvl="0" w:tplc="F61C2CE0">
      <w:start w:val="1"/>
      <w:numFmt w:val="bullet"/>
      <w:pStyle w:val="a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BB"/>
    <w:rsid w:val="00023A70"/>
    <w:rsid w:val="00091D5E"/>
    <w:rsid w:val="001135BA"/>
    <w:rsid w:val="00141506"/>
    <w:rsid w:val="0033456D"/>
    <w:rsid w:val="00336C5E"/>
    <w:rsid w:val="003600BF"/>
    <w:rsid w:val="003B7CBA"/>
    <w:rsid w:val="003E6C54"/>
    <w:rsid w:val="0043237B"/>
    <w:rsid w:val="00560CE9"/>
    <w:rsid w:val="005D0681"/>
    <w:rsid w:val="006734BB"/>
    <w:rsid w:val="006C76F7"/>
    <w:rsid w:val="007356B9"/>
    <w:rsid w:val="00772816"/>
    <w:rsid w:val="009420B5"/>
    <w:rsid w:val="00976DAB"/>
    <w:rsid w:val="009944E0"/>
    <w:rsid w:val="00A34BEB"/>
    <w:rsid w:val="00A64D43"/>
    <w:rsid w:val="00AF18FE"/>
    <w:rsid w:val="00B17834"/>
    <w:rsid w:val="00BE59A5"/>
    <w:rsid w:val="00CC4BAB"/>
    <w:rsid w:val="00D23D46"/>
    <w:rsid w:val="00D25CAE"/>
    <w:rsid w:val="00D63B5D"/>
    <w:rsid w:val="00DC027F"/>
    <w:rsid w:val="00E602FF"/>
    <w:rsid w:val="00EA0CD3"/>
    <w:rsid w:val="00EA172D"/>
    <w:rsid w:val="00ED791C"/>
    <w:rsid w:val="00F45370"/>
    <w:rsid w:val="00FC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8E5C"/>
  <w15:chartTrackingRefBased/>
  <w15:docId w15:val="{5EB2C7C6-7686-4A76-B4EF-9E3F2A24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734BB"/>
    <w:pPr>
      <w:spacing w:line="240" w:lineRule="auto"/>
      <w:ind w:firstLineChars="0" w:firstLine="0"/>
    </w:pPr>
  </w:style>
  <w:style w:type="paragraph" w:styleId="1">
    <w:name w:val="heading 1"/>
    <w:basedOn w:val="a0"/>
    <w:next w:val="a0"/>
    <w:link w:val="10"/>
    <w:uiPriority w:val="9"/>
    <w:qFormat/>
    <w:rsid w:val="009420B5"/>
    <w:pPr>
      <w:keepNext/>
      <w:keepLines/>
      <w:spacing w:before="140" w:after="1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420B5"/>
    <w:pPr>
      <w:keepNext/>
      <w:keepLines/>
      <w:spacing w:before="100" w:after="100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9420B5"/>
    <w:pPr>
      <w:keepNext/>
      <w:keepLines/>
      <w:spacing w:before="60" w:after="60" w:line="360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420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5">
    <w:name w:val="标题 字符"/>
    <w:basedOn w:val="a1"/>
    <w:link w:val="a4"/>
    <w:uiPriority w:val="10"/>
    <w:rsid w:val="009420B5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1"/>
    <w:link w:val="1"/>
    <w:uiPriority w:val="9"/>
    <w:rsid w:val="009420B5"/>
    <w:rPr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9420B5"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a6">
    <w:name w:val="正文·改"/>
    <w:basedOn w:val="a0"/>
    <w:link w:val="Char"/>
    <w:autoRedefine/>
    <w:qFormat/>
    <w:rsid w:val="00772816"/>
    <w:pPr>
      <w:spacing w:line="360" w:lineRule="auto"/>
      <w:ind w:firstLineChars="200" w:firstLine="440"/>
    </w:pPr>
  </w:style>
  <w:style w:type="character" w:customStyle="1" w:styleId="Char">
    <w:name w:val="正文·改 Char"/>
    <w:basedOn w:val="a1"/>
    <w:link w:val="a6"/>
    <w:rsid w:val="00772816"/>
  </w:style>
  <w:style w:type="character" w:customStyle="1" w:styleId="30">
    <w:name w:val="标题 3 字符"/>
    <w:basedOn w:val="a1"/>
    <w:link w:val="3"/>
    <w:uiPriority w:val="9"/>
    <w:rsid w:val="009420B5"/>
    <w:rPr>
      <w:b/>
      <w:bCs/>
      <w:sz w:val="32"/>
      <w:szCs w:val="32"/>
    </w:rPr>
  </w:style>
  <w:style w:type="character" w:styleId="a7">
    <w:name w:val="Subtle Emphasis"/>
    <w:basedOn w:val="a1"/>
    <w:uiPriority w:val="19"/>
    <w:qFormat/>
    <w:rsid w:val="009420B5"/>
    <w:rPr>
      <w:i/>
      <w:iCs/>
      <w:color w:val="404040" w:themeColor="text1" w:themeTint="BF"/>
    </w:rPr>
  </w:style>
  <w:style w:type="paragraph" w:styleId="a">
    <w:name w:val="List Paragraph"/>
    <w:basedOn w:val="a0"/>
    <w:uiPriority w:val="34"/>
    <w:qFormat/>
    <w:rsid w:val="009944E0"/>
    <w:pPr>
      <w:numPr>
        <w:numId w:val="3"/>
      </w:numPr>
      <w:spacing w:line="360" w:lineRule="auto"/>
    </w:pPr>
    <w:rPr>
      <w:szCs w:val="21"/>
    </w:rPr>
  </w:style>
  <w:style w:type="paragraph" w:styleId="a8">
    <w:name w:val="Quote"/>
    <w:basedOn w:val="a0"/>
    <w:next w:val="a0"/>
    <w:link w:val="a9"/>
    <w:uiPriority w:val="29"/>
    <w:qFormat/>
    <w:rsid w:val="009420B5"/>
    <w:pPr>
      <w:spacing w:before="200"/>
      <w:ind w:left="864" w:right="864"/>
      <w:jc w:val="center"/>
    </w:pPr>
    <w:rPr>
      <w:i/>
      <w:iCs/>
      <w:color w:val="404040" w:themeColor="text1" w:themeTint="BF"/>
      <w:szCs w:val="21"/>
    </w:rPr>
  </w:style>
  <w:style w:type="character" w:customStyle="1" w:styleId="a9">
    <w:name w:val="引用 字符"/>
    <w:basedOn w:val="a1"/>
    <w:link w:val="a8"/>
    <w:uiPriority w:val="29"/>
    <w:rsid w:val="009420B5"/>
    <w:rPr>
      <w:i/>
      <w:iCs/>
      <w:color w:val="404040" w:themeColor="text1" w:themeTint="BF"/>
      <w:szCs w:val="21"/>
    </w:rPr>
  </w:style>
  <w:style w:type="paragraph" w:customStyle="1" w:styleId="aa">
    <w:name w:val="正文·表格"/>
    <w:basedOn w:val="a0"/>
    <w:link w:val="ab"/>
    <w:qFormat/>
    <w:rsid w:val="009420B5"/>
    <w:pPr>
      <w:spacing w:line="360" w:lineRule="auto"/>
    </w:pPr>
    <w:rPr>
      <w:bCs/>
      <w:szCs w:val="21"/>
    </w:rPr>
  </w:style>
  <w:style w:type="character" w:customStyle="1" w:styleId="ab">
    <w:name w:val="正文·表格 字符"/>
    <w:basedOn w:val="a1"/>
    <w:link w:val="aa"/>
    <w:rsid w:val="009420B5"/>
    <w:rPr>
      <w:bCs/>
      <w:szCs w:val="21"/>
    </w:rPr>
  </w:style>
  <w:style w:type="paragraph" w:styleId="ac">
    <w:name w:val="caption"/>
    <w:basedOn w:val="a0"/>
    <w:next w:val="a0"/>
    <w:uiPriority w:val="35"/>
    <w:unhideWhenUsed/>
    <w:qFormat/>
    <w:rsid w:val="006734BB"/>
    <w:pPr>
      <w:spacing w:after="200"/>
    </w:pPr>
    <w:rPr>
      <w:iCs/>
      <w:sz w:val="18"/>
      <w:szCs w:val="18"/>
    </w:rPr>
  </w:style>
  <w:style w:type="character" w:styleId="ad">
    <w:name w:val="Hyperlink"/>
    <w:basedOn w:val="a1"/>
    <w:uiPriority w:val="99"/>
    <w:unhideWhenUsed/>
    <w:rsid w:val="006734BB"/>
    <w:rPr>
      <w:color w:val="0000FF"/>
      <w:u w:val="single"/>
    </w:rPr>
  </w:style>
  <w:style w:type="character" w:customStyle="1" w:styleId="small">
    <w:name w:val="small"/>
    <w:basedOn w:val="a1"/>
    <w:rsid w:val="006734BB"/>
  </w:style>
  <w:style w:type="character" w:styleId="ae">
    <w:name w:val="Unresolved Mention"/>
    <w:basedOn w:val="a1"/>
    <w:uiPriority w:val="99"/>
    <w:semiHidden/>
    <w:unhideWhenUsed/>
    <w:rsid w:val="00D23D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://www.analog.com/media/en/technical-documentation/data-sheets/AD9714_9715_9716_97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z.analog.com/thread/9865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EDAA4-4397-4849-8E9B-E01CCC9E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朱灵均</dc:creator>
  <cp:keywords/>
  <dc:description/>
  <cp:lastModifiedBy>朱灵均</cp:lastModifiedBy>
  <cp:revision>7</cp:revision>
  <dcterms:created xsi:type="dcterms:W3CDTF">2017-09-11T11:29:00Z</dcterms:created>
  <dcterms:modified xsi:type="dcterms:W3CDTF">2017-09-11T13:30:00Z</dcterms:modified>
</cp:coreProperties>
</file>