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국립암센터 / 기모란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기모란 교수님. 학부 캡스톤 연구 수행 중 경보 시스템의 실무 적합성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교수님께서 코로나19 방역 자문위원으로서 실제 보건당국 의사결정 현장을 가까이 경험하셨기에, 저희 시스템의 경보 기준이 현실 운영 환경과 맞는지 여부를 여쭤보고 싶습니다.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경보 단계 매핑 적절성 — YELLOW(composite 30~55) / ORANGE(55~75) / RED(75+) 3단계가 질병관리청의 관심·주의·경계·심각 4단계 위기경보와 어떻게 연결될 수 있는지, 학부 캡스톤 수준에서 매핑 가능한 범위와 한계를 알려주시면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선행성의 실효성 — 평균 6.47주 선행 경보가 실제 역학조사관 출동·방역 자원 배치 관점에서 너무 이르거나(over-sensitive) 실무 활용이 어려울 수 있는지, 보건당국 입장에서 "유용한 선행성"의 현실적 범위를 여쭙고자 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오경보 허용 수준 — FAR=0.250(4번 경보 중 1번 오경보)이 보건당국 운영 관점에서 수용 가능한 범위인지, 국내외 감염병 조기경보 시스템에서 허용되는 오경보율 기준이 있는지 알려주시면 향후 시스템 개선 방향 설정에 크게 도움이 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