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 w:eastAsia="맑은 고딕"/>
          <w:b/>
          <w:sz w:val="32"/>
        </w:rPr>
        <w:t>UIS 전문가 자문 30인 요약표 V2</w:t>
      </w:r>
    </w:p>
    <w:p>
      <w:pPr>
        <w:spacing w:after="280"/>
        <w:jc w:val="center"/>
      </w:pPr>
      <w:r>
        <w:rPr>
          <w:rFonts w:ascii="맑은 고딕" w:hAnsi="맑은 고딕" w:eastAsia="맑은 고딕"/>
          <w:b w:val="0"/>
          <w:sz w:val="20"/>
        </w:rPr>
        <w:t>교수 응답률 우선 — 지역 연고·CS/AI·통계 교수 중심 | Urban Immune System Capstone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No.</w:t>
            </w:r>
          </w:p>
        </w:tc>
        <w:tc>
          <w:tcPr>
            <w:tcW w:type="dxa" w:w="170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분야</w:t>
            </w:r>
          </w:p>
        </w:tc>
        <w:tc>
          <w:tcPr>
            <w:tcW w:type="dxa" w:w="170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전문가</w:t>
            </w:r>
          </w:p>
        </w:tc>
        <w:tc>
          <w:tcPr>
            <w:tcW w:type="dxa" w:w="255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소속</w:t>
            </w:r>
          </w:p>
        </w:tc>
        <w:tc>
          <w:tcPr>
            <w:tcW w:type="dxa" w:w="4252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자문 주제 (채택 사유)</w:t>
            </w:r>
          </w:p>
        </w:tc>
      </w:tr>
      <w:tr>
        <w:tc>
          <w:tcPr>
            <w:tcW w:type="dxa" w:w="9690"/>
            <w:gridSpan w:val="5"/>
            <w:shd w:fill="D9E1F2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A. 컴퓨터공학/AI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01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김도형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전남대학교 컴퓨터정보통신공학부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XGBoost·TFT 앙상블 설계 타당성 검토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02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최병욱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조선대학교 컴퓨터공학과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Autoencoder 이상탐지 설계 및 임계값 설정 검토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03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이승준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경북대학교 컴퓨터학부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Gate B 교차검증 규칙의 AI 관점 타당성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04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김영섭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광주과학기술원(GIST) AI대학원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헬스케어 AI 이상탐지 및 신호 융합 방법론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05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오하영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숭실대학교 컴퓨터학부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RAG 기반 경보 리포트 생성 품질 평가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06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정명진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한국외국어대학교 AI학과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시계열 예측 모델 설계 — TFT 한계 및 개선 방향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07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이경전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경희대학교 빅데이터응용학과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감염병 AI B2G 사업화 전략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08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박진호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한동대학교 ICT창업학부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디지털헬스 스타트업 사업모델 및 공공 조달 경로</w:t>
            </w:r>
          </w:p>
        </w:tc>
      </w:tr>
      <w:tr>
        <w:tc>
          <w:tcPr>
            <w:tcW w:type="dxa" w:w="9690"/>
            <w:gridSpan w:val="5"/>
            <w:shd w:fill="D9E1F2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B. 통계학/데이터과학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09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손원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전남대학교 통계학과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walk-forward CV 신뢰구간 및 단일 시즌 통계 해석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이승연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전북대학교 통계학과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불균형 데이터 분류 평가지표 적절성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11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박창이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서울시립대학교 통계학과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Granger 인과성 검정 해석 — 인과 vs 선행 관계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김성수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충남대학교 통계학과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다중비교 보정 및 지역별 성능 차이 통계 분석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임요한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KAIST 산업및시스템공학과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앙상블 가중치 최적화 방법론</w:t>
            </w:r>
          </w:p>
        </w:tc>
      </w:tr>
      <w:tr>
        <w:tc>
          <w:tcPr>
            <w:tcW w:type="dxa" w:w="9690"/>
            <w:gridSpan w:val="5"/>
            <w:shd w:fill="D9E1F2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C. 역학/예방의학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전진호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인제대학교 의과대학 예방의학교실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비의료 신호 기반 조기경보 역학적 타당성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박기수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경상국립대학교 의과대학 예방의학교실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지역별 성능 차이 역학적 해석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16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배종면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제주대학교 의학전문대학원 예방의학교실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walk-forward 교차검증 설계 역학 관점 검토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오진호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동국대학교 의과대학 예방의학교실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빅데이터 역학 관점에서 비의료 신호 학술 정당화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이무식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건양대학교 의과대학 예방의학교실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농촌·중소도시 약신호 지역 보건 인프라 특성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임준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인하대학교 의과대학 예방의학교실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공공 보건 AI 도입 시 건강형평성 이슈</w:t>
            </w:r>
          </w:p>
        </w:tc>
      </w:tr>
      <w:tr>
        <w:tc>
          <w:tcPr>
            <w:tcW w:type="dxa" w:w="9690"/>
            <w:gridSpan w:val="5"/>
            <w:shd w:fill="D9E1F2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D. 보건학/보건정보학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전기홍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아주대학교 의과대학 예방의학교실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HIRA 청구 데이터 L1 대체 신호 활용 가능성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21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조병희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서울대학교 보건대학원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감염병 AI 경보 시스템 보건당국 수용성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이태진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서울대학교 보건대학원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OTC 약국 구매 신호의 의약품 정책 맥락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이진용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국립암센터 국제암대학원대학교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공공 의료 데이터 연계 방법론 및 접근 절차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24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박은철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연세대학교 의과대학 예방의학교실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감염병 AI 경보 시스템 현장 적용 가능성</w:t>
            </w:r>
          </w:p>
        </w:tc>
      </w:tr>
      <w:tr>
        <w:tc>
          <w:tcPr>
            <w:tcW w:type="dxa" w:w="9690"/>
            <w:gridSpan w:val="5"/>
            <w:shd w:fill="D9E1F2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E. 환경공학/하수역학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황인조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전남대학교 환경에너지공학과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전남 지역 하수처리장 현황과 KOWAS L2 신호 품질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노재순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조선대학교 환경공학과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copies/mL 정규화 방법론 및 하수처리 방식별 보정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이병두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전북대학교 환경공학과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주 1회 채취 빈도의 역학적 정밀도 한계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28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이상일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강원대학교 환경공학과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소규모 하수처리장 WBE 적용 한계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29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박진식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전남대학교 환경에너지공학과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노로바이러스·RSV L2 신호 확장 기술 요건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30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황의현 교수님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광주대학교 환경공학과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광주광역시 하수도 인프라와 UIS L2 신호 품질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