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전남대학교 환경에너지공학과  /  박진식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E. 환경공학/하수역학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박진식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환경공학 및 수질 모니터링 연구를 참고하여, 저희 시스템의 다병원체 확장 계획에 대한 자문을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현재 인플루엔자 RT-PCR 데이터만 사용하는 L2 신호를 노로바이러스·RSV로 확장할 때, KOWAS에서 동일한 하수처리장 샘플을 사용하는지 아니면 별도 채취 장소가 필요한지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인플루엔자와 노로바이러스의 하수 내 안정성(바이러스 생존 시간, 온도 민감도)이 다를 때 동일한 정규화 방법론 적용이 가능한지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다중 병원체 동시 감시 시 신호 간 교란(예: 인플루엔자와 RSV 동시 유행)을 어떻게 구별하는지, WBE 분야의 현재 접근 방법을 알려주시면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