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sz w:val="32"/>
        </w:rPr>
        <w:t>학부 캡스톤 연구 자문 요청서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 w:eastAsia="맑은 고딕"/>
          <w:b/>
          <w:sz w:val="22"/>
        </w:rPr>
        <w:t xml:space="preserve">수신: </w:t>
      </w:r>
      <w:r>
        <w:rPr>
          <w:rFonts w:ascii="맑은 고딕" w:hAnsi="맑은 고딕" w:eastAsia="맑은 고딕"/>
          <w:b w:val="0"/>
          <w:sz w:val="22"/>
        </w:rPr>
        <w:t>충남대학교 의과대학 예방의학교실 / 이순영 교수님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안녕하십니까, 이순영 교수님. 학부 캡스톤 연구의 단일 시즌 데이터 일반화 한계와 향후 검증 설계에 대해 정중히 자문을 요청드리고자 서한 올립니다.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 w:eastAsia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1.  </w:t>
      </w:r>
      <w:r>
        <w:rPr>
          <w:rFonts w:ascii="맑은 고딕" w:hAnsi="맑은 고딕" w:eastAsia="맑은 고딕"/>
          <w:b w:val="0"/>
          <w:sz w:val="22"/>
        </w:rPr>
        <w:t>단일 시즌 한계 명시 방법 — 26주 1개 시즌 결과를 학부 보고서 및 발표에서 기술할 때, 일반화 한계를 어떻게 정직하게 표현하는 것이 학술적으로 적절한지 구체적인 문구 수준의 가이드를 청합니다.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2.  </w:t>
      </w:r>
      <w:r>
        <w:rPr>
          <w:rFonts w:ascii="맑은 고딕" w:hAnsi="맑은 고딕" w:eastAsia="맑은 고딕"/>
          <w:b w:val="0"/>
          <w:sz w:val="22"/>
        </w:rPr>
        <w:t>계절성 내재화 우려 — 인플루엔자 계절성(12월~3월 집중)이 모델에 암묵적으로 내재되어, 비계절성 감염병 또는 여름철 유행에 적용 시 성능이 급락할 가능성에 대한 평가와, 학부 PoC 보고서에서 이 한계를 어떻게 기술해야 하는지 의견을 청합니다.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3.  </w:t>
      </w:r>
      <w:r>
        <w:rPr>
          <w:rFonts w:ascii="맑은 고딕" w:hAnsi="맑은 고딕" w:eastAsia="맑은 고딕"/>
          <w:b w:val="0"/>
          <w:sz w:val="22"/>
        </w:rPr>
        <w:t>2시즌 외부 검증 설계 — 향후 2026~27 시즌 데이터로 외부 검증을 수행할 때 현재 walk-forward 설계를 그대로 유지하는 것이 적절한지, 시즌 간 분포 변화를 고려한 설계 보완 방향을 알려주시면 감사하겠습니다.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