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한국외국어대학교 AI학과  /  정명진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정명진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시계열 분석 및 딥러닝 연구 경험을 바탕으로, 저희 시스템의 TFT 모델 한계 및 개선 방향에 대한 조언을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26주(182일) 데이터로 TFT를 학습할 때 encoder_length=24주, prediction_length=7/14/21일 설정이 적절한지, 최소 필요 데이터 규모에 대한 경험적 기준을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TFT val_loss=5.48 발산 상황에서 학부 PoC로 의미 있는 결과를 내기 위해 대안 모델(N-BEATS, PatchTST, NLinear 등)과의 비교 실험이 적절한지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감염병 주간 데이터처럼 계절성·외부 충격이 강한 시계열에서 TFT attention 메커니즘이 어떤 패턴을 학습하는지 해석하는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