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 w:eastAsia="맑은 고딕"/>
          <w:b/>
          <w:sz w:val="32"/>
        </w:rPr>
        <w:t>학부 캡스톤 연구 자문 요청서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 w:eastAsia="맑은 고딕"/>
          <w:b/>
          <w:sz w:val="22"/>
        </w:rPr>
        <w:t xml:space="preserve">수신: </w:t>
      </w:r>
      <w:r>
        <w:rPr>
          <w:rFonts w:ascii="맑은 고딕" w:hAnsi="맑은 고딕" w:eastAsia="맑은 고딕"/>
          <w:b w:val="0"/>
          <w:sz w:val="22"/>
        </w:rPr>
        <w:t>질병관리청 국립감염병연구소 (NIID)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안녕하십니까. 학부 캡스톤 연구 수행 중 ILINet 임상 감시 데이터와 저희 비의료 신호 경보 타이밍 비교 검증 협력을 요청드리고자 서한 올립니다.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 w:eastAsia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 w:eastAsia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1.  </w:t>
      </w:r>
      <w:r>
        <w:rPr>
          <w:rFonts w:ascii="맑은 고딕" w:hAnsi="맑은 고딕" w:eastAsia="맑은 고딕"/>
          <w:b w:val="0"/>
          <w:sz w:val="22"/>
        </w:rPr>
        <w:t>ILINet 데이터 학술 접근 — 주간 ILI율 지역별 데이터에 학술 목적으로 접근하는 공식 절차와 학부 연구팀의 신청 가능 여부를 안내해 주시면 감사하겠습니다.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2.  </w:t>
      </w:r>
      <w:r>
        <w:rPr>
          <w:rFonts w:ascii="맑은 고딕" w:hAnsi="맑은 고딕" w:eastAsia="맑은 고딕"/>
          <w:b w:val="0"/>
          <w:sz w:val="22"/>
        </w:rPr>
        <w:t>경보 타이밍 비교 — NIID 인플루엔자 유행 선언 날짜와 저희 YELLOW/RED 발령 날짜를 단순 비교하는 것이 학술적으로 의미 있는 검증 방법인지, 더 적절한 비교 방법론을 권고해 주시면 감사하겠습니다.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3.  </w:t>
      </w:r>
      <w:r>
        <w:rPr>
          <w:rFonts w:ascii="맑은 고딕" w:hAnsi="맑은 고딕" w:eastAsia="맑은 고딕"/>
          <w:b w:val="0"/>
          <w:sz w:val="22"/>
        </w:rPr>
        <w:t>국내 조기경보 현황 — 현재 NIID에서 운영 중인 감염병 조기경보 시스템 현황과 비의료 데이터 활용 여부를 공개 범위 내에서 알려주시면 관련 연구 배경 기술에 참고하겠습니다.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