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ВЫПУСКНАЯ КВАЛИФИКАЦИОННАЯ РАБОТА</w:t>
      </w:r>
    </w:p>
    <w:p>
      <w:pPr>
        <w:jc w:val="center"/>
      </w:pPr>
      <w:r>
        <w:rPr>
          <w:rFonts w:ascii="Times New Roman" w:hAnsi="Times New Roman"/>
          <w:sz w:val="28"/>
        </w:rPr>
        <w:t>на тему: «Разработка веб-приложения для продажи радио- и электронных компонентов со встроенными инструментами проектирования и симуляции схем»</w:t>
      </w:r>
    </w:p>
    <w:p/>
    <w:p/>
    <w:p/>
    <w:p/>
    <w:p>
      <w:pPr>
        <w:jc w:val="both"/>
      </w:pPr>
      <w:r>
        <w:t>Автор: Буряко Дмитрий Сергеевич</w:t>
      </w:r>
    </w:p>
    <w:p>
      <w:pPr>
        <w:jc w:val="both"/>
      </w:pPr>
      <w:r>
        <w:t>Научный руководитель: Буланов Сергей Георгиевич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sz w:val="28"/>
        </w:rPr>
        <w:t>2026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pPr>
        <w:ind w:firstLine="0" w:left="0"/>
      </w:pPr>
      <w:r>
        <w:t>ВВЕДЕНИЕ</w:t>
      </w:r>
    </w:p>
    <w:p>
      <w:pPr>
        <w:ind w:firstLine="0" w:left="0"/>
      </w:pPr>
      <w:r>
        <w:t>ГЛАВА 1. АНАЛИЗ ПРЕДМЕТНОЙ ОБЛАСТИ И ПРОЕКТИРОВАНИЕ СИСТЕМЫ</w:t>
      </w:r>
    </w:p>
    <w:p>
      <w:pPr>
        <w:ind w:firstLine="0" w:left="283"/>
      </w:pPr>
      <w:r>
        <w:t>1.1. Предметная область радио- и электронных компонентов</w:t>
      </w:r>
    </w:p>
    <w:p>
      <w:pPr>
        <w:ind w:firstLine="0" w:left="283"/>
      </w:pPr>
      <w:r>
        <w:t>1.2. Проблемы существующего процесса</w:t>
      </w:r>
    </w:p>
    <w:p>
      <w:pPr>
        <w:ind w:firstLine="0" w:left="283"/>
      </w:pPr>
      <w:r>
        <w:t>1.3. Анализ аналогов и границы ниши DOLG</w:t>
      </w:r>
    </w:p>
    <w:p>
      <w:pPr>
        <w:ind w:firstLine="0" w:left="283"/>
      </w:pPr>
      <w:r>
        <w:t>1.4. Постановка задачи</w:t>
      </w:r>
    </w:p>
    <w:p>
      <w:pPr>
        <w:ind w:firstLine="0" w:left="283"/>
      </w:pPr>
      <w:r>
        <w:t>1.5. Требования к системе</w:t>
      </w:r>
    </w:p>
    <w:p>
      <w:pPr>
        <w:ind w:firstLine="0" w:left="283"/>
      </w:pPr>
      <w:r>
        <w:t>1.6. Выбор технологий и библиотек</w:t>
      </w:r>
    </w:p>
    <w:p>
      <w:pPr>
        <w:ind w:firstLine="0" w:left="283"/>
      </w:pPr>
      <w:r>
        <w:t>1.7. Проектирование архитектуры</w:t>
      </w:r>
    </w:p>
    <w:p>
      <w:pPr>
        <w:ind w:firstLine="0" w:left="283"/>
      </w:pPr>
      <w:r>
        <w:t>1.8. Проектирование базы данных и информационной модели</w:t>
      </w:r>
    </w:p>
    <w:p>
      <w:pPr>
        <w:ind w:firstLine="0" w:left="283"/>
      </w:pPr>
      <w:r>
        <w:t>1.9. Сеанс проектирования как основная модель DOLG</w:t>
      </w:r>
    </w:p>
    <w:p>
      <w:pPr>
        <w:ind w:firstLine="0" w:left="0"/>
      </w:pPr>
      <w:r>
        <w:t>ГЛАВА 2. РЕАЛИЗАЦИЯ ПРОГРАММНОЙ СИСТЕМЫ</w:t>
      </w:r>
    </w:p>
    <w:p>
      <w:pPr>
        <w:ind w:firstLine="0" w:left="283"/>
      </w:pPr>
      <w:r>
        <w:t>2.1. Общая структура проекта в коде</w:t>
      </w:r>
    </w:p>
    <w:p>
      <w:pPr>
        <w:ind w:firstLine="0" w:left="283"/>
      </w:pPr>
      <w:r>
        <w:t>2.2. Реализация каталога и карточек компонентов</w:t>
      </w:r>
    </w:p>
    <w:p>
      <w:pPr>
        <w:ind w:firstLine="0" w:left="283"/>
      </w:pPr>
      <w:r>
        <w:t>2.3. Реализация пользовательского и коммерческого контура</w:t>
      </w:r>
    </w:p>
    <w:p>
      <w:pPr>
        <w:ind w:firstLine="0" w:left="283"/>
      </w:pPr>
      <w:r>
        <w:t>2.4. Реализация CAD-редактора и хранения схем</w:t>
      </w:r>
    </w:p>
    <w:p>
      <w:pPr>
        <w:ind w:firstLine="0" w:left="283"/>
      </w:pPr>
      <w:r>
        <w:t>2.5. Реализация симуляции и измерений</w:t>
      </w:r>
    </w:p>
    <w:p>
      <w:pPr>
        <w:ind w:firstLine="0" w:left="283"/>
      </w:pPr>
      <w:r>
        <w:t>2.6. Реализация инженерной лаборатории</w:t>
      </w:r>
    </w:p>
    <w:p>
      <w:pPr>
        <w:ind w:firstLine="0" w:left="283"/>
      </w:pPr>
      <w:r>
        <w:t>2.7. Реализация Engineering Review</w:t>
      </w:r>
    </w:p>
    <w:p>
      <w:pPr>
        <w:ind w:firstLine="0" w:left="283"/>
      </w:pPr>
      <w:r>
        <w:t>2.8. Реализация AI-ассистента и ML pipeline</w:t>
      </w:r>
    </w:p>
    <w:p>
      <w:pPr>
        <w:ind w:firstLine="0" w:left="283"/>
      </w:pPr>
      <w:r>
        <w:t>2.9. Реализация обучения и базы знаний</w:t>
      </w:r>
    </w:p>
    <w:p>
      <w:pPr>
        <w:ind w:firstLine="0" w:left="283"/>
      </w:pPr>
      <w:r>
        <w:t>2.10. Реализация модерации, ролей и администрирования</w:t>
      </w:r>
    </w:p>
    <w:p>
      <w:pPr>
        <w:ind w:firstLine="0" w:left="283"/>
      </w:pPr>
      <w:r>
        <w:t>2.11. Реализация контроля качества и проверок</w:t>
      </w:r>
    </w:p>
    <w:p>
      <w:pPr>
        <w:ind w:firstLine="0" w:left="283"/>
      </w:pPr>
      <w:r>
        <w:t>2.12. Результаты реализации и ограничения</w:t>
      </w:r>
    </w:p>
    <w:p>
      <w:pPr>
        <w:ind w:firstLine="0" w:left="0"/>
      </w:pPr>
      <w:r>
        <w:t>ЗАКЛЮЧЕНИЕ</w:t>
      </w:r>
    </w:p>
    <w:p>
      <w:pPr>
        <w:ind w:firstLine="0" w:left="0"/>
      </w:pPr>
      <w:r>
        <w:t>СПИСОК ИСПОЛЬЗОВАННЫХ ИСТОЧНИКОВ</w:t>
      </w:r>
    </w:p>
    <w:p>
      <w:pPr>
        <w:ind w:firstLine="0" w:left="0"/>
      </w:pPr>
      <w:r>
        <w:t>ПРИЛОЖЕНИЯ</w:t>
      </w:r>
    </w:p>
    <w:p>
      <w:r>
        <w:br w:type="page"/>
      </w:r>
    </w:p>
    <w:p>
      <w:pPr>
        <w:pStyle w:val="Heading1"/>
        <w:jc w:val="center"/>
      </w:pPr>
      <w:r>
        <w:t>ВВЕДЕНИЕ</w:t>
      </w:r>
    </w:p>
    <w:p>
      <w:pPr>
        <w:jc w:val="both"/>
      </w:pPr>
      <w:r>
        <w:t>Разработка электронных устройств требует согласованной работы с несколькими типами данных: параметрами радио- и электронных компонентов, документацией, принципиальными схемами, расчетами, результатами симуляции, спецификацией BOM и заказом комплектующих. На практике эти действия часто выполняются в разных системах, из-за чего пользователь вручную переносит номиналы, корпуса, модели и результаты измерений между каталогом, CAD-средой, SPICE-симулятором и интернет-магазином.</w:t>
      </w:r>
    </w:p>
    <w:p>
      <w:pPr>
        <w:jc w:val="both"/>
      </w:pPr>
      <w:r>
        <w:t>Актуальность работы определяется необходимостью web-среды, которая связывает подбор компонента, проектирование схемы, инженерную проверку, обучение и оформление заказа в одном пользовательском контуре. Особенно полезна такая среда для учебных, лабораторных и малых инженерных проектов, где важна не только покупка детали, но и понимание того, почему схема работает или не проходит проверку.</w:t>
      </w:r>
    </w:p>
    <w:p>
      <w:pPr>
        <w:jc w:val="both"/>
      </w:pPr>
      <w:r>
        <w:t>Целью выпускной квалификационной работы является разработка web-приложения DOLG на тему «Разработка веб-приложения для продажи радио- и электронных компонентов со встроенными инструментами проектирования и симуляции схем».</w:t>
      </w:r>
    </w:p>
    <w:p>
      <w:pPr>
        <w:jc w:val="both"/>
      </w:pPr>
      <w:r>
        <w:t>Для достижения цели решаются следующие задачи: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проанализировать предметную область и существующие решения для подбора, покупки, проектирования и симуляции электронных схем;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спроектировать архитектуру web-приложения, модели данных и пользовательский сеанс проектирования;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реализовать каталог компонентов, карточки товаров, фильтрацию, корзину, заказы и BOM-сценарии;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реализовать CAD/SIM-контур, инженерную лабораторию, измерения и Engineering Review;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реализовать базу знаний, практикум, AI-ассистента, ML/dataset pipeline, роли, модерацию и административный мониторинг;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провести проверку работоспособности через тесты, management-команды и demo-ready/data-integrity checks.</w:t>
      </w:r>
    </w:p>
    <w:p>
      <w:pPr>
        <w:jc w:val="both"/>
      </w:pPr>
      <w:r>
        <w:t>Объектом исследования является процесс цифрового сопровождения работы с радио- и электронными компонентами. Предметом исследования является программная реализация web-платформы, объединяющей каталог, схемотехническое проектирование, симуляцию, инженерную проверку, обучение и заказ.</w:t>
      </w:r>
    </w:p>
    <w:p>
      <w:pPr>
        <w:jc w:val="both"/>
      </w:pPr>
      <w:r>
        <w:t>Практическая значимость состоит в том, что разработанная система формирует единый проектный контур: компонент из каталога может использоваться в схеме, схема сохраняется как данные, результаты расчета и измерения попадают в review, а выводы review используются в обучении, AI-подсказках и BOM.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Таблица 1 - Фактический срез локальной базы данных DOLG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4677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Пользователи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Категории каталога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23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Товары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364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Проекты схем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28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Статьи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22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Материалы статей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99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Маршруты обучения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Уроки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Учебные задания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38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AITrainingExample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72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ProjectEvent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33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ess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1 - Общая логика сеанса проектирования DOLG</w:t>
      </w:r>
    </w:p>
    <w:p>
      <w:pPr>
        <w:jc w:val="both"/>
      </w:pPr>
      <w:r>
        <w:t>Структура работы включает введение, две главы, заключение, список источников и приложения. Первая глава посвящена анализу предметной области, требованиям и проектированию системы. Вторая глава описывает реализацию программной системы, ее модули, кодовую структуру, проверки и ограничения.</w:t>
      </w:r>
    </w:p>
    <w:p>
      <w:r>
        <w:br w:type="page"/>
      </w:r>
    </w:p>
    <w:p>
      <w:pPr>
        <w:pStyle w:val="Heading1"/>
        <w:jc w:val="center"/>
      </w:pPr>
      <w:r>
        <w:t>ГЛАВА 1. АНАЛИЗ ПРЕДМЕТНОЙ ОБЛАСТИ И ПРОЕКТИРОВАНИЕ СИСТЕМЫ</w:t>
      </w:r>
    </w:p>
    <w:p>
      <w:pPr>
        <w:pStyle w:val="Heading2"/>
        <w:jc w:val="left"/>
      </w:pPr>
      <w:r>
        <w:t>1.1. Предметная область радио- и электронных компонентов</w:t>
      </w:r>
    </w:p>
    <w:p>
      <w:pPr>
        <w:jc w:val="both"/>
      </w:pPr>
      <w:r>
        <w:t>Предметная область включает электронные компоненты, их технические параметры, корпуса, документацию, схемотехнические узлы, расчеты, симуляцию и заказ. Для пользователя важно видеть не только цену и наличие детали, но и инженерные признаки: номинал, допустимое напряжение, ток, мощность, корпус, тип монтажа, наличие datasheet, SPICE-модели и CAD-модели.</w:t>
      </w:r>
    </w:p>
    <w:p>
      <w:pPr>
        <w:jc w:val="both"/>
      </w:pPr>
      <w:r>
        <w:t>В рамках DOLG компонент рассматривается не как изолированная карточка товара, а как элемент проектного сеанса. Он может быть найден через каталог, добавлен в схему, проверен расчетом, связан с BOM и использован в учебном задании.</w:t>
      </w:r>
    </w:p>
    <w:p>
      <w:pPr>
        <w:pStyle w:val="Heading2"/>
        <w:jc w:val="left"/>
      </w:pPr>
      <w:r>
        <w:t>1.2. Проблемы существующего процесса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каталоги компонентов, CAD-среды, симуляторы и системы заказа часто работают независимо;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параметры вручную переносятся из datasheet или карточки товара в схему и расчет;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ошибки в единицах измерения, номиналах, корпусах и GND приводят к некорректной симуляции;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результаты расчетов редко сохраняются как часть единой истории проекта;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обучение часто отделено от реальных ошибок схемы и не использует проектные данные пользователя.</w:t>
      </w:r>
    </w:p>
    <w:p>
      <w:pPr>
        <w:pStyle w:val="Heading2"/>
        <w:jc w:val="left"/>
      </w:pPr>
      <w:r>
        <w:t>1.3. Анализ аналогов и границы ниши DOLG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Таблица 2 - Сравнение классов решений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Класс решений</w:t>
            </w:r>
          </w:p>
        </w:tc>
        <w:tc>
          <w:tcPr>
            <w:tcW w:type="dxa" w:w="311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Сильные стороны</w:t>
            </w:r>
          </w:p>
        </w:tc>
        <w:tc>
          <w:tcPr>
            <w:tcW w:type="dxa" w:w="311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Ограничение для задачи DOLG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Маркетплейсы компонентов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поиск, цена, наличие, заказ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слабо связаны со схемой, симуляцией и обучением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KiCad / Altium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сильный EDA workflow, DRC/ERC, BOM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высокий порог входа, нет торгового и учебного контура DOLG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EasyEDA / CircuitLab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браузерная схема и симуляция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ограниченная связка с локальным каталогом, review и обучением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Flux AI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AI-подсказки поверх схемы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нужна проверяемая evidence-модель и локальный экспертный слой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Lithium ECAD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интересная синхронизация схемы и проектных данных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требует адаптации идей под web-среду DOLG</w:t>
            </w:r>
          </w:p>
        </w:tc>
      </w:tr>
    </w:tbl>
    <w:p/>
    <w:p>
      <w:pPr>
        <w:jc w:val="both"/>
      </w:pPr>
      <w:r>
        <w:t>DOLG не позиционируется как замена промышленному PCB CAD. Ниша проекта - web-ориентированная среда, связывающая каталог, схемотехнический редактор, симуляцию, инженерную лабораторию, обучение, экспертную проверку и заказ.</w:t>
      </w:r>
    </w:p>
    <w:p>
      <w:pPr>
        <w:pStyle w:val="Heading2"/>
        <w:jc w:val="left"/>
      </w:pPr>
      <w:r>
        <w:t>1.4. Постановка задачи</w:t>
      </w:r>
    </w:p>
    <w:p>
      <w:pPr>
        <w:jc w:val="both"/>
      </w:pPr>
      <w:r>
        <w:t>Необходимо разработать web-приложение, которое обеспечивает каталог радио- и электронных компонентов, работу с пользовательскими проектами схем, сохранение схемы как данных, инженерные расчеты, симуляцию, review, обучение, AI-помощника, администрирование, модерацию и контроль качества данных.</w:t>
      </w:r>
    </w:p>
    <w:p>
      <w:pPr>
        <w:pStyle w:val="Heading2"/>
        <w:jc w:val="left"/>
      </w:pPr>
      <w:r>
        <w:t>1.5. Требования к системе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Таблица 3 - Основные требования к DOLG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Группа</w:t>
            </w:r>
          </w:p>
        </w:tc>
        <w:tc>
          <w:tcPr>
            <w:tcW w:type="dxa" w:w="4677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Требования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Каталог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карточки товаров, параметры, фильтры, datasheet/SPICE/CAD flags, кликабельные теги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Проекты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сохранение схем, версии, события, измерения, review snapshots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CAD/SIM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редактор схем, scheme_data, DRC/ERC, запуск симуляции, expected vs measured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Лаборатория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расчеты, единицы измерения, инженерная оценка результата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Обучение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уроки, практические задания, проверка числовых и схемных ответов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AI/ML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evidence-backed ответы, deep hints без финального инженерного verdict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Админка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мониторинг, dataset counters, moderation, business metrics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Безопасность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роли, подписки, feature gates, защита metrics/tokens</w:t>
            </w:r>
          </w:p>
        </w:tc>
      </w:tr>
    </w:tbl>
    <w:p/>
    <w:p>
      <w:pPr>
        <w:pStyle w:val="Heading2"/>
        <w:jc w:val="left"/>
      </w:pPr>
      <w:r>
        <w:t>1.6. Выбор технологий и библиотек</w:t>
      </w:r>
    </w:p>
    <w:p>
      <w:pPr>
        <w:jc w:val="both"/>
      </w:pPr>
      <w:r>
        <w:t>В качестве серверной основы выбран Django, так как он предоставляет ORM, маршрутизацию, шаблоны, авторизацию, административную панель, миграции и механизмы тестирования. Для инженерного слоя применяются специализированные библиотеки: Pint для единиц измерения, NetworkX для графового анализа схем, SymPy для формул, Lark для парсинга, Z3 для ограничений, NumPy/SciPy/Matplotlib для аналитики сигналов. PyTorch используется как вспомогательный neural deep-hint слой.</w:t>
      </w:r>
    </w:p>
    <w:p>
      <w:pPr>
        <w:pStyle w:val="Heading2"/>
        <w:jc w:val="left"/>
      </w:pPr>
      <w:r>
        <w:t>1.7. Проектирование архитектуры</w:t>
      </w:r>
    </w:p>
    <w:p>
      <w:pPr>
        <w:jc w:val="both"/>
      </w:pPr>
      <w:r>
        <w:t>Архитектура DOLG строится вокруг нескольких Django-приложений и service-layer. Модели хранят состояние предметной области, views и API принимают пользовательские запросы, templates отображают результат, а инженерная логика вынесена в сервисы. Такой подход уменьшает дублирование формул и позволяет использовать одни и те же проверки в лаборатории, обучении, review и AI-помощнике.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Таблица 4 - Роль приложений Django в архитектуре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Приложение</w:t>
            </w:r>
          </w:p>
        </w:tc>
        <w:tc>
          <w:tcPr>
            <w:tcW w:type="dxa" w:w="4677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shop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каталог, товары, категории, параметры, datasheet intelligence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orders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корзина, заказ, статусы, экспорт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accounts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профиль, организации, роли, настройки пользователя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knowledge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энциклопедия, материалы, обучение, задания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moderation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жалобы, дела модерации, действия, ограничения пользователей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Dolg_APP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CAD/SIM, проекты, review, AI/ML, лаборатория, monitoring</w:t>
            </w:r>
          </w:p>
        </w:tc>
      </w:tr>
    </w:tbl>
    <w:p/>
    <w:p>
      <w:pPr>
        <w:pStyle w:val="Heading2"/>
        <w:jc w:val="left"/>
      </w:pPr>
      <w:r>
        <w:t>1.8. Проектирование базы данных и информационной модели</w:t>
      </w:r>
    </w:p>
    <w:p>
      <w:pPr>
        <w:jc w:val="both"/>
      </w:pPr>
      <w:r>
        <w:t>Информационная модель DOLG связывает коммерческие и инженерные сущности. Товар каталога может быть связан с компонентом схемы, проект хранит схему и события, review сохраняет findings, обучение хранит задания и прогресс, а AITrainingExample используется для формирования корпуса данных локального AI.</w:t>
      </w:r>
    </w:p>
    <w:p>
      <w:pPr>
        <w:pStyle w:val="Heading2"/>
        <w:jc w:val="left"/>
      </w:pPr>
      <w:r>
        <w:t>1.9. Сеанс проектирования как основная модель DOLG</w:t>
      </w:r>
    </w:p>
    <w:p>
      <w:pPr>
        <w:jc w:val="both"/>
      </w:pPr>
      <w:r>
        <w:t>Ключевая проектная идея DOLG - рассматривать работу пользователя как сеанс проектирования. Сеанс начинается с поиска компонента или создания схемы, продолжается расчетами и симуляцией, затем формируется Engineering Review, после чего пользователь получает рекомендации, учебные задания, BOM и заказ.</w:t>
      </w:r>
    </w:p>
    <w:p>
      <w:pPr>
        <w:pStyle w:val="DOLGCode"/>
      </w:pPr>
      <w:r>
        <w:t>project -&gt; scheme_data -&gt; simulation_run -&gt; measurement</w:t>
      </w:r>
    </w:p>
    <w:p>
      <w:pPr>
        <w:pStyle w:val="DOLGCode"/>
      </w:pPr>
      <w:r>
        <w:t xml:space="preserve">        -&gt; project_review -&gt; ai_evidence -&gt; learning_task</w:t>
      </w:r>
    </w:p>
    <w:p>
      <w:pPr>
        <w:pStyle w:val="DOLGCode"/>
      </w:pPr>
      <w:r>
        <w:t xml:space="preserve">        -&gt; bom -&gt; order -&gt; project_event_history</w:t>
      </w:r>
    </w:p>
    <w:p>
      <w:pPr>
        <w:jc w:val="both"/>
      </w:pPr>
      <w:r>
        <w:t>Эта модель позволяет объяснить дипломный проект не как набор отдельных страниц, а как единую web-ориентированную среду инженерной работы.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14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ess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2 - Проектный workflow: от компонента до заказа</w:t>
      </w:r>
    </w:p>
    <w:p>
      <w:r>
        <w:br w:type="page"/>
      </w:r>
    </w:p>
    <w:p>
      <w:pPr>
        <w:pStyle w:val="Heading1"/>
        <w:jc w:val="center"/>
      </w:pPr>
      <w:r>
        <w:t>ГЛАВА 2. РЕАЛИЗАЦИЯ ПРОГРАММНОЙ СИСТЕМЫ</w:t>
      </w:r>
    </w:p>
    <w:p>
      <w:pPr>
        <w:pStyle w:val="Heading2"/>
        <w:jc w:val="left"/>
      </w:pPr>
      <w:r>
        <w:t>2.1. Общая структура проекта в коде</w:t>
      </w:r>
    </w:p>
    <w:p>
      <w:pPr>
        <w:jc w:val="both"/>
      </w:pPr>
      <w:r>
        <w:t>Программная система реализована как Django-проект `Dolg_PR`. Основные Django-приложения разделяют ответственность между каталогом, заказами, аккаунтами, базой знаний, модерацией и инженерными инструментами. Внутри проекта активно используется service-layer: инженерные расчеты, review, AI retrieval, units, graph analysis, datasheet extraction и мониторинг не должны дублироваться в шаблонах.</w:t>
      </w:r>
    </w:p>
    <w:p>
      <w:pPr>
        <w:pStyle w:val="DOLGCode"/>
      </w:pPr>
      <w:r>
        <w:t>Dolg_PR/</w:t>
      </w:r>
    </w:p>
    <w:p>
      <w:pPr>
        <w:pStyle w:val="DOLGCode"/>
      </w:pPr>
      <w:r>
        <w:t xml:space="preserve">  shop/              # catalog, products, datasheet intelligence</w:t>
      </w:r>
    </w:p>
    <w:p>
      <w:pPr>
        <w:pStyle w:val="DOLGCode"/>
      </w:pPr>
      <w:r>
        <w:t xml:space="preserve">  orders/            # cart, order flow, order statuses</w:t>
      </w:r>
    </w:p>
    <w:p>
      <w:pPr>
        <w:pStyle w:val="DOLGCode"/>
      </w:pPr>
      <w:r>
        <w:t xml:space="preserve">  accounts/          # user profile, organizations, roles</w:t>
      </w:r>
    </w:p>
    <w:p>
      <w:pPr>
        <w:pStyle w:val="DOLGCode"/>
      </w:pPr>
      <w:r>
        <w:t xml:space="preserve">  knowledge/         # articles, learning tracks, tasks</w:t>
      </w:r>
    </w:p>
    <w:p>
      <w:pPr>
        <w:pStyle w:val="DOLGCode"/>
      </w:pPr>
      <w:r>
        <w:t xml:space="preserve">  moderation/        # reports, cases, actions, restrictions</w:t>
      </w:r>
    </w:p>
    <w:p>
      <w:pPr>
        <w:pStyle w:val="DOLGCode"/>
      </w:pPr>
      <w:r>
        <w:t xml:space="preserve">  Dolg_APP/          # CAD/SIM, review, AI/ML, lab, admin monitoring</w:t>
      </w:r>
    </w:p>
    <w:p>
      <w:pPr>
        <w:pStyle w:val="Heading2"/>
        <w:jc w:val="left"/>
      </w:pPr>
      <w:r>
        <w:t>2.2. Реализация каталога и карточек компонентов</w:t>
      </w:r>
    </w:p>
    <w:p>
      <w:pPr>
        <w:jc w:val="both"/>
      </w:pPr>
      <w:r>
        <w:t>В локальной базе зафиксировано 23 категорий и 364 товаров. Каталог используется не только как витрина, но и как источник инженерных параметров для схем, BOM, лаборатории и проверок. Карточки компонентов отображают производителя, корпус, тип монтажа, rating-поля, datasheet, признаки наличия SPICE/CAD-моделей и кликабельные теги фильтрации.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cat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3 - Главная страница и каталог DOLG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talog_cards_cur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4 - Карточки компонентов в каталоге DOLG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87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duct_detail_pho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5 - Карточка товара с параметрами и материалами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9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duct_related_ca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6 - Связанные товары и карточки для BOM-сценария</w:t>
      </w:r>
    </w:p>
    <w:p>
      <w:pPr>
        <w:jc w:val="both"/>
      </w:pPr>
      <w:r>
        <w:t>Для повышения качества данных используется нормализация РЭБ-каталога и datasheet intelligence. Отдельно зафиксирована media policy: приоритет отдается официальным или качественным изображениям, а не случайным источникам; для технических иллюстраций допускаются аккуратные УГО-стиль изображения.</w:t>
      </w:r>
    </w:p>
    <w:p>
      <w:pPr>
        <w:pStyle w:val="Heading2"/>
        <w:jc w:val="left"/>
      </w:pPr>
      <w:r>
        <w:t>2.3. Реализация пользовательского и коммерческого контура</w:t>
      </w:r>
    </w:p>
    <w:p>
      <w:pPr>
        <w:jc w:val="both"/>
      </w:pPr>
      <w:r>
        <w:t>Коммерческий контур включает пользовательские профили, корзину, заказ и BOM. В локальной базе присутствует 1 заказов. Для разграничения доступа реализован слой entitlements, который разделяет Free, Pro и Enterprise функции. Pro-функции включают расширенную аналитику и инженерные AI-возможности, Enterprise расширяет командную память, аудит и административные сценарии.</w:t>
      </w:r>
    </w:p>
    <w:p>
      <w:pPr>
        <w:pStyle w:val="Heading2"/>
        <w:jc w:val="left"/>
      </w:pPr>
      <w:r>
        <w:t>2.4. Реализация CAD-редактора и хранения схем</w:t>
      </w:r>
    </w:p>
    <w:p>
      <w:pPr>
        <w:jc w:val="both"/>
      </w:pPr>
      <w:r>
        <w:t>CAD-редактор работает со схемой как с данными. В локальной базе присутствует 28 проектов схем и 33 событий проектного сеанса. Внутреннее представление `scheme_data` содержит компоненты, соединения, узлы, метки и связи с товарами каталога. Благодаря этому схема может быть проверена, сохранена, импортирована, передана в review и использована AI-ассистентом.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d_editor_curr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7 - CAD-редактор и работа со схемой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87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d_gost_templ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8 - Шаблон схемы и инженерное оформление CAD-режима</w:t>
      </w:r>
    </w:p>
    <w:p>
      <w:pPr>
        <w:pStyle w:val="DOLGCode"/>
      </w:pPr>
      <w:r>
        <w:t>{</w:t>
      </w:r>
    </w:p>
    <w:p>
      <w:pPr>
        <w:pStyle w:val="DOLGCode"/>
      </w:pPr>
      <w:r>
        <w:t xml:space="preserve">  "components": [{"id": "R1", "type": "resistor", "value": "10 kOhm"}],</w:t>
      </w:r>
    </w:p>
    <w:p>
      <w:pPr>
        <w:pStyle w:val="DOLGCode"/>
      </w:pPr>
      <w:r>
        <w:t xml:space="preserve">  "wires": [{"from": "V1:+", "to": "R1:1"}],</w:t>
      </w:r>
    </w:p>
    <w:p>
      <w:pPr>
        <w:pStyle w:val="DOLGCode"/>
      </w:pPr>
      <w:r>
        <w:t xml:space="preserve">  "nets": [{"name": "GND"}, {"name": "VOUT"}],</w:t>
      </w:r>
    </w:p>
    <w:p>
      <w:pPr>
        <w:pStyle w:val="DOLGCode"/>
      </w:pPr>
      <w:r>
        <w:t xml:space="preserve">  "bom_refs": [{"component_id": "R1", "product_id": 42}]</w:t>
      </w:r>
    </w:p>
    <w:p>
      <w:pPr>
        <w:pStyle w:val="DOLGCode"/>
      </w:pPr>
      <w:r>
        <w:t>}</w:t>
      </w:r>
    </w:p>
    <w:p>
      <w:pPr>
        <w:pStyle w:val="Heading2"/>
        <w:jc w:val="left"/>
      </w:pPr>
      <w:r>
        <w:t>2.5. Реализация симуляции и измерений</w:t>
      </w:r>
    </w:p>
    <w:p>
      <w:pPr>
        <w:jc w:val="both"/>
      </w:pPr>
      <w:r>
        <w:t>Симуляционный контур предназначен для проверки гипотезы: расчетное значение сравнивается с результатом симуляции или измерения. В системе предусмотрены SimulationRun и ProjectMeasurement, а также метрики напряжения узла, тока ветви, RMS, частоты, duty cycle, мощности и температуры. В текущей редакции этот раздел нужно дополнять только тем, что уже подтверждено кодом и проверками.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imulation_curr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9 - Результаты симуляции и панель графиков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87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mulation_ac_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10 - AC-график результата симуляции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706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_graph_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0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11 - Панель анализа AC-симуляции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3810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_ac_phase_grap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381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12 - Фазовый график AC-анализа</w:t>
      </w:r>
    </w:p>
    <w:p>
      <w:pPr>
        <w:pStyle w:val="Heading2"/>
        <w:jc w:val="left"/>
      </w:pPr>
      <w:r>
        <w:t>2.6. Реализация инженерной лаборатории</w:t>
      </w:r>
    </w:p>
    <w:p>
      <w:pPr>
        <w:jc w:val="both"/>
      </w:pPr>
      <w:r>
        <w:t>Инженерная лаборатория содержит прикладные расчеты: транзисторный ключ, NE555, стабилизатор, тепловой запас, RC-антидребезг и другие задачи. Результат должен быть не только числом, но и инженерной оценкой: норма, риск, перегрев или необходимость дополнительного запаса.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gineering_lab_resul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13 - Инженерная лаборатория и расчетные результаты</w:t>
      </w:r>
    </w:p>
    <w:p>
      <w:pPr>
        <w:pStyle w:val="Heading2"/>
        <w:jc w:val="left"/>
      </w:pPr>
      <w:r>
        <w:t>2.7. Реализация Engineering Review</w:t>
      </w:r>
    </w:p>
    <w:p>
      <w:pPr>
        <w:jc w:val="both"/>
      </w:pPr>
      <w:r>
        <w:t>Engineering Review является одним из ключевых отличий DOLG. В локальной базе зафиксировано 1 review snapshots. Review собирает информацию о схеме, DRC/ERC, наличии GND и источника, floating fragments, BOM-связях, datasheet limits, измерениях и рекомендациях. Каждый finding должен иметь rule_id, severity, evidence, recommendation, confidence и русскую формулировку для пользователя.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Таблица 5 - Примеры проверок Engineering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Проверка</w:t>
            </w:r>
          </w:p>
        </w:tc>
        <w:tc>
          <w:tcPr>
            <w:tcW w:type="dxa" w:w="311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Evidence</w:t>
            </w:r>
          </w:p>
        </w:tc>
        <w:tc>
          <w:tcPr>
            <w:tcW w:type="dxa" w:w="311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GND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наличие опорного узла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ошибка при отсутствии GND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Источник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наличие voltage/current source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warning при неполной схеме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Floating fragments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граф связности схемы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поиск несвязанных участков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Rating limits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datasheet_extracted и параметры товара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warning при выходе за пределы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BOM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связь компонента схемы с Product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риск при отсутствии товара/модели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922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ineering_review_sco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92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14 - Engineering Review вместо устаревшего скрина Pro-функций</w:t>
      </w:r>
    </w:p>
    <w:p>
      <w:pPr>
        <w:jc w:val="both"/>
      </w:pPr>
      <w:r>
        <w:t>Для финальной редакции следует дополнительно вставить живой screenshot страницы `/projects/review/&lt;id&gt;/`, когда будет выбран демонстрационный проект. В текущей рабочей редакции вместо устаревшей Pro-картинки используется отдельная диаграмма Engineering Review, показывающая score, риски и evidence.</w:t>
      </w:r>
    </w:p>
    <w:p>
      <w:pPr>
        <w:pStyle w:val="Heading2"/>
        <w:jc w:val="left"/>
      </w:pPr>
      <w:r>
        <w:t>2.8. Реализация AI-ассистента и ML pipeline</w:t>
      </w:r>
    </w:p>
    <w:p>
      <w:pPr>
        <w:jc w:val="both"/>
      </w:pPr>
      <w:r>
        <w:t>AI-ассистент DOLG реализован по принципу expert-first. Он использует данные схемы, review findings, legal sources, learning tasks и AITrainingExample. В локальной базе присутствует 72 AITrainingExample. PyTorch используется как слой вероятностных deep hints: классификация топологии, подсказка следующего компонента и оценка риска. Финальный инженерный вывод остается за экспертными правилами и человеком.</w:t>
      </w:r>
    </w:p>
    <w:p>
      <w:pPr>
        <w:jc w:val="both"/>
      </w:pPr>
      <w:r>
        <w:t>В AI-панели предусмотрены память диалога, summary сессии, счетчик токенов, context_sources и блок 'Разбор схемы'. Enterprise-режим расширяет контекст командными проектами, артефактами, review, BOM, комментариями и audit trail.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159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l_pipel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15 - AI/ML pipeline: от данных проекта к deep hint</w:t>
      </w:r>
    </w:p>
    <w:p>
      <w:pPr>
        <w:pStyle w:val="Heading2"/>
        <w:jc w:val="left"/>
      </w:pPr>
      <w:r>
        <w:t>2.9. Реализация обучения и базы знаний</w:t>
      </w:r>
    </w:p>
    <w:p>
      <w:pPr>
        <w:jc w:val="both"/>
      </w:pPr>
      <w:r>
        <w:t>База знаний содержит 22 статей и 99 материалов. Практикум включает 5 маршрутов, 16 уроков и 38 заданий. Обучение не ограничивается тестами на выбор: используются числовые задачи, сборка схемы и измерение результата симуляции.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206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knowledge_article_materia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0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16 - Материалы базы знаний</w:t>
      </w:r>
    </w:p>
    <w:p>
      <w:pPr>
        <w:pStyle w:val="Heading2"/>
        <w:jc w:val="left"/>
      </w:pPr>
      <w:r>
        <w:t>2.10. Реализация модерации, ролей и администрирования</w:t>
      </w:r>
    </w:p>
    <w:p>
      <w:pPr>
        <w:jc w:val="both"/>
      </w:pPr>
      <w:r>
        <w:t>Для эксплуатации системы реализуются роли пользователей, локальная и глобальная модерация, soft moderation контента, Django admin и операционный мониторинг. Админка должна быть не только стандартным CRUD-интерфейсом, но и центром контроля данных, ML pipeline, бизнес-метрик, moderation queue и состояния сервера.</w:t>
      </w:r>
    </w:p>
    <w:p>
      <w:pPr>
        <w:jc w:val="both"/>
      </w:pPr>
      <w:r>
        <w:t>В Django admin добавлен компактный операционный блок, а полный staff Ops Dashboard показывает runtime, storage, catalog, business, AI/ML, moderation и security metrics. Публичный `/metrics` защищен через nginx, а Prometheus должен обращаться к метрикам из внутренней Docker-сети.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922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onitoring_metric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92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17 - Метрики, используемые админкой и мониторингом</w:t>
      </w:r>
    </w:p>
    <w:p>
      <w:pPr>
        <w:pStyle w:val="Heading2"/>
        <w:jc w:val="left"/>
      </w:pPr>
      <w:r>
        <w:t>2.11. Реализация контроля качества и проверок</w:t>
      </w:r>
    </w:p>
    <w:p>
      <w:pPr>
        <w:jc w:val="both"/>
      </w:pPr>
      <w:r>
        <w:t>Для проверки проекта используются встроенные Django checks, unit/API tests, management-команды `check_demo_ready --json` и `check_data_integrity --json`, а также целевые smoke-сценарии. Эти проверки фиксируют не только работоспособность Django, но и готовность каталога, learning, AI, review, monitoring и demo-данных.</w:t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Таблица 6 - Основные проверки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Проверка</w:t>
            </w:r>
          </w:p>
        </w:tc>
        <w:tc>
          <w:tcPr>
            <w:tcW w:type="dxa" w:w="4677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manage.py check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проверка конфигурации Django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makemigrations --check --dry-run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контроль незакоммиченных изменений схемы БД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check_demo_ready --json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готовность demo-сценариев и ключевых стеков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check_data_integrity --json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качество данных каталога, источников и связей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targeted tests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регрессии по AI, catalog, review, admin, learning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browser smoke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проверка видимых пользовательских сценариев</w:t>
            </w:r>
          </w:p>
        </w:tc>
      </w:tr>
    </w:tbl>
    <w:p/>
    <w:p>
      <w:pPr>
        <w:pStyle w:val="Heading2"/>
        <w:jc w:val="left"/>
      </w:pPr>
      <w:r>
        <w:t>2.12. Результаты реализации и ограничения</w:t>
      </w:r>
    </w:p>
    <w:p>
      <w:pPr>
        <w:jc w:val="both"/>
      </w:pPr>
      <w:r>
        <w:t>В результате реализации сформирована web-платформа, объединяющая каталог, инженерные карточки компонентов, CAD/SIM-контур, лабораторию расчетов, практикум, Engineering Review, AI-помощника, ML/dataset pipeline, модерацию, подписки и административный мониторинг. Ограничениями текущей версии являются неполнота PCB CAD, зависимость части функций от качества seed-данных, необходимость дальнейшего расширения supplier adapters и развитие neural layer только как вспомогательной подсказки.</w:t>
      </w:r>
    </w:p>
    <w:p>
      <w:r>
        <w:br w:type="page"/>
      </w:r>
    </w:p>
    <w:p>
      <w:pPr>
        <w:pStyle w:val="Heading1"/>
        <w:jc w:val="center"/>
      </w:pPr>
      <w:r>
        <w:t>ЗАКЛЮЧЕНИЕ</w:t>
      </w:r>
    </w:p>
    <w:p>
      <w:pPr>
        <w:jc w:val="both"/>
      </w:pPr>
      <w:r>
        <w:t>В ходе выпускной квалификационной работы разработано web-приложение DOLG, которое объединяет подбор и покупку компонентов, проектирование схем, инженерные расчеты, симуляцию, review, обучение, AI-подсказки, модерацию и административный мониторинг.</w:t>
      </w:r>
    </w:p>
    <w:p>
      <w:pPr>
        <w:jc w:val="both"/>
      </w:pPr>
      <w:r>
        <w:t>Главным результатом является не отдельная карточка товара или отдельный редактор схемы, а единый сеанс проектирования, в котором данные компонента, схемы, расчета, измерения, review, обучения и BOM связаны между собой. Такой подход снижает ручной перенос данных и позволяет использовать экспертные проверки как основу для обучения и AI-помощника.</w:t>
      </w:r>
    </w:p>
    <w:p>
      <w:pPr>
        <w:jc w:val="both"/>
      </w:pPr>
      <w:r>
        <w:t>Дальнейшее развитие связано с расширением CAD-import, 3D-визуализацией графиков анализа, улучшением supplier adapters, развитием Project Session, увеличением корпуса схем для ML и усилением административной панели как центра сбора данных.</w:t>
      </w:r>
    </w:p>
    <w:p>
      <w:r>
        <w:br w:type="page"/>
      </w:r>
    </w:p>
    <w:p>
      <w:pPr>
        <w:pStyle w:val="Heading1"/>
        <w:jc w:val="center"/>
      </w:pPr>
      <w:r>
        <w:t>СПИСОК ИСПОЛЬЗОВАННЫХ ИСТОЧНИКОВ</w:t>
      </w:r>
    </w:p>
    <w:p>
      <w:pPr>
        <w:jc w:val="both"/>
      </w:pPr>
      <w:r>
        <w:t>1. ГОСТ 2.105-95. Единая система конструкторской документации. Общие требования к текстовым документам. Дата обращения: 03.06.2026.</w:t>
      </w:r>
    </w:p>
    <w:p>
      <w:pPr>
        <w:jc w:val="both"/>
      </w:pPr>
      <w:r>
        <w:t>2. ГОСТ 2.701-2008. Единая система конструкторской документации. Схемы. Виды и типы. Общие требования к выполнению. Дата обращения: 03.06.2026.</w:t>
      </w:r>
    </w:p>
    <w:p>
      <w:pPr>
        <w:jc w:val="both"/>
      </w:pPr>
      <w:r>
        <w:t>3. ГОСТ 2.702-2011. Единая система конструкторской документации. Правила выполнения электрических схем. Дата обращения: 03.06.2026.</w:t>
      </w:r>
    </w:p>
    <w:p>
      <w:pPr>
        <w:jc w:val="both"/>
      </w:pPr>
      <w:r>
        <w:t>4. Django Software Foundation. Django documentation. URL: https://docs.djangoproject.com/ Дата обращения: 03.06.2026.</w:t>
      </w:r>
    </w:p>
    <w:p>
      <w:pPr>
        <w:jc w:val="both"/>
      </w:pPr>
      <w:r>
        <w:t>5. Ngspice Development Team. Ngspice documentation. URL: https://ngspice.sourceforge.io/docs.html Дата обращения: 03.06.2026.</w:t>
      </w:r>
    </w:p>
    <w:p>
      <w:pPr>
        <w:jc w:val="both"/>
      </w:pPr>
      <w:r>
        <w:t>6. KiCad Documentation. URL: https://docs.kicad.org/ Дата обращения: 03.06.2026.</w:t>
      </w:r>
    </w:p>
    <w:p>
      <w:pPr>
        <w:jc w:val="both"/>
      </w:pPr>
      <w:r>
        <w:t>7. Altium Designer Documentation. URL: https://www.altium.com/documentation/ Дата обращения: 03.06.2026.</w:t>
      </w:r>
    </w:p>
    <w:p>
      <w:pPr>
        <w:jc w:val="both"/>
      </w:pPr>
      <w:r>
        <w:t>8. EasyEDA Pro Documentation. URL: https://prodocs.easyeda.com/ Дата обращения: 03.06.2026.</w:t>
      </w:r>
    </w:p>
    <w:p>
      <w:pPr>
        <w:jc w:val="both"/>
      </w:pPr>
      <w:r>
        <w:t>9. CircuitLab Documentation. URL: https://www.circuitlab.com/docs/ Дата обращения: 03.06.2026.</w:t>
      </w:r>
    </w:p>
    <w:p>
      <w:pPr>
        <w:jc w:val="both"/>
      </w:pPr>
      <w:r>
        <w:t>10. Pint documentation. URL: https://pint.readthedocs.io/ Дата обращения: 03.06.2026.</w:t>
      </w:r>
    </w:p>
    <w:p>
      <w:pPr>
        <w:jc w:val="both"/>
      </w:pPr>
      <w:r>
        <w:t>11. NetworkX documentation. URL: https://networkx.org/documentation/ Дата обращения: 03.06.2026.</w:t>
      </w:r>
    </w:p>
    <w:p>
      <w:pPr>
        <w:jc w:val="both"/>
      </w:pPr>
      <w:r>
        <w:t>12. SymPy documentation. URL: https://docs.sympy.org/ Дата обращения: 03.06.2026.</w:t>
      </w:r>
    </w:p>
    <w:p>
      <w:pPr>
        <w:jc w:val="both"/>
      </w:pPr>
      <w:r>
        <w:t>13. PyTorch documentation. URL: https://pytorch.org/docs/ Дата обращения: 03.06.2026.</w:t>
      </w:r>
    </w:p>
    <w:p>
      <w:pPr>
        <w:jc w:val="both"/>
      </w:pPr>
      <w:r>
        <w:t>14. OWASP Top 10. URL: https://owasp.org/www-project-top-ten/ Дата обращения: 03.06.2026.</w:t>
      </w:r>
    </w:p>
    <w:p>
      <w:pPr>
        <w:jc w:val="both"/>
      </w:pPr>
      <w:r>
        <w:t>15. Lithium ECAD. Синхронизация в Lithium ECAD. URL: https://www.lecad.ru/sync-in-lithium-ecad/ Дата обращения: 03.06.2026.</w:t>
      </w:r>
    </w:p>
    <w:p>
      <w:r>
        <w:br w:type="page"/>
      </w:r>
    </w:p>
    <w:p>
      <w:pPr>
        <w:pStyle w:val="Heading1"/>
        <w:jc w:val="center"/>
      </w:pPr>
      <w:r>
        <w:t>ПРИЛОЖЕНИЯ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Приложение А - Скриншоты интерфейса каталога, карточек, CAD, SIM, AI-панели и админки.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Приложение Б - ERD/UML/BPMN-диаграммы архитектуры и сеанса проектирования.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Приложение В - Ключевые фрагменты кода service-layer, review, AI и unit parsing.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Приложение Г - Результаты `manage.py check`, `check_demo_ready`, `check_data_integrity` и targeted tests.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Приложение Д - Demo scenario для основной защиты.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Приложение Е - Список rule findings, русская локализация и legal sources.</w:t>
      </w:r>
    </w:p>
    <w:p>
      <w:pPr>
        <w:pStyle w:val="ListParagraph"/>
        <w:ind w:left="709" w:firstLine="0"/>
        <w:jc w:val="both"/>
      </w:pPr>
      <w:r>
        <w:rPr>
          <w:rFonts w:ascii="Times New Roman" w:hAnsi="Times New Roman"/>
          <w:sz w:val="28"/>
        </w:rPr>
        <w:t>Приложение Ж - ML/dataset pipeline, AITrainingExample и MLJob.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LGCode">
    <w:name w:val="DOLG Code"/>
    <w:pPr>
      <w:spacing w:line="240" w:lineRule="auto"/>
      <w:ind w:firstLine="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