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Речь к основной защите DOLG</w:t>
      </w:r>
    </w:p>
    <w:p/>
    <w:p>
      <w:r>
        <w:rPr>
          <w:rFonts w:ascii="Times New Roman" w:hAnsi="Times New Roman"/>
          <w:sz w:val="24"/>
        </w:rPr>
        <w:t>Речь синхронизирована с новой крупной презентацией на 20 слайдов. На слайдах оставлена только основная информация, подробности раскрываются устно.</w:t>
      </w:r>
    </w:p>
    <w:p/>
    <w:p>
      <w:pPr>
        <w:pStyle w:val="Heading2"/>
      </w:pPr>
      <w:r>
        <w:t>Речь по слайдам</w:t>
      </w:r>
    </w:p>
    <w:p/>
    <w:p>
      <w:pPr>
        <w:pStyle w:val="Heading3"/>
      </w:pPr>
      <w:r>
        <w:t>Слайд 1. Титул</w:t>
      </w:r>
    </w:p>
    <w:p>
      <w:r>
        <w:rPr>
          <w:rFonts w:ascii="Times New Roman" w:hAnsi="Times New Roman"/>
          <w:sz w:val="24"/>
        </w:rPr>
        <w:t>Добрый день. Тема моей выпускной квалификационной работы - «Разработка веб-приложения для продажи радио- и электронных компонентов со встроенными инструментами проектирования и симуляции схем». Сегодня я покажу проект как единую систему: каталог, проектирование, симуляция, обучение, экспертная проверка и заказ.</w:t>
      </w:r>
    </w:p>
    <w:p/>
    <w:p>
      <w:pPr>
        <w:pStyle w:val="Heading3"/>
      </w:pPr>
      <w:r>
        <w:t>Слайд 2. Проблемы, цели и задачи</w:t>
      </w:r>
    </w:p>
    <w:p>
      <w:r>
        <w:rPr>
          <w:rFonts w:ascii="Times New Roman" w:hAnsi="Times New Roman"/>
          <w:sz w:val="24"/>
        </w:rPr>
        <w:t>Основная проблема в том, что инженерный процесс часто разорван между каталогом, datasheet, CAD, SPICE и BOM. Из-за ручного переноса данных легко ошибиться в номинале, единицах измерения или модели. Цель работы - собрать эти действия в одном веб-приложении. Задачи закрывают каталог, учетные записи, корзину и заказы, CAD/SIM, лабораторию, обучение и контроль качества данных.</w:t>
      </w:r>
    </w:p>
    <w:p/>
    <w:p>
      <w:pPr>
        <w:pStyle w:val="Heading3"/>
      </w:pPr>
      <w:r>
        <w:t>Слайд 3. Анализ решений</w:t>
      </w:r>
    </w:p>
    <w:p>
      <w:r>
        <w:rPr>
          <w:rFonts w:ascii="Times New Roman" w:hAnsi="Times New Roman"/>
          <w:sz w:val="24"/>
        </w:rPr>
        <w:t>Существующие решения закрывают отдельные части задачи. Маркетплейсы хорошо продают и ищут товар, но не анализируют схему. Онлайн-симуляторы удобны для экспериментов, но редко связаны с реальными карточками компонентов. KiCad и Altium сильны как промышленные CAD-системы, но сложны для учебного маршрута. AI-CAD полезен, но инженерный вывод должен оставаться объяснимым.</w:t>
      </w:r>
    </w:p>
    <w:p/>
    <w:p>
      <w:pPr>
        <w:pStyle w:val="Heading3"/>
      </w:pPr>
      <w:r>
        <w:t>Слайд 4. Функции системы</w:t>
      </w:r>
    </w:p>
    <w:p>
      <w:r>
        <w:rPr>
          <w:rFonts w:ascii="Times New Roman" w:hAnsi="Times New Roman"/>
          <w:sz w:val="24"/>
        </w:rPr>
        <w:t>На этом слайде показаны основные функции DOLG. Каталог и фильтры отвечают за подбор компонентов. Knowledge и обучение дают теорию и практические задания. Лаборатория выполняет расчеты, CAD и SIM позволяют собрать и проверить схему. Review и AI-помощник объясняют ошибки, а BOM и заказ связывают инженерную часть с покупкой.</w:t>
      </w:r>
    </w:p>
    <w:p/>
    <w:p>
      <w:pPr>
        <w:pStyle w:val="Heading3"/>
      </w:pPr>
      <w:r>
        <w:t>Слайд 5. Архитектура: приложения и данные</w:t>
      </w:r>
    </w:p>
    <w:p>
      <w:r>
        <w:rPr>
          <w:rFonts w:ascii="Times New Roman" w:hAnsi="Times New Roman"/>
          <w:sz w:val="24"/>
        </w:rPr>
        <w:t>Серверная часть построена на Django-приложениях. Shop отвечает за каталог, accounts - за пользователей, orders - за заказы, knowledge - за статьи и обучение, Dolg_APP - за CAD/SIM и инженерные сервисы. Данные включают товары, схемы, измерения, уроки, отчеты review и заказы.</w:t>
      </w:r>
    </w:p>
    <w:p/>
    <w:p>
      <w:pPr>
        <w:pStyle w:val="Heading3"/>
      </w:pPr>
      <w:r>
        <w:t>Слайд 6. Архитектура: service-layer и библиотеки</w:t>
      </w:r>
    </w:p>
    <w:p>
      <w:r>
        <w:rPr>
          <w:rFonts w:ascii="Times New Roman" w:hAnsi="Times New Roman"/>
          <w:sz w:val="24"/>
        </w:rPr>
        <w:t>Ключевая идея архитектуры - service-layer. UI только показывает результат, а расчеты, проверки, импорт, обучение и AI-помощник используют общие сервисы. Scientific stack дает FFT, Bode и Monte Carlo. Graph/formula stack анализирует схему и формулы. Expert stack отвечает за правила, единицы измерения, импорт и подбор вариантов.</w:t>
      </w:r>
    </w:p>
    <w:p/>
    <w:p>
      <w:pPr>
        <w:pStyle w:val="Heading3"/>
      </w:pPr>
      <w:r>
        <w:t>Слайд 7. Каталог</w:t>
      </w:r>
    </w:p>
    <w:p>
      <w:r>
        <w:rPr>
          <w:rFonts w:ascii="Times New Roman" w:hAnsi="Times New Roman"/>
          <w:sz w:val="24"/>
        </w:rPr>
        <w:t>Каталог показывает карточки товаров, активные chips, инженерные параметры и flags datasheet, SPICE и CAD. Поиск поддерживает единицы измерения и диапазоны. Качество изображений контролируется отдельно: активные карточки не должны получать случайные нерелевантные фотографии.</w:t>
      </w:r>
    </w:p>
    <w:p/>
    <w:p>
      <w:pPr>
        <w:pStyle w:val="Heading3"/>
      </w:pPr>
      <w:r>
        <w:t>Слайд 8. Knowledge и обучение</w:t>
      </w:r>
    </w:p>
    <w:p>
      <w:r>
        <w:rPr>
          <w:rFonts w:ascii="Times New Roman" w:hAnsi="Times New Roman"/>
          <w:sz w:val="24"/>
        </w:rPr>
        <w:t>Knowledge объединяет статьи, материалы и практикум. Обучение не сводится к тестам с выбором ответа: есть числовые задачи, задачи на сборку схемы и задания на измерение результата симуляции. Это позволяет учиться через реальные инженерные сценарии.</w:t>
      </w:r>
    </w:p>
    <w:p/>
    <w:p>
      <w:pPr>
        <w:pStyle w:val="Heading3"/>
      </w:pPr>
      <w:r>
        <w:t>Слайд 9. Инженерная лаборатория</w:t>
      </w:r>
    </w:p>
    <w:p>
      <w:r>
        <w:rPr>
          <w:rFonts w:ascii="Times New Roman" w:hAnsi="Times New Roman"/>
          <w:sz w:val="24"/>
        </w:rPr>
        <w:t>Лаборатория содержит прикладные расчеты: NE555, стабилизатор, транзисторный ключ, тепловой запас и RC-антидребезг. Важный момент - результат сопровождается инженерной оценкой. Пользователь видит не только число, но и статус: норма, риск, перегрев или нужен запас.</w:t>
      </w:r>
    </w:p>
    <w:p/>
    <w:p>
      <w:pPr>
        <w:pStyle w:val="Heading3"/>
      </w:pPr>
      <w:r>
        <w:t>Слайд 10. CAD-редактор</w:t>
      </w:r>
    </w:p>
    <w:p>
      <w:r>
        <w:rPr>
          <w:rFonts w:ascii="Times New Roman" w:hAnsi="Times New Roman"/>
          <w:sz w:val="24"/>
        </w:rPr>
        <w:t>CAD-редактор нужен не только для рисования. Схема содержит GND, источник, компоненты, провода и labels. Затем эта схема становится входом для DRC/ERC, netlist, BOM, симуляции и Engineering Review.</w:t>
      </w:r>
    </w:p>
    <w:p/>
    <w:p>
      <w:pPr>
        <w:pStyle w:val="Heading3"/>
      </w:pPr>
      <w:r>
        <w:t>Слайд 11. Симуляция и измерения</w:t>
      </w:r>
    </w:p>
    <w:p>
      <w:r>
        <w:rPr>
          <w:rFonts w:ascii="Times New Roman" w:hAnsi="Times New Roman"/>
          <w:sz w:val="24"/>
        </w:rPr>
        <w:t>Симулятор поддерживает DC, AC и TRAN-анализы. Результат можно оценивать по метрикам: напряжение узла, ток ветви, RMS, частота, duty cycle, мощность и температура. Отдельный сценарий - expected vs measured, когда расчетное значение сравнивается с измеренным.</w:t>
      </w:r>
    </w:p>
    <w:p/>
    <w:p>
      <w:pPr>
        <w:pStyle w:val="Heading3"/>
      </w:pPr>
      <w:r>
        <w:t>Слайд 12. Pro-аналитика</w:t>
      </w:r>
    </w:p>
    <w:p>
      <w:r>
        <w:rPr>
          <w:rFonts w:ascii="Times New Roman" w:hAnsi="Times New Roman"/>
          <w:sz w:val="24"/>
        </w:rPr>
        <w:t>Pro-аналитика расширяет лабораторию и симулятор. NumPy и SciPy используются для численных расчетов, Matplotlib - для графиков, Pandas - для агрегированной статистики. Это позволяет строить FFT, Bode plot, Monte Carlo tolerance и sweep по параметрам.</w:t>
      </w:r>
    </w:p>
    <w:p/>
    <w:p>
      <w:pPr>
        <w:pStyle w:val="Heading3"/>
      </w:pPr>
      <w:r>
        <w:t>Слайд 13. Экспертные уровни контроля</w:t>
      </w:r>
    </w:p>
    <w:p>
      <w:r>
        <w:rPr>
          <w:rFonts w:ascii="Times New Roman" w:hAnsi="Times New Roman"/>
          <w:sz w:val="24"/>
        </w:rPr>
        <w:t>Expert-first подход означает, что сначала работают проверяемые правила, граф схемы, формулы и единицы измерения. Затем подключаются расчет, оптимизация и AI-подсказка. Но последний уровень контроля всегда остается за человеком: система помогает увидеть риск, а инженер принимает финальное решение.</w:t>
      </w:r>
    </w:p>
    <w:p/>
    <w:p>
      <w:pPr>
        <w:pStyle w:val="Heading3"/>
      </w:pPr>
      <w:r>
        <w:t>Слайд 14. CAD-импорт и базы</w:t>
      </w:r>
    </w:p>
    <w:p>
      <w:r>
        <w:rPr>
          <w:rFonts w:ascii="Times New Roman" w:hAnsi="Times New Roman"/>
          <w:sz w:val="24"/>
        </w:rPr>
        <w:t>Импорт нужен для того, чтобы простую схему из LTspice, SPICE или KiCad subset привести к внутреннему scheme_data и прогнать через review. Проект также опирается на базы компонентов, моделей, правил, знаний и учебных задач.</w:t>
      </w:r>
    </w:p>
    <w:p/>
    <w:p>
      <w:pPr>
        <w:pStyle w:val="Heading3"/>
      </w:pPr>
      <w:r>
        <w:t>Слайд 15. BOM и заказ</w:t>
      </w:r>
    </w:p>
    <w:p>
      <w:r>
        <w:rPr>
          <w:rFonts w:ascii="Times New Roman" w:hAnsi="Times New Roman"/>
          <w:sz w:val="24"/>
        </w:rPr>
        <w:t>Коммерческий контур включает BOM, подбор товара из каталога, XLSX-экспорт, корзину, учет остатков и оформление заказа. Так результат проектирования превращается в набор компонентов для покупки.</w:t>
      </w:r>
    </w:p>
    <w:p/>
    <w:p>
      <w:pPr>
        <w:pStyle w:val="Heading3"/>
      </w:pPr>
      <w:r>
        <w:t>Слайд 16. Развитие проекта</w:t>
      </w:r>
    </w:p>
    <w:p>
      <w:r>
        <w:rPr>
          <w:rFonts w:ascii="Times New Roman" w:hAnsi="Times New Roman"/>
          <w:sz w:val="24"/>
        </w:rPr>
        <w:t>Ближайшее развитие - комментарии пользователей, measurement core, официальные источники изображений и API, а также расширение извлечения данных из datasheet. Дальнейшее развитие - OR-Tools для оптимизации BOM, RDFLib для онтологии компонентов, neural deep hints и расширенный CAD-import.</w:t>
      </w:r>
    </w:p>
    <w:p/>
    <w:p>
      <w:pPr>
        <w:pStyle w:val="Heading3"/>
      </w:pPr>
      <w:r>
        <w:t>Слайд 17. Код: сервисы</w:t>
      </w:r>
    </w:p>
    <w:p>
      <w:r>
        <w:rPr>
          <w:rFonts w:ascii="Times New Roman" w:hAnsi="Times New Roman"/>
          <w:sz w:val="24"/>
        </w:rPr>
        <w:t>Кодовые фрагменты показывают, что расчеты и проверки вынесены в сервисы. Review строится через валидацию схемы и связность, grader проверяет учебные задания, unit-service приводит номиналы к единым единицам. На защите этот слайд нужен как короткое доказательство реализации.</w:t>
      </w:r>
    </w:p>
    <w:p/>
    <w:p>
      <w:pPr>
        <w:pStyle w:val="Heading3"/>
      </w:pPr>
      <w:r>
        <w:t>Слайд 18. Код: scheme_data и finding</w:t>
      </w:r>
    </w:p>
    <w:p>
      <w:r>
        <w:rPr>
          <w:rFonts w:ascii="Times New Roman" w:hAnsi="Times New Roman"/>
          <w:sz w:val="24"/>
        </w:rPr>
        <w:t>Схема и результат проверки представлены как данные. Scheme_data хранит компоненты и связи, а finding хранит правило, серьезность, доказательства и рекомендацию. Поэтому отчет можно сохранять, объяснять и использовать в обучении.</w:t>
      </w:r>
    </w:p>
    <w:p/>
    <w:p>
      <w:pPr>
        <w:pStyle w:val="Heading3"/>
      </w:pPr>
      <w:r>
        <w:t>Слайд 19. Итоги</w:t>
      </w:r>
    </w:p>
    <w:p>
      <w:r>
        <w:rPr>
          <w:rFonts w:ascii="Times New Roman" w:hAnsi="Times New Roman"/>
          <w:sz w:val="24"/>
        </w:rPr>
        <w:t>В результате создана платформа, где каталог, CAD/SIM, лаборатория, обучение, review и заказ работают в одном контуре. Проект имеет проверяемые данные и проходит основные проверки: manage.py check, demo-ready, data-integrity и media quality.</w:t>
      </w:r>
    </w:p>
    <w:p/>
    <w:p>
      <w:pPr>
        <w:pStyle w:val="Heading3"/>
      </w:pPr>
      <w:r>
        <w:t>Слайд 20. Спасибо за внимание</w:t>
      </w:r>
    </w:p>
    <w:p>
      <w:r>
        <w:rPr>
          <w:rFonts w:ascii="Times New Roman" w:hAnsi="Times New Roman"/>
          <w:sz w:val="24"/>
        </w:rPr>
        <w:t>Спасибо за внимание. Готов ответить на вопросы по архитектуре, демонстрационной схеме, экспертным правилам, симуляции и дальнейшему развитию проекта.</w:t>
      </w:r>
    </w:p>
    <w:p/>
    <w:p>
      <w:pPr>
        <w:pStyle w:val="Heading2"/>
      </w:pPr>
      <w:r>
        <w:t>Вопросы по разбираемой схеме</w:t>
      </w:r>
    </w:p>
    <w:p/>
    <w:p>
      <w:r>
        <w:rPr>
          <w:rFonts w:ascii="Times New Roman" w:hAnsi="Times New Roman"/>
          <w:sz w:val="24"/>
        </w:rPr>
        <w:t>Основная демонстрационная схема - делитель напряжения 9 В -&gt; около 3 В с узлом Vout, GND и двумя резисторами.</w:t>
      </w:r>
    </w:p>
    <w:p/>
    <w:p>
      <w:r>
        <w:rPr>
          <w:rFonts w:ascii="Times New Roman" w:hAnsi="Times New Roman"/>
          <w:sz w:val="24"/>
        </w:rPr>
        <w:t>1. Почему для демонстрации выбран делитель напряжения?</w:t>
      </w:r>
    </w:p>
    <w:p>
      <w:r>
        <w:rPr>
          <w:rFonts w:ascii="Times New Roman" w:hAnsi="Times New Roman"/>
          <w:sz w:val="24"/>
        </w:rPr>
        <w:t xml:space="preserve">   Это простая схема с источником, GND, двумя номиналами, выходным узлом и измеряемым результатом. На ней видно весь маршрут DOLG.</w:t>
      </w:r>
    </w:p>
    <w:p/>
    <w:p>
      <w:r>
        <w:rPr>
          <w:rFonts w:ascii="Times New Roman" w:hAnsi="Times New Roman"/>
          <w:sz w:val="24"/>
        </w:rPr>
        <w:t>2. Какая формула используется?</w:t>
      </w:r>
    </w:p>
    <w:p>
      <w:r>
        <w:rPr>
          <w:rFonts w:ascii="Times New Roman" w:hAnsi="Times New Roman"/>
          <w:sz w:val="24"/>
        </w:rPr>
        <w:t xml:space="preserve">   Vout = Vin * R2 / (R1 + R2), где R1 подключен к источнику, R2 к земле, а Vout находится между ними.</w:t>
      </w:r>
    </w:p>
    <w:p/>
    <w:p>
      <w:r>
        <w:rPr>
          <w:rFonts w:ascii="Times New Roman" w:hAnsi="Times New Roman"/>
          <w:sz w:val="24"/>
        </w:rPr>
        <w:t>3. Как получить около 3 В из 9 В?</w:t>
      </w:r>
    </w:p>
    <w:p>
      <w:r>
        <w:rPr>
          <w:rFonts w:ascii="Times New Roman" w:hAnsi="Times New Roman"/>
          <w:sz w:val="24"/>
        </w:rPr>
        <w:t xml:space="preserve">   Нужно отношение R2 / (R1 + R2) около 1/3. Например, R1 = 20 кОм и R2 = 10 кОм.</w:t>
      </w:r>
    </w:p>
    <w:p/>
    <w:p>
      <w:r>
        <w:rPr>
          <w:rFonts w:ascii="Times New Roman" w:hAnsi="Times New Roman"/>
          <w:sz w:val="24"/>
        </w:rPr>
        <w:t>4. Почему GND критичен?</w:t>
      </w:r>
    </w:p>
    <w:p>
      <w:r>
        <w:rPr>
          <w:rFonts w:ascii="Times New Roman" w:hAnsi="Times New Roman"/>
          <w:sz w:val="24"/>
        </w:rPr>
        <w:t xml:space="preserve">   Без GND нет опорного потенциала. Симулятор и review не могут корректно трактовать напряжения узлов.</w:t>
      </w:r>
    </w:p>
    <w:p/>
    <w:p>
      <w:r>
        <w:rPr>
          <w:rFonts w:ascii="Times New Roman" w:hAnsi="Times New Roman"/>
          <w:sz w:val="24"/>
        </w:rPr>
        <w:t>5. Что проверяет Engineering Review?</w:t>
      </w:r>
    </w:p>
    <w:p>
      <w:r>
        <w:rPr>
          <w:rFonts w:ascii="Times New Roman" w:hAnsi="Times New Roman"/>
          <w:sz w:val="24"/>
        </w:rPr>
        <w:t xml:space="preserve">   Наличие GND и источника, связность графа, номиналы, output node, BOM-связи и совпадение expected с measured.</w:t>
      </w:r>
    </w:p>
    <w:p/>
    <w:p>
      <w:r>
        <w:rPr>
          <w:rFonts w:ascii="Times New Roman" w:hAnsi="Times New Roman"/>
          <w:sz w:val="24"/>
        </w:rPr>
        <w:t>6. Что означает expected vs measured?</w:t>
      </w:r>
    </w:p>
    <w:p>
      <w:r>
        <w:rPr>
          <w:rFonts w:ascii="Times New Roman" w:hAnsi="Times New Roman"/>
          <w:sz w:val="24"/>
        </w:rPr>
        <w:t xml:space="preserve">   Expected - расчетное значение по формуле, measured - результат симуляции или измерения.</w:t>
      </w:r>
    </w:p>
    <w:p/>
    <w:p>
      <w:r>
        <w:rPr>
          <w:rFonts w:ascii="Times New Roman" w:hAnsi="Times New Roman"/>
          <w:sz w:val="24"/>
        </w:rPr>
        <w:t>7. Какие ошибки удобно показать?</w:t>
      </w:r>
    </w:p>
    <w:p>
      <w:r>
        <w:rPr>
          <w:rFonts w:ascii="Times New Roman" w:hAnsi="Times New Roman"/>
          <w:sz w:val="24"/>
        </w:rPr>
        <w:t xml:space="preserve">   Нет GND, перепутанные резисторы, неверный узел измерения, слишком малые сопротивления и перегрузка по мощности.</w:t>
      </w:r>
    </w:p>
    <w:p/>
    <w:p>
      <w:r>
        <w:rPr>
          <w:rFonts w:ascii="Times New Roman" w:hAnsi="Times New Roman"/>
          <w:sz w:val="24"/>
        </w:rPr>
        <w:t>8. Как нагрузка влияет на делитель?</w:t>
      </w:r>
    </w:p>
    <w:p>
      <w:r>
        <w:rPr>
          <w:rFonts w:ascii="Times New Roman" w:hAnsi="Times New Roman"/>
          <w:sz w:val="24"/>
        </w:rPr>
        <w:t xml:space="preserve">   Нагрузка подключается параллельно нижнему плечу и меняет выходное напряжение.</w:t>
      </w:r>
    </w:p>
    <w:p/>
    <w:p>
      <w:r>
        <w:rPr>
          <w:rFonts w:ascii="Times New Roman" w:hAnsi="Times New Roman"/>
          <w:sz w:val="24"/>
        </w:rPr>
        <w:t>9. Почему важна мощность резисторов?</w:t>
      </w:r>
    </w:p>
    <w:p>
      <w:r>
        <w:rPr>
          <w:rFonts w:ascii="Times New Roman" w:hAnsi="Times New Roman"/>
          <w:sz w:val="24"/>
        </w:rPr>
        <w:t xml:space="preserve">   Правильное напряжение не гарантирует безопасный режим. Нужно проверять запас по мощности.</w:t>
      </w:r>
    </w:p>
    <w:p/>
    <w:p>
      <w:r>
        <w:rPr>
          <w:rFonts w:ascii="Times New Roman" w:hAnsi="Times New Roman"/>
          <w:sz w:val="24"/>
        </w:rPr>
        <w:t>10. Как схема становится заданием?</w:t>
      </w:r>
    </w:p>
    <w:p>
      <w:r>
        <w:rPr>
          <w:rFonts w:ascii="Times New Roman" w:hAnsi="Times New Roman"/>
          <w:sz w:val="24"/>
        </w:rPr>
        <w:t xml:space="preserve">   Пользователь считает Vout, собирает схему, запускает DC-анализ и отправляет измерение в grader.</w:t>
      </w:r>
    </w:p>
    <w:p/>
    <w:p>
      <w:r>
        <w:rPr>
          <w:rFonts w:ascii="Times New Roman" w:hAnsi="Times New Roman"/>
          <w:sz w:val="24"/>
        </w:rPr>
        <w:t>11. Что меняется для RC-фильтра?</w:t>
      </w:r>
    </w:p>
    <w:p>
      <w:r>
        <w:rPr>
          <w:rFonts w:ascii="Times New Roman" w:hAnsi="Times New Roman"/>
          <w:sz w:val="24"/>
        </w:rPr>
        <w:t xml:space="preserve">   Появляется частотная область: расчет fc, Bode plot и точка около -3 дБ.</w:t>
      </w:r>
    </w:p>
    <w:p/>
    <w:p>
      <w:r>
        <w:rPr>
          <w:rFonts w:ascii="Times New Roman" w:hAnsi="Times New Roman"/>
          <w:sz w:val="24"/>
        </w:rPr>
        <w:t>12. Что можно спросить по LED-ветви?</w:t>
      </w:r>
    </w:p>
    <w:p>
      <w:r>
        <w:rPr>
          <w:rFonts w:ascii="Times New Roman" w:hAnsi="Times New Roman"/>
          <w:sz w:val="24"/>
        </w:rPr>
        <w:t xml:space="preserve">   Как выбрать резистор, ток светодиода, падение напряжения и запас по мощности.</w:t>
      </w:r>
    </w:p>
    <w:p/>
    <w:p>
      <w:r>
        <w:rPr>
          <w:rFonts w:ascii="Times New Roman" w:hAnsi="Times New Roman"/>
          <w:sz w:val="24"/>
        </w:rPr>
        <w:t>13. Это калькулятор или инженерная проверка?</w:t>
      </w:r>
    </w:p>
    <w:p>
      <w:r>
        <w:rPr>
          <w:rFonts w:ascii="Times New Roman" w:hAnsi="Times New Roman"/>
          <w:sz w:val="24"/>
        </w:rPr>
        <w:t xml:space="preserve">   Это инженерная проверка, потому что формула связана со схемой, графом, симуляцией, BOM и finding.</w:t>
      </w:r>
    </w:p>
    <w:p/>
    <w:p>
      <w:r>
        <w:rPr>
          <w:rFonts w:ascii="Times New Roman" w:hAnsi="Times New Roman"/>
          <w:sz w:val="24"/>
        </w:rPr>
        <w:t>14. Почему финальный контроль за человеком?</w:t>
      </w:r>
    </w:p>
    <w:p>
      <w:r>
        <w:rPr>
          <w:rFonts w:ascii="Times New Roman" w:hAnsi="Times New Roman"/>
          <w:sz w:val="24"/>
        </w:rPr>
        <w:t xml:space="preserve">   Автоматические правила находят риски и дают рекомендации, но инженер учитывает контекст, допущения и реальные условия эксплуатации.</w:t>
      </w:r>
    </w:p>
    <w:p/>
    <w:p>
      <w:pPr>
        <w:pStyle w:val="Heading2"/>
      </w:pPr>
      <w:r>
        <w:t>Возможные вопросы и ответы</w:t>
      </w:r>
    </w:p>
    <w:p/>
    <w:p>
      <w:r>
        <w:rPr>
          <w:rFonts w:ascii="Times New Roman" w:hAnsi="Times New Roman"/>
          <w:sz w:val="24"/>
        </w:rPr>
        <w:t>1. Почему expert-first, а не сразу нейронная сеть?</w:t>
      </w:r>
    </w:p>
    <w:p>
      <w:r>
        <w:rPr>
          <w:rFonts w:ascii="Times New Roman" w:hAnsi="Times New Roman"/>
          <w:sz w:val="24"/>
        </w:rPr>
        <w:t xml:space="preserve">   Инженерный вывод должен быть объяснимым. Нейронная сеть может появиться позже как подсказка, но не как финальный verdict.</w:t>
      </w:r>
    </w:p>
    <w:p/>
    <w:p>
      <w:r>
        <w:rPr>
          <w:rFonts w:ascii="Times New Roman" w:hAnsi="Times New Roman"/>
          <w:sz w:val="24"/>
        </w:rPr>
        <w:t>2. Чем DOLG отличается от KiCad или Altium?</w:t>
      </w:r>
    </w:p>
    <w:p>
      <w:r>
        <w:rPr>
          <w:rFonts w:ascii="Times New Roman" w:hAnsi="Times New Roman"/>
          <w:sz w:val="24"/>
        </w:rPr>
        <w:t xml:space="preserve">   DOLG не заменяет промышленный CAD. Он связывает компонент, расчет, схему, симуляцию, обучение и заказ.</w:t>
      </w:r>
    </w:p>
    <w:p/>
    <w:p>
      <w:r>
        <w:rPr>
          <w:rFonts w:ascii="Times New Roman" w:hAnsi="Times New Roman"/>
          <w:sz w:val="24"/>
        </w:rPr>
        <w:t>3. Зачем нужен Pint?</w:t>
      </w:r>
    </w:p>
    <w:p>
      <w:r>
        <w:rPr>
          <w:rFonts w:ascii="Times New Roman" w:hAnsi="Times New Roman"/>
          <w:sz w:val="24"/>
        </w:rPr>
        <w:t xml:space="preserve">   Он приводит пользовательские значения вроде 10k, 10 кОм и 100 нФ к единому виду.</w:t>
      </w:r>
    </w:p>
    <w:p/>
    <w:p>
      <w:r>
        <w:rPr>
          <w:rFonts w:ascii="Times New Roman" w:hAnsi="Times New Roman"/>
          <w:sz w:val="24"/>
        </w:rPr>
        <w:t>4. Зачем нужен Z3?</w:t>
      </w:r>
    </w:p>
    <w:p>
      <w:r>
        <w:rPr>
          <w:rFonts w:ascii="Times New Roman" w:hAnsi="Times New Roman"/>
          <w:sz w:val="24"/>
        </w:rPr>
        <w:t xml:space="preserve">   Он помогает подбирать допустимые номиналы при ограничениях.</w:t>
      </w:r>
    </w:p>
    <w:p/>
    <w:p>
      <w:r>
        <w:rPr>
          <w:rFonts w:ascii="Times New Roman" w:hAnsi="Times New Roman"/>
          <w:sz w:val="24"/>
        </w:rPr>
        <w:t>5. Что дает Datasheet Intelligence?</w:t>
      </w:r>
    </w:p>
    <w:p>
      <w:r>
        <w:rPr>
          <w:rFonts w:ascii="Times New Roman" w:hAnsi="Times New Roman"/>
          <w:sz w:val="24"/>
        </w:rPr>
        <w:t xml:space="preserve">   Это база для извлечения pinout, package, ratings и thermal data из datasheet.</w:t>
      </w:r>
    </w:p>
    <w:p/>
    <w:p>
      <w:r>
        <w:rPr>
          <w:rFonts w:ascii="Times New Roman" w:hAnsi="Times New Roman"/>
          <w:sz w:val="24"/>
        </w:rPr>
        <w:t>6. Почему важна media-policy?</w:t>
      </w:r>
    </w:p>
    <w:p>
      <w:r>
        <w:rPr>
          <w:rFonts w:ascii="Times New Roman" w:hAnsi="Times New Roman"/>
          <w:sz w:val="24"/>
        </w:rPr>
        <w:t xml:space="preserve">   Карточки не должны получать случайные нерелевантные изображения. Качество медиа проверяется автоматически.</w:t>
      </w:r>
    </w:p>
    <w:p/>
    <w:p>
      <w:r>
        <w:rPr>
          <w:rFonts w:ascii="Times New Roman" w:hAnsi="Times New Roman"/>
          <w:sz w:val="24"/>
        </w:rPr>
        <w:t>7. Какие проверки подтверждают готовность?</w:t>
      </w:r>
    </w:p>
    <w:p>
      <w:r>
        <w:rPr>
          <w:rFonts w:ascii="Times New Roman" w:hAnsi="Times New Roman"/>
          <w:sz w:val="24"/>
        </w:rPr>
        <w:t xml:space="preserve">   manage.py check, check_demo_ready, check_data_integrity, targeted tests и browser smoke.</w:t>
      </w:r>
    </w:p>
    <w:p/>
    <w:p>
      <w:r>
        <w:rPr>
          <w:rFonts w:ascii="Times New Roman" w:hAnsi="Times New Roman"/>
          <w:sz w:val="24"/>
        </w:rPr>
        <w:t>8. Что развивать дальше?</w:t>
      </w:r>
    </w:p>
    <w:p>
      <w:r>
        <w:rPr>
          <w:rFonts w:ascii="Times New Roman" w:hAnsi="Times New Roman"/>
          <w:sz w:val="24"/>
        </w:rPr>
        <w:t xml:space="preserve">   Комментарии, measurement core, official sources, OR-Tools, RDFLib и neural deep hints после expert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