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7B29F9" w14:textId="7E87DAF6" w:rsidR="006E4DF7" w:rsidRPr="00D74709" w:rsidRDefault="00DC3412" w:rsidP="006E4DF7">
      <w:pPr>
        <w:pStyle w:val="normal0"/>
        <w:jc w:val="center"/>
        <w:rPr>
          <w:sz w:val="32"/>
          <w:szCs w:val="32"/>
        </w:rPr>
      </w:pPr>
      <w:r>
        <w:rPr>
          <w:b/>
          <w:color w:val="333333"/>
          <w:sz w:val="32"/>
          <w:szCs w:val="32"/>
        </w:rPr>
        <w:t>Tu</w:t>
      </w:r>
      <w:r w:rsidR="004C6EB9">
        <w:rPr>
          <w:b/>
          <w:color w:val="333333"/>
          <w:sz w:val="32"/>
          <w:szCs w:val="32"/>
        </w:rPr>
        <w:t xml:space="preserve">ning </w:t>
      </w:r>
      <w:r w:rsidR="00A80155">
        <w:rPr>
          <w:b/>
          <w:color w:val="333333"/>
          <w:sz w:val="32"/>
          <w:szCs w:val="32"/>
        </w:rPr>
        <w:t xml:space="preserve">HBase </w:t>
      </w:r>
      <w:r w:rsidR="00A80155" w:rsidRPr="00A80155">
        <w:rPr>
          <w:b/>
          <w:color w:val="333333"/>
          <w:sz w:val="32"/>
          <w:szCs w:val="32"/>
        </w:rPr>
        <w:t>Bulkload and Phoenix Index Query</w:t>
      </w:r>
      <w:r w:rsidR="006E4DF7" w:rsidRPr="00D74709">
        <w:rPr>
          <w:b/>
          <w:color w:val="333333"/>
          <w:sz w:val="32"/>
          <w:szCs w:val="32"/>
        </w:rPr>
        <w:t xml:space="preserve"> </w:t>
      </w:r>
    </w:p>
    <w:p w14:paraId="6E0633A2" w14:textId="77777777" w:rsidR="006E4DF7" w:rsidRDefault="006E4DF7" w:rsidP="006E4DF7">
      <w:pPr>
        <w:pStyle w:val="normal0"/>
      </w:pPr>
      <w:r>
        <w:rPr>
          <w:color w:val="333333"/>
          <w:sz w:val="32"/>
        </w:rPr>
        <w:t xml:space="preserve"> </w:t>
      </w:r>
      <w:r>
        <w:rPr>
          <w:sz w:val="32"/>
        </w:rPr>
        <w:t xml:space="preserve"> </w:t>
      </w:r>
    </w:p>
    <w:p w14:paraId="7EF7C98E" w14:textId="77777777" w:rsidR="006E4DF7" w:rsidRDefault="006E4DF7" w:rsidP="006E4DF7">
      <w:pPr>
        <w:pStyle w:val="normal0"/>
      </w:pPr>
      <w:r>
        <w:rPr>
          <w:color w:val="333333"/>
          <w:sz w:val="32"/>
        </w:rPr>
        <w:t xml:space="preserve"> </w:t>
      </w:r>
      <w:r>
        <w:rPr>
          <w:sz w:val="32"/>
        </w:rPr>
        <w:t xml:space="preserve"> </w:t>
      </w:r>
    </w:p>
    <w:p w14:paraId="02FC4899" w14:textId="5F29EE80" w:rsidR="006E4DF7" w:rsidRPr="00D74709" w:rsidRDefault="006E4DF7" w:rsidP="00D74709">
      <w:pPr>
        <w:pStyle w:val="normal0"/>
        <w:jc w:val="right"/>
        <w:rPr>
          <w:sz w:val="24"/>
          <w:szCs w:val="24"/>
        </w:rPr>
      </w:pPr>
      <w:r w:rsidRPr="00D74709">
        <w:rPr>
          <w:b/>
          <w:color w:val="333333"/>
          <w:sz w:val="24"/>
          <w:szCs w:val="24"/>
        </w:rPr>
        <w:t>Author:</w:t>
      </w:r>
      <w:r w:rsidR="00B051E5" w:rsidRPr="00D74709">
        <w:rPr>
          <w:b/>
          <w:color w:val="333333"/>
          <w:sz w:val="24"/>
          <w:szCs w:val="24"/>
        </w:rPr>
        <w:t xml:space="preserve"> </w:t>
      </w:r>
      <w:r w:rsidR="00B1536F">
        <w:rPr>
          <w:b/>
          <w:color w:val="333333"/>
          <w:sz w:val="24"/>
          <w:szCs w:val="24"/>
        </w:rPr>
        <w:t>Michelle</w:t>
      </w:r>
      <w:r w:rsidR="00B051E5" w:rsidRPr="00D74709">
        <w:rPr>
          <w:b/>
          <w:color w:val="333333"/>
          <w:sz w:val="24"/>
          <w:szCs w:val="24"/>
        </w:rPr>
        <w:t xml:space="preserve"> Zhang</w:t>
      </w:r>
    </w:p>
    <w:p w14:paraId="2379BA60" w14:textId="77777777" w:rsidR="006E4DF7" w:rsidRPr="00D74709" w:rsidRDefault="00B051E5" w:rsidP="00D74709">
      <w:pPr>
        <w:pStyle w:val="normal0"/>
        <w:jc w:val="right"/>
        <w:rPr>
          <w:sz w:val="24"/>
          <w:szCs w:val="24"/>
        </w:rPr>
      </w:pPr>
      <w:r w:rsidRPr="00D74709">
        <w:rPr>
          <w:b/>
          <w:color w:val="333333"/>
          <w:sz w:val="24"/>
          <w:szCs w:val="24"/>
        </w:rPr>
        <w:t xml:space="preserve">Company: </w:t>
      </w:r>
      <w:r w:rsidR="006E4DF7" w:rsidRPr="00D74709">
        <w:rPr>
          <w:b/>
          <w:color w:val="333333"/>
          <w:sz w:val="24"/>
          <w:szCs w:val="24"/>
        </w:rPr>
        <w:t>Cloudera</w:t>
      </w:r>
    </w:p>
    <w:p w14:paraId="0FEFAF79" w14:textId="77777777" w:rsidR="006E4DF7" w:rsidRPr="00D74709" w:rsidRDefault="006E4DF7" w:rsidP="00D74709">
      <w:pPr>
        <w:pStyle w:val="normal0"/>
        <w:jc w:val="right"/>
        <w:rPr>
          <w:sz w:val="24"/>
          <w:szCs w:val="24"/>
        </w:rPr>
      </w:pPr>
      <w:r w:rsidRPr="00D74709">
        <w:rPr>
          <w:b/>
          <w:color w:val="333333"/>
          <w:sz w:val="24"/>
          <w:szCs w:val="24"/>
        </w:rPr>
        <w:t xml:space="preserve"> </w:t>
      </w:r>
      <w:r w:rsidRPr="00D74709">
        <w:rPr>
          <w:sz w:val="24"/>
          <w:szCs w:val="24"/>
        </w:rPr>
        <w:t xml:space="preserve"> </w:t>
      </w:r>
    </w:p>
    <w:p w14:paraId="1503F173" w14:textId="1F39B31F" w:rsidR="006E4DF7" w:rsidRPr="00D74709" w:rsidRDefault="006E4DF7" w:rsidP="00D74709">
      <w:pPr>
        <w:pStyle w:val="normal0"/>
        <w:jc w:val="right"/>
        <w:rPr>
          <w:sz w:val="24"/>
          <w:szCs w:val="24"/>
        </w:rPr>
      </w:pPr>
      <w:r w:rsidRPr="00D74709">
        <w:rPr>
          <w:b/>
          <w:color w:val="333333"/>
          <w:sz w:val="24"/>
          <w:szCs w:val="24"/>
        </w:rPr>
        <w:t>Date:</w:t>
      </w:r>
      <w:r w:rsidR="00D74709">
        <w:rPr>
          <w:b/>
          <w:color w:val="333333"/>
          <w:sz w:val="24"/>
          <w:szCs w:val="24"/>
        </w:rPr>
        <w:t xml:space="preserve"> </w:t>
      </w:r>
      <w:r w:rsidR="0053065F">
        <w:rPr>
          <w:b/>
          <w:color w:val="333333"/>
          <w:sz w:val="24"/>
          <w:szCs w:val="24"/>
        </w:rPr>
        <w:t>10</w:t>
      </w:r>
      <w:r w:rsidR="004D1D45">
        <w:rPr>
          <w:b/>
          <w:color w:val="333333"/>
          <w:sz w:val="24"/>
          <w:szCs w:val="24"/>
        </w:rPr>
        <w:t>/25</w:t>
      </w:r>
      <w:r w:rsidR="00B051E5" w:rsidRPr="00D74709">
        <w:rPr>
          <w:b/>
          <w:color w:val="333333"/>
          <w:sz w:val="24"/>
          <w:szCs w:val="24"/>
        </w:rPr>
        <w:t>/2014</w:t>
      </w:r>
    </w:p>
    <w:p w14:paraId="222FF05A" w14:textId="6CE5B2BC" w:rsidR="006E4DF7" w:rsidRDefault="006E4DF7" w:rsidP="006E4DF7">
      <w:pPr>
        <w:pStyle w:val="normal0"/>
      </w:pPr>
    </w:p>
    <w:p w14:paraId="2C256E1C" w14:textId="511FBC60" w:rsidR="00E75ADA" w:rsidRDefault="00E75ADA" w:rsidP="00D81C39">
      <w:pPr>
        <w:pStyle w:val="Heading1"/>
        <w:numPr>
          <w:ilvl w:val="0"/>
          <w:numId w:val="1"/>
        </w:numPr>
      </w:pPr>
      <w:r>
        <w:t xml:space="preserve">Environment </w:t>
      </w:r>
    </w:p>
    <w:p w14:paraId="70218E94" w14:textId="77777777" w:rsidR="00971DFD" w:rsidRDefault="00971DFD" w:rsidP="00971DFD">
      <w:pPr>
        <w:rPr>
          <w:lang w:eastAsia="zh-CN"/>
        </w:rPr>
      </w:pPr>
      <w:r>
        <w:rPr>
          <w:lang w:eastAsia="zh-CN"/>
        </w:rPr>
        <w:t>Cluster: 3 nodes</w:t>
      </w:r>
    </w:p>
    <w:p w14:paraId="1BB262E4" w14:textId="77777777" w:rsidR="00971DFD" w:rsidRDefault="00971DFD" w:rsidP="00971DFD">
      <w:pPr>
        <w:rPr>
          <w:lang w:eastAsia="zh-CN"/>
        </w:rPr>
      </w:pPr>
      <w:r>
        <w:rPr>
          <w:lang w:eastAsia="zh-CN"/>
        </w:rPr>
        <w:t>DataNode, Regionserver, HMaster: 3 nodes</w:t>
      </w:r>
    </w:p>
    <w:p w14:paraId="33E4AD43" w14:textId="7BDC33F8" w:rsidR="00971DFD" w:rsidRDefault="00971DFD" w:rsidP="00971DFD">
      <w:pPr>
        <w:rPr>
          <w:lang w:eastAsia="zh-CN"/>
        </w:rPr>
      </w:pPr>
      <w:r>
        <w:rPr>
          <w:lang w:eastAsia="zh-CN"/>
        </w:rPr>
        <w:t>Memory: 32GB</w:t>
      </w:r>
    </w:p>
    <w:p w14:paraId="5C1333A6" w14:textId="4E2C510A" w:rsidR="00F666F7" w:rsidRPr="00971DFD" w:rsidRDefault="00F666F7" w:rsidP="00971DFD">
      <w:r>
        <w:rPr>
          <w:lang w:eastAsia="zh-CN"/>
        </w:rPr>
        <w:t>CPU:</w:t>
      </w:r>
      <w:r w:rsidR="002910AF">
        <w:rPr>
          <w:lang w:eastAsia="zh-CN"/>
        </w:rPr>
        <w:t xml:space="preserve"> 8*core  </w:t>
      </w:r>
      <w:r w:rsidR="002910AF" w:rsidRPr="002910AF">
        <w:rPr>
          <w:lang w:eastAsia="zh-CN"/>
        </w:rPr>
        <w:t>Intel(R) Xeon(R) CPU E5-2670 v2 @ 2.50GHz</w:t>
      </w:r>
    </w:p>
    <w:p w14:paraId="24E9D6A9" w14:textId="4BCFC2DC" w:rsidR="00E236BD" w:rsidRDefault="004F7217" w:rsidP="00D81C39">
      <w:pPr>
        <w:pStyle w:val="Heading1"/>
        <w:numPr>
          <w:ilvl w:val="0"/>
          <w:numId w:val="1"/>
        </w:numPr>
      </w:pPr>
      <w:r>
        <w:t>Tuning HBase  Bullkload</w:t>
      </w:r>
    </w:p>
    <w:p w14:paraId="2F5886C2" w14:textId="18B3178C" w:rsidR="00D60025" w:rsidRDefault="00D60025" w:rsidP="00D60025">
      <w:pPr>
        <w:pStyle w:val="Heading2"/>
        <w:numPr>
          <w:ilvl w:val="0"/>
          <w:numId w:val="2"/>
        </w:numPr>
      </w:pPr>
      <w:r>
        <w:rPr>
          <w:lang w:eastAsia="zh-CN"/>
        </w:rPr>
        <w:t>Check Network Speed</w:t>
      </w:r>
    </w:p>
    <w:p w14:paraId="72368F4C" w14:textId="46D8CB42" w:rsidR="00D60025" w:rsidRDefault="00A746F9" w:rsidP="00D60025">
      <w:pPr>
        <w:rPr>
          <w:lang w:eastAsia="zh-CN"/>
        </w:rPr>
      </w:pPr>
      <w:r>
        <w:rPr>
          <w:lang w:eastAsia="zh-CN"/>
        </w:rPr>
        <w:t xml:space="preserve">Use SCP or other </w:t>
      </w:r>
      <w:r w:rsidR="00924320">
        <w:rPr>
          <w:lang w:eastAsia="zh-CN"/>
        </w:rPr>
        <w:t xml:space="preserve">command to check </w:t>
      </w:r>
      <w:r w:rsidR="008700E2">
        <w:rPr>
          <w:lang w:eastAsia="zh-CN"/>
        </w:rPr>
        <w:t xml:space="preserve">each node’s </w:t>
      </w:r>
      <w:r w:rsidR="00924320">
        <w:rPr>
          <w:lang w:eastAsia="zh-CN"/>
        </w:rPr>
        <w:t>network trans</w:t>
      </w:r>
      <w:r w:rsidR="00924320">
        <w:rPr>
          <w:rFonts w:hint="eastAsia"/>
          <w:lang w:eastAsia="zh-CN"/>
        </w:rPr>
        <w:t>m</w:t>
      </w:r>
      <w:r w:rsidR="00924320">
        <w:rPr>
          <w:lang w:eastAsia="zh-CN"/>
        </w:rPr>
        <w:t>issio</w:t>
      </w:r>
      <w:r w:rsidR="00DA4027">
        <w:rPr>
          <w:lang w:eastAsia="zh-CN"/>
        </w:rPr>
        <w:t>n speed is reasonable and match the network devices.</w:t>
      </w:r>
    </w:p>
    <w:p w14:paraId="7F3E52AF" w14:textId="77777777" w:rsidR="00D60025" w:rsidRPr="00D60025" w:rsidRDefault="00D60025" w:rsidP="00D60025"/>
    <w:p w14:paraId="11F356CD" w14:textId="17E0B2F3" w:rsidR="004E6E09" w:rsidRDefault="00181C89" w:rsidP="004E6E09">
      <w:pPr>
        <w:pStyle w:val="Heading2"/>
        <w:numPr>
          <w:ilvl w:val="0"/>
          <w:numId w:val="2"/>
        </w:numPr>
      </w:pPr>
      <w:r>
        <w:rPr>
          <w:lang w:eastAsia="zh-CN"/>
        </w:rPr>
        <w:t xml:space="preserve">Set </w:t>
      </w:r>
      <w:r w:rsidR="00335329">
        <w:rPr>
          <w:rFonts w:hint="eastAsia"/>
          <w:lang w:eastAsia="zh-CN"/>
        </w:rPr>
        <w:t>A</w:t>
      </w:r>
      <w:r w:rsidR="00335329" w:rsidRPr="0016661C">
        <w:rPr>
          <w:lang w:eastAsia="zh-CN"/>
        </w:rPr>
        <w:t>ppropriate</w:t>
      </w:r>
      <w:r w:rsidR="00335329" w:rsidRPr="00362BAD">
        <w:rPr>
          <w:lang w:eastAsia="zh-CN"/>
        </w:rPr>
        <w:t xml:space="preserve"> </w:t>
      </w:r>
      <w:r w:rsidRPr="00362BAD">
        <w:rPr>
          <w:lang w:eastAsia="zh-CN"/>
        </w:rPr>
        <w:t xml:space="preserve">SALT_BUCKETS </w:t>
      </w:r>
      <w:r w:rsidR="0016661C">
        <w:rPr>
          <w:rFonts w:hint="eastAsia"/>
          <w:lang w:eastAsia="zh-CN"/>
        </w:rPr>
        <w:t>N</w:t>
      </w:r>
      <w:r>
        <w:rPr>
          <w:lang w:eastAsia="zh-CN"/>
        </w:rPr>
        <w:t xml:space="preserve">umber </w:t>
      </w:r>
    </w:p>
    <w:p w14:paraId="6377DABB" w14:textId="41FA6FE8" w:rsidR="00D569F9" w:rsidRDefault="00D569F9" w:rsidP="00D569F9">
      <w:pPr>
        <w:rPr>
          <w:lang w:eastAsia="zh-CN"/>
        </w:rPr>
      </w:pPr>
      <w:r>
        <w:rPr>
          <w:lang w:eastAsia="zh-CN"/>
        </w:rPr>
        <w:t xml:space="preserve">Set </w:t>
      </w:r>
      <w:r w:rsidR="00335329">
        <w:rPr>
          <w:rFonts w:hint="eastAsia"/>
          <w:lang w:eastAsia="zh-CN"/>
        </w:rPr>
        <w:t>A</w:t>
      </w:r>
      <w:r w:rsidR="00335329" w:rsidRPr="0016661C">
        <w:rPr>
          <w:lang w:eastAsia="zh-CN"/>
        </w:rPr>
        <w:t>ppropriate</w:t>
      </w:r>
      <w:r w:rsidR="00335329" w:rsidRPr="00362BAD">
        <w:rPr>
          <w:lang w:eastAsia="zh-CN"/>
        </w:rPr>
        <w:t xml:space="preserve"> </w:t>
      </w:r>
      <w:r w:rsidRPr="00362BAD">
        <w:rPr>
          <w:lang w:eastAsia="zh-CN"/>
        </w:rPr>
        <w:t xml:space="preserve">SALT_BUCKETS </w:t>
      </w:r>
      <w:r>
        <w:rPr>
          <w:lang w:eastAsia="zh-CN"/>
        </w:rPr>
        <w:t xml:space="preserve">number </w:t>
      </w:r>
      <w:r w:rsidR="00C02AE7">
        <w:rPr>
          <w:lang w:eastAsia="zh-CN"/>
        </w:rPr>
        <w:t>according to Resgionserver</w:t>
      </w:r>
      <w:r w:rsidR="00E41EAD">
        <w:rPr>
          <w:lang w:eastAsia="zh-CN"/>
        </w:rPr>
        <w:t xml:space="preserve"> when create table in phoenix, better </w:t>
      </w:r>
      <w:r w:rsidR="003B0559">
        <w:rPr>
          <w:lang w:eastAsia="zh-CN"/>
        </w:rPr>
        <w:t>similar to core number</w:t>
      </w:r>
      <w:r w:rsidR="004A5085">
        <w:rPr>
          <w:lang w:eastAsia="zh-CN"/>
        </w:rPr>
        <w:t>.</w:t>
      </w:r>
      <w:r w:rsidR="003B0559">
        <w:rPr>
          <w:lang w:eastAsia="zh-CN"/>
        </w:rPr>
        <w:t xml:space="preserve"> </w:t>
      </w:r>
    </w:p>
    <w:p w14:paraId="080F1BE4" w14:textId="3D5581AE" w:rsidR="00D569F9" w:rsidRDefault="00D569F9" w:rsidP="00D569F9">
      <w:pPr>
        <w:rPr>
          <w:lang w:eastAsia="zh-CN"/>
        </w:rPr>
      </w:pPr>
      <w:r>
        <w:rPr>
          <w:lang w:eastAsia="zh-CN"/>
        </w:rPr>
        <w:t xml:space="preserve">0: jdbc:phoenix:172.31.12.149,172.31.12.150,1&gt; !sql </w:t>
      </w:r>
      <w:r w:rsidRPr="00362BAD">
        <w:rPr>
          <w:lang w:eastAsia="zh-CN"/>
        </w:rPr>
        <w:t xml:space="preserve">CREATE TABLE "nci20gb" (myPK VARCHAR PRIMARY KEY, "f"."q1" VARCHAR, "f"."q2" VARCHAR, "f"."q3" VARCHAR, "f"."q4" VARCHAR, "f"."q5" VARCHAR) SALT_BUCKETS = </w:t>
      </w:r>
      <w:r w:rsidR="00D07F00" w:rsidRPr="00AB1260">
        <w:rPr>
          <w:lang w:eastAsia="zh-CN"/>
        </w:rPr>
        <w:t>24</w:t>
      </w:r>
      <w:r w:rsidRPr="00362BAD">
        <w:rPr>
          <w:lang w:eastAsia="zh-CN"/>
        </w:rPr>
        <w:t>;</w:t>
      </w:r>
    </w:p>
    <w:p w14:paraId="668A51FA" w14:textId="77777777" w:rsidR="00D569F9" w:rsidRPr="00D32E41" w:rsidRDefault="00D569F9" w:rsidP="00D569F9"/>
    <w:p w14:paraId="24677431" w14:textId="29D5FACC" w:rsidR="007F047F" w:rsidRDefault="005A38C8" w:rsidP="00D81C39">
      <w:pPr>
        <w:pStyle w:val="Heading1"/>
        <w:numPr>
          <w:ilvl w:val="0"/>
          <w:numId w:val="1"/>
        </w:numPr>
      </w:pPr>
      <w:r>
        <w:t xml:space="preserve">Tuning </w:t>
      </w:r>
      <w:r w:rsidR="00A75297">
        <w:t xml:space="preserve">HBase for </w:t>
      </w:r>
      <w:r>
        <w:t>Phoenix Index Builder</w:t>
      </w:r>
    </w:p>
    <w:p w14:paraId="37552C8E" w14:textId="77777777" w:rsidR="008F1882" w:rsidRDefault="008F1882" w:rsidP="00CA098B">
      <w:pPr>
        <w:pStyle w:val="Heading2"/>
        <w:numPr>
          <w:ilvl w:val="0"/>
          <w:numId w:val="25"/>
        </w:numPr>
      </w:pPr>
      <w:r>
        <w:t>Enlarge HBase RegionServer Java Heap Size</w:t>
      </w:r>
    </w:p>
    <w:p w14:paraId="599B1495" w14:textId="77777777" w:rsidR="008F1882" w:rsidRDefault="008F1882" w:rsidP="008F1882"/>
    <w:p w14:paraId="2D717F88" w14:textId="2D2BADF1" w:rsidR="008F1882" w:rsidRDefault="00AE5013" w:rsidP="008F1882">
      <w:r>
        <w:t>Stop other not related service,</w:t>
      </w:r>
      <w:r w:rsidR="00061F34">
        <w:t>s</w:t>
      </w:r>
      <w:r>
        <w:t xml:space="preserve"> e</w:t>
      </w:r>
      <w:r w:rsidR="00CA098B">
        <w:t>nlarge HBase RegionServer java  heap size, for ex</w:t>
      </w:r>
      <w:r w:rsidR="00FD56E6">
        <w:t>ample,  set to 80% Memory to reduce GC operations.</w:t>
      </w:r>
    </w:p>
    <w:p w14:paraId="56647363" w14:textId="39499C16" w:rsidR="005E402A" w:rsidRDefault="005E402A" w:rsidP="005E402A">
      <w:pPr>
        <w:pStyle w:val="Heading2"/>
        <w:numPr>
          <w:ilvl w:val="0"/>
          <w:numId w:val="25"/>
        </w:numPr>
      </w:pPr>
      <w:r>
        <w:t>Optimize HDFS configuration</w:t>
      </w:r>
    </w:p>
    <w:p w14:paraId="3FBD0913" w14:textId="41B78EFD" w:rsidR="00BD4F30" w:rsidRDefault="00A80D50" w:rsidP="00AF6245">
      <w:pPr>
        <w:rPr>
          <w:lang w:eastAsia="zh-CN"/>
        </w:rPr>
      </w:pPr>
      <w:r>
        <w:t>S</w:t>
      </w:r>
      <w:r w:rsidR="00181883">
        <w:t xml:space="preserve">eparate </w:t>
      </w:r>
      <w:r>
        <w:t xml:space="preserve">datanode dir and </w:t>
      </w:r>
      <w:r w:rsidR="00181883">
        <w:t>namenode dir</w:t>
      </w:r>
      <w:r>
        <w:t xml:space="preserve"> on different disks</w:t>
      </w:r>
      <w:r w:rsidR="001E310D">
        <w:t>, you</w:t>
      </w:r>
      <w:r>
        <w:t xml:space="preserve"> can use CM OS system disk  as namenode dir disk, and not use CM OS system disk as hdfs data dir disk.</w:t>
      </w:r>
    </w:p>
    <w:p w14:paraId="0D6CD7DF" w14:textId="184DDDF2" w:rsidR="004900AB" w:rsidRDefault="004900AB" w:rsidP="004900AB">
      <w:pPr>
        <w:pStyle w:val="Heading2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Enlarge</w:t>
      </w:r>
      <w:r>
        <w:rPr>
          <w:lang w:eastAsia="zh-CN"/>
        </w:rPr>
        <w:t xml:space="preserve"> Memstores to Reduce New Update Blocking </w:t>
      </w:r>
    </w:p>
    <w:p w14:paraId="23BB9EB3" w14:textId="702EE62F" w:rsidR="00E12E66" w:rsidRDefault="00E12E66" w:rsidP="004900AB">
      <w:pPr>
        <w:rPr>
          <w:lang w:eastAsia="zh-CN"/>
        </w:rPr>
      </w:pPr>
      <w:r w:rsidRPr="00E12E66">
        <w:rPr>
          <w:lang w:eastAsia="zh-CN"/>
        </w:rPr>
        <w:t>hbase.regionserver.global.menstore.upperLimit</w:t>
      </w:r>
      <w:r>
        <w:rPr>
          <w:lang w:eastAsia="zh-CN"/>
        </w:rPr>
        <w:t>=0.6</w:t>
      </w:r>
    </w:p>
    <w:p w14:paraId="38D095DB" w14:textId="52418AAA" w:rsidR="00E12E66" w:rsidRDefault="00E12E66" w:rsidP="004900AB">
      <w:pPr>
        <w:rPr>
          <w:lang w:eastAsia="zh-CN"/>
        </w:rPr>
      </w:pPr>
      <w:r w:rsidRPr="00E12E66">
        <w:rPr>
          <w:lang w:eastAsia="zh-CN"/>
        </w:rPr>
        <w:t>hbase.regionserver.global.menstore.lowerLimit</w:t>
      </w:r>
      <w:r>
        <w:rPr>
          <w:lang w:eastAsia="zh-CN"/>
        </w:rPr>
        <w:t>=0.6</w:t>
      </w:r>
    </w:p>
    <w:p w14:paraId="3D0D9EFE" w14:textId="77777777" w:rsidR="0091329D" w:rsidRPr="00513478" w:rsidRDefault="0091329D" w:rsidP="0091329D">
      <w:pPr>
        <w:pStyle w:val="Heading2"/>
        <w:numPr>
          <w:ilvl w:val="0"/>
          <w:numId w:val="25"/>
        </w:numPr>
      </w:pPr>
      <w:r>
        <w:rPr>
          <w:lang w:eastAsia="zh-CN"/>
        </w:rPr>
        <w:lastRenderedPageBreak/>
        <w:t>Reduce Hfile Block Cache</w:t>
      </w:r>
    </w:p>
    <w:p w14:paraId="4E993D01" w14:textId="77777777" w:rsidR="0091329D" w:rsidRDefault="0091329D" w:rsidP="0091329D">
      <w:pPr>
        <w:rPr>
          <w:lang w:eastAsia="zh-CN"/>
        </w:rPr>
      </w:pPr>
      <w:r w:rsidRPr="00513478">
        <w:rPr>
          <w:lang w:eastAsia="zh-CN"/>
        </w:rPr>
        <w:t>hfile.block.cache.size</w:t>
      </w:r>
      <w:r>
        <w:rPr>
          <w:lang w:eastAsia="zh-CN"/>
        </w:rPr>
        <w:t>=0.1</w:t>
      </w:r>
    </w:p>
    <w:p w14:paraId="4AFB2C7B" w14:textId="77777777" w:rsidR="002D568B" w:rsidRDefault="002D568B" w:rsidP="004900AB">
      <w:pPr>
        <w:rPr>
          <w:lang w:eastAsia="zh-CN"/>
        </w:rPr>
      </w:pPr>
    </w:p>
    <w:p w14:paraId="49AC03A2" w14:textId="014DBA83" w:rsidR="00051168" w:rsidRDefault="00A96DF5" w:rsidP="00AF6245">
      <w:pPr>
        <w:pStyle w:val="Heading2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Stop</w:t>
      </w:r>
      <w:r>
        <w:rPr>
          <w:lang w:eastAsia="zh-CN"/>
        </w:rPr>
        <w:t xml:space="preserve"> HBase Split</w:t>
      </w:r>
    </w:p>
    <w:p w14:paraId="4DEC678F" w14:textId="762707B1" w:rsidR="00A96DF5" w:rsidRDefault="00A96DF5" w:rsidP="00A96DF5">
      <w:r w:rsidRPr="00A96DF5">
        <w:t>hbase.regionserver.regionSplitLimit</w:t>
      </w:r>
      <w:r>
        <w:t>=1</w:t>
      </w:r>
    </w:p>
    <w:p w14:paraId="291890B1" w14:textId="77777777" w:rsidR="004E3669" w:rsidRDefault="004E3669" w:rsidP="00A96DF5"/>
    <w:p w14:paraId="25701B51" w14:textId="4D57D30E" w:rsidR="004E3669" w:rsidRDefault="004E3669" w:rsidP="004E3669">
      <w:pPr>
        <w:pStyle w:val="Heading2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Enlarge</w:t>
      </w:r>
      <w:r>
        <w:rPr>
          <w:lang w:eastAsia="zh-CN"/>
        </w:rPr>
        <w:t xml:space="preserve"> </w:t>
      </w:r>
      <w:r w:rsidR="00513478">
        <w:rPr>
          <w:lang w:eastAsia="zh-CN"/>
        </w:rPr>
        <w:t>HStoreFi</w:t>
      </w:r>
      <w:r>
        <w:rPr>
          <w:lang w:eastAsia="zh-CN"/>
        </w:rPr>
        <w:t>le Size</w:t>
      </w:r>
    </w:p>
    <w:p w14:paraId="4EDB8036" w14:textId="61E37BE4" w:rsidR="00DB3533" w:rsidRDefault="00DB3533" w:rsidP="00DB3533">
      <w:pPr>
        <w:rPr>
          <w:lang w:eastAsia="zh-CN"/>
        </w:rPr>
      </w:pPr>
      <w:r w:rsidRPr="00DB3533">
        <w:rPr>
          <w:lang w:eastAsia="zh-CN"/>
        </w:rPr>
        <w:t>hbase.hregion.max.filesize</w:t>
      </w:r>
      <w:r>
        <w:rPr>
          <w:lang w:eastAsia="zh-CN"/>
        </w:rPr>
        <w:t>=1024G</w:t>
      </w:r>
      <w:r w:rsidR="00A2557A">
        <w:rPr>
          <w:lang w:eastAsia="zh-CN"/>
        </w:rPr>
        <w:t>B</w:t>
      </w:r>
    </w:p>
    <w:p w14:paraId="2EE02E44" w14:textId="77777777" w:rsidR="00AC4F90" w:rsidRDefault="00AC4F90" w:rsidP="00DB3533">
      <w:pPr>
        <w:rPr>
          <w:lang w:eastAsia="zh-CN"/>
        </w:rPr>
      </w:pPr>
    </w:p>
    <w:p w14:paraId="5E7B0F9A" w14:textId="46A71124" w:rsidR="004A5046" w:rsidRDefault="00AC4F90" w:rsidP="004A5046">
      <w:pPr>
        <w:pStyle w:val="Heading2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 xml:space="preserve">Enlarge Multiple Threads </w:t>
      </w:r>
      <w:r w:rsidR="004A5046">
        <w:rPr>
          <w:lang w:eastAsia="zh-CN"/>
        </w:rPr>
        <w:t>Concurrent Flush</w:t>
      </w:r>
    </w:p>
    <w:p w14:paraId="1107DB54" w14:textId="77777777" w:rsidR="00AC4F90" w:rsidRDefault="00AC4F90" w:rsidP="00AC4F90">
      <w:pPr>
        <w:rPr>
          <w:lang w:eastAsia="zh-CN"/>
        </w:rPr>
      </w:pPr>
      <w:r w:rsidRPr="008700E2">
        <w:rPr>
          <w:lang w:eastAsia="zh-CN"/>
        </w:rPr>
        <w:t>hbase.hstore.blockingStoreFiles</w:t>
      </w:r>
      <w:r>
        <w:rPr>
          <w:lang w:eastAsia="zh-CN"/>
        </w:rPr>
        <w:t>=2000</w:t>
      </w:r>
    </w:p>
    <w:p w14:paraId="11C96CDA" w14:textId="3569F192" w:rsidR="00E3763B" w:rsidRDefault="00E3763B" w:rsidP="00AC4F90">
      <w:pPr>
        <w:rPr>
          <w:lang w:eastAsia="zh-CN"/>
        </w:rPr>
      </w:pPr>
      <w:r w:rsidRPr="00E3763B">
        <w:rPr>
          <w:lang w:eastAsia="zh-CN"/>
        </w:rPr>
        <w:t>hbase.hstore.blockingWaitTime</w:t>
      </w:r>
      <w:r>
        <w:rPr>
          <w:lang w:eastAsia="zh-CN"/>
        </w:rPr>
        <w:t>=</w:t>
      </w:r>
      <w:r w:rsidR="004B492E">
        <w:rPr>
          <w:lang w:eastAsia="zh-CN"/>
        </w:rPr>
        <w:t>150min</w:t>
      </w:r>
    </w:p>
    <w:p w14:paraId="16488BCC" w14:textId="77777777" w:rsidR="00217061" w:rsidRDefault="00217061" w:rsidP="00AC4F90">
      <w:pPr>
        <w:rPr>
          <w:lang w:eastAsia="zh-CN"/>
        </w:rPr>
      </w:pPr>
    </w:p>
    <w:p w14:paraId="6A00D1C4" w14:textId="13CAB4A1" w:rsidR="00217061" w:rsidRDefault="00217061" w:rsidP="00AC4F90">
      <w:pPr>
        <w:rPr>
          <w:lang w:eastAsia="zh-CN"/>
        </w:rPr>
      </w:pPr>
      <w:r>
        <w:rPr>
          <w:lang w:eastAsia="zh-CN"/>
        </w:rPr>
        <w:t>Add fowlloing properties in</w:t>
      </w:r>
      <w:r w:rsidR="007E57DF">
        <w:rPr>
          <w:lang w:eastAsia="zh-CN"/>
        </w:rPr>
        <w:t xml:space="preserve"> “COnfiguration” -</w:t>
      </w:r>
      <w:r w:rsidR="00D81E7C">
        <w:rPr>
          <w:lang w:eastAsia="zh-CN"/>
        </w:rPr>
        <w:t>-</w:t>
      </w:r>
      <w:r w:rsidR="007E57DF">
        <w:rPr>
          <w:lang w:eastAsia="zh-CN"/>
        </w:rPr>
        <w:t>&gt;”RegionServer Default Group” -</w:t>
      </w:r>
      <w:r w:rsidR="00D81E7C">
        <w:rPr>
          <w:lang w:eastAsia="zh-CN"/>
        </w:rPr>
        <w:t>-</w:t>
      </w:r>
      <w:r w:rsidR="007E57DF">
        <w:rPr>
          <w:lang w:eastAsia="zh-CN"/>
        </w:rPr>
        <w:t>&gt;”Advance”-</w:t>
      </w:r>
      <w:r w:rsidR="00D81E7C">
        <w:rPr>
          <w:lang w:eastAsia="zh-CN"/>
        </w:rPr>
        <w:t>-</w:t>
      </w:r>
      <w:r w:rsidR="007E57DF">
        <w:rPr>
          <w:lang w:eastAsia="zh-CN"/>
        </w:rPr>
        <w:t>&gt;</w:t>
      </w:r>
      <w:r>
        <w:rPr>
          <w:lang w:eastAsia="zh-CN"/>
        </w:rPr>
        <w:t xml:space="preserve"> </w:t>
      </w:r>
      <w:r w:rsidR="007E57DF">
        <w:rPr>
          <w:lang w:eastAsia="zh-CN"/>
        </w:rPr>
        <w:t>Regionserver hbase-site.xml window.</w:t>
      </w:r>
    </w:p>
    <w:p w14:paraId="44A38A5E" w14:textId="77777777" w:rsidR="007E57DF" w:rsidRDefault="007E57DF" w:rsidP="00AC4F90">
      <w:pPr>
        <w:rPr>
          <w:lang w:eastAsia="zh-CN"/>
        </w:rPr>
      </w:pPr>
    </w:p>
    <w:p w14:paraId="27BEEAE6" w14:textId="77777777" w:rsidR="00217061" w:rsidRDefault="00217061" w:rsidP="00217061">
      <w:r>
        <w:t>&lt;property&gt;</w:t>
      </w:r>
    </w:p>
    <w:p w14:paraId="62464FCC" w14:textId="77777777" w:rsidR="00217061" w:rsidRDefault="00217061" w:rsidP="00217061">
      <w:r>
        <w:t xml:space="preserve">  &lt;name&gt;hbase.regionserver.flusher.count&lt;/name&gt;</w:t>
      </w:r>
    </w:p>
    <w:p w14:paraId="3E702192" w14:textId="77777777" w:rsidR="00217061" w:rsidRDefault="00217061" w:rsidP="00217061">
      <w:r>
        <w:t xml:space="preserve">  &lt;value&gt;20&lt;/value&gt;</w:t>
      </w:r>
    </w:p>
    <w:p w14:paraId="6EC4BD6C" w14:textId="77777777" w:rsidR="00217061" w:rsidRDefault="00217061" w:rsidP="00217061">
      <w:r>
        <w:t xml:space="preserve">&lt;/property&gt; </w:t>
      </w:r>
    </w:p>
    <w:p w14:paraId="0CA3BAD8" w14:textId="77777777" w:rsidR="00217061" w:rsidRDefault="00217061" w:rsidP="00217061">
      <w:r>
        <w:t>&lt;property&gt;</w:t>
      </w:r>
    </w:p>
    <w:p w14:paraId="0043A573" w14:textId="77777777" w:rsidR="00217061" w:rsidRDefault="00217061" w:rsidP="00217061">
      <w:r>
        <w:t xml:space="preserve">  &lt;name&gt;hbase.hstore.flush.thread&lt;/name&gt;</w:t>
      </w:r>
    </w:p>
    <w:p w14:paraId="3E2ECA00" w14:textId="77777777" w:rsidR="00217061" w:rsidRDefault="00217061" w:rsidP="00217061">
      <w:r>
        <w:t xml:space="preserve">  &lt;value&gt;20&lt;/value&gt;</w:t>
      </w:r>
    </w:p>
    <w:p w14:paraId="240835B3" w14:textId="77777777" w:rsidR="00217061" w:rsidRDefault="00217061" w:rsidP="00217061">
      <w:r>
        <w:t xml:space="preserve">&lt;/property&gt; </w:t>
      </w:r>
    </w:p>
    <w:p w14:paraId="7827BE5D" w14:textId="77777777" w:rsidR="00217061" w:rsidRDefault="00217061" w:rsidP="00AC4F90">
      <w:pPr>
        <w:rPr>
          <w:lang w:eastAsia="zh-CN"/>
        </w:rPr>
      </w:pPr>
    </w:p>
    <w:p w14:paraId="695BC470" w14:textId="77777777" w:rsidR="00AC4F90" w:rsidRDefault="00AC4F90" w:rsidP="00DB3533">
      <w:pPr>
        <w:rPr>
          <w:lang w:eastAsia="zh-CN"/>
        </w:rPr>
      </w:pPr>
    </w:p>
    <w:p w14:paraId="47366BC9" w14:textId="3D4896B4" w:rsidR="00A55FDA" w:rsidRPr="006201F8" w:rsidRDefault="00A55FDA" w:rsidP="00D7005F">
      <w:pPr>
        <w:pStyle w:val="Heading2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Enlarge Block Updates M</w:t>
      </w:r>
      <w:r w:rsidRPr="00A55FDA">
        <w:rPr>
          <w:lang w:eastAsia="zh-CN"/>
        </w:rPr>
        <w:t>emstores</w:t>
      </w:r>
      <w:r w:rsidR="00006CCD">
        <w:rPr>
          <w:lang w:eastAsia="zh-CN"/>
        </w:rPr>
        <w:t xml:space="preserve"> Flush Size</w:t>
      </w:r>
    </w:p>
    <w:p w14:paraId="45C60AEE" w14:textId="789A2EF0" w:rsidR="00A55FDA" w:rsidRDefault="006A0262" w:rsidP="00A55FDA">
      <w:pPr>
        <w:rPr>
          <w:lang w:eastAsia="zh-CN"/>
        </w:rPr>
      </w:pPr>
      <w:r w:rsidRPr="006A0262">
        <w:rPr>
          <w:lang w:eastAsia="zh-CN"/>
        </w:rPr>
        <w:t xml:space="preserve">hbase.hregion.memstore.flush.size </w:t>
      </w:r>
      <w:r w:rsidR="00A55FDA">
        <w:rPr>
          <w:lang w:eastAsia="zh-CN"/>
        </w:rPr>
        <w:t>=</w:t>
      </w:r>
      <w:r w:rsidR="00020A2A">
        <w:rPr>
          <w:lang w:eastAsia="zh-CN"/>
        </w:rPr>
        <w:t>512MB</w:t>
      </w:r>
    </w:p>
    <w:p w14:paraId="377B635F" w14:textId="77777777" w:rsidR="005E2DA3" w:rsidRDefault="005E2DA3" w:rsidP="005E2DA3">
      <w:pPr>
        <w:rPr>
          <w:lang w:eastAsia="zh-CN"/>
        </w:rPr>
      </w:pPr>
      <w:r w:rsidRPr="006A0262">
        <w:rPr>
          <w:lang w:eastAsia="zh-CN"/>
        </w:rPr>
        <w:t>hbase.hregion.memstore.block.multiplier</w:t>
      </w:r>
      <w:r>
        <w:rPr>
          <w:lang w:eastAsia="zh-CN"/>
        </w:rPr>
        <w:t>=2000</w:t>
      </w:r>
    </w:p>
    <w:p w14:paraId="4E5895E5" w14:textId="77777777" w:rsidR="005E2DA3" w:rsidRDefault="005E2DA3" w:rsidP="00A55FDA">
      <w:pPr>
        <w:rPr>
          <w:lang w:eastAsia="zh-CN"/>
        </w:rPr>
      </w:pPr>
    </w:p>
    <w:p w14:paraId="204D0E9D" w14:textId="77777777" w:rsidR="00A55FDA" w:rsidRPr="00DB3533" w:rsidRDefault="00A55FDA" w:rsidP="00DB3533">
      <w:pPr>
        <w:rPr>
          <w:lang w:eastAsia="zh-CN"/>
        </w:rPr>
      </w:pPr>
    </w:p>
    <w:p w14:paraId="574CB877" w14:textId="5D571AC9" w:rsidR="00EB55B8" w:rsidRPr="006201F8" w:rsidRDefault="00EB55B8" w:rsidP="00EB55B8">
      <w:pPr>
        <w:pStyle w:val="Heading2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Enlarge RPC Instances</w:t>
      </w:r>
    </w:p>
    <w:p w14:paraId="58D4A886" w14:textId="1C33F7A1" w:rsidR="004E3669" w:rsidRDefault="00EB55B8" w:rsidP="004E3669">
      <w:pPr>
        <w:rPr>
          <w:lang w:eastAsia="zh-CN"/>
        </w:rPr>
      </w:pPr>
      <w:r w:rsidRPr="00EB55B8">
        <w:rPr>
          <w:lang w:eastAsia="zh-CN"/>
        </w:rPr>
        <w:t xml:space="preserve">hbase.regionserver.handler.count </w:t>
      </w:r>
      <w:r w:rsidR="00BE35AB">
        <w:rPr>
          <w:lang w:eastAsia="zh-CN"/>
        </w:rPr>
        <w:t>=3000</w:t>
      </w:r>
    </w:p>
    <w:p w14:paraId="2E73A43A" w14:textId="77777777" w:rsidR="004E3669" w:rsidRDefault="004E3669" w:rsidP="00A96DF5">
      <w:pPr>
        <w:rPr>
          <w:lang w:eastAsia="zh-CN"/>
        </w:rPr>
      </w:pPr>
    </w:p>
    <w:p w14:paraId="5E177A76" w14:textId="3077A56E" w:rsidR="00915A9A" w:rsidRDefault="005C78BE" w:rsidP="00915A9A">
      <w:pPr>
        <w:pStyle w:val="Heading2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Disable</w:t>
      </w:r>
      <w:r w:rsidR="00915A9A">
        <w:rPr>
          <w:lang w:eastAsia="zh-CN"/>
        </w:rPr>
        <w:t xml:space="preserve"> HBase </w:t>
      </w:r>
      <w:r w:rsidR="00A46468">
        <w:rPr>
          <w:lang w:eastAsia="zh-CN"/>
        </w:rPr>
        <w:t xml:space="preserve">Major </w:t>
      </w:r>
      <w:r w:rsidR="00915A9A">
        <w:rPr>
          <w:rFonts w:hint="eastAsia"/>
          <w:lang w:eastAsia="zh-CN"/>
        </w:rPr>
        <w:t>Compaction</w:t>
      </w:r>
    </w:p>
    <w:p w14:paraId="31D61B10" w14:textId="32278F58" w:rsidR="001E1003" w:rsidRPr="001E1003" w:rsidRDefault="001E1003" w:rsidP="001E1003">
      <w:r w:rsidRPr="006201F8">
        <w:t>hbase.hregion.majorcompaction</w:t>
      </w:r>
      <w:r w:rsidRPr="00C06478">
        <w:t>=0</w:t>
      </w:r>
    </w:p>
    <w:p w14:paraId="66FD2683" w14:textId="178BCD32" w:rsidR="000B7DBF" w:rsidRDefault="00A27FC2" w:rsidP="006201F8">
      <w:r w:rsidRPr="00A27FC2">
        <w:t>hbase.hstore.compaction.max</w:t>
      </w:r>
      <w:r w:rsidR="001E3C84">
        <w:t>=2000</w:t>
      </w:r>
    </w:p>
    <w:p w14:paraId="7F334613" w14:textId="77777777" w:rsidR="00560BBD" w:rsidRDefault="00560BBD" w:rsidP="006201F8"/>
    <w:p w14:paraId="6D14412F" w14:textId="77777777" w:rsidR="00560BBD" w:rsidRDefault="00560BBD" w:rsidP="006201F8"/>
    <w:p w14:paraId="0AFD21DF" w14:textId="4E142C52" w:rsidR="00217061" w:rsidRDefault="00560BBD" w:rsidP="006201F8">
      <w:r>
        <w:t>Then, restart HBase</w:t>
      </w:r>
      <w:r w:rsidR="00601433">
        <w:t xml:space="preserve"> service</w:t>
      </w:r>
      <w:r>
        <w:t xml:space="preserve"> </w:t>
      </w:r>
      <w:r w:rsidR="009C1A46">
        <w:t xml:space="preserve">to enable the new configuration, which is optimized for </w:t>
      </w:r>
      <w:r w:rsidR="005D6FFC">
        <w:t xml:space="preserve">HBase </w:t>
      </w:r>
      <w:r w:rsidR="009C1A46">
        <w:t>heavy WRITE.</w:t>
      </w:r>
    </w:p>
    <w:p w14:paraId="47AE46D9" w14:textId="52D96CD3" w:rsidR="00DE5B98" w:rsidRDefault="00D202EC" w:rsidP="00DE5B98">
      <w:pPr>
        <w:pStyle w:val="Heading1"/>
        <w:numPr>
          <w:ilvl w:val="0"/>
          <w:numId w:val="1"/>
        </w:numPr>
      </w:pPr>
      <w:r>
        <w:t xml:space="preserve">Tuning </w:t>
      </w:r>
      <w:r w:rsidR="00EF3230">
        <w:t>HBase</w:t>
      </w:r>
      <w:r w:rsidR="003D29EE">
        <w:t xml:space="preserve"> for</w:t>
      </w:r>
      <w:r w:rsidR="00EF3230">
        <w:t xml:space="preserve"> </w:t>
      </w:r>
      <w:r>
        <w:t>Phoenix Index Query</w:t>
      </w:r>
    </w:p>
    <w:p w14:paraId="44C37771" w14:textId="0E436497" w:rsidR="00E63C9D" w:rsidRPr="00AB1260" w:rsidRDefault="00E63C9D" w:rsidP="00E63C9D">
      <w:pPr>
        <w:rPr>
          <w:lang w:eastAsia="zh-CN"/>
        </w:rPr>
      </w:pPr>
      <w:r w:rsidRPr="00AB1260">
        <w:rPr>
          <w:lang w:eastAsia="zh-CN"/>
        </w:rPr>
        <w:t xml:space="preserve">After write, </w:t>
      </w:r>
      <w:r>
        <w:rPr>
          <w:lang w:eastAsia="zh-CN"/>
        </w:rPr>
        <w:t xml:space="preserve">run </w:t>
      </w:r>
      <w:r w:rsidRPr="00AB1260">
        <w:rPr>
          <w:lang w:eastAsia="zh-CN"/>
        </w:rPr>
        <w:t>major compaction, read at on</w:t>
      </w:r>
      <w:r w:rsidR="00CC3D22">
        <w:rPr>
          <w:lang w:eastAsia="zh-CN"/>
        </w:rPr>
        <w:t>c</w:t>
      </w:r>
      <w:r w:rsidR="008477F1">
        <w:rPr>
          <w:lang w:eastAsia="zh-CN"/>
        </w:rPr>
        <w:t>e, ensure</w:t>
      </w:r>
      <w:r w:rsidR="00F802C5">
        <w:rPr>
          <w:lang w:eastAsia="zh-CN"/>
        </w:rPr>
        <w:t xml:space="preserve"> </w:t>
      </w:r>
      <w:r w:rsidRPr="00AB1260">
        <w:rPr>
          <w:lang w:eastAsia="zh-CN"/>
        </w:rPr>
        <w:t>locality</w:t>
      </w:r>
      <w:r w:rsidR="00DB16FD">
        <w:rPr>
          <w:lang w:eastAsia="zh-CN"/>
        </w:rPr>
        <w:t>, no hbase restart, no balance</w:t>
      </w:r>
      <w:r>
        <w:rPr>
          <w:lang w:eastAsia="zh-CN"/>
        </w:rPr>
        <w:t>.</w:t>
      </w:r>
    </w:p>
    <w:p w14:paraId="48BD45C1" w14:textId="1F4E1CD8" w:rsidR="00F3555B" w:rsidRDefault="007E5527" w:rsidP="00F3555B">
      <w:pPr>
        <w:pStyle w:val="Heading2"/>
        <w:numPr>
          <w:ilvl w:val="0"/>
          <w:numId w:val="16"/>
        </w:numPr>
      </w:pPr>
      <w:r>
        <w:t>Manually Run</w:t>
      </w:r>
      <w:r w:rsidR="00344881">
        <w:t xml:space="preserve"> Major Compaction and Fl</w:t>
      </w:r>
      <w:r w:rsidR="00667047">
        <w:t>ush</w:t>
      </w:r>
    </w:p>
    <w:p w14:paraId="399C344A" w14:textId="60DCCE52" w:rsidR="00682DAE" w:rsidRDefault="00682DAE" w:rsidP="00F3555B">
      <w:r>
        <w:t>Manually run flush</w:t>
      </w:r>
      <w:r w:rsidR="00240799">
        <w:t xml:space="preserve"> memstore</w:t>
      </w:r>
      <w:r w:rsidR="00D858E1">
        <w:t xml:space="preserve"> </w:t>
      </w:r>
      <w:r w:rsidR="00240C3F">
        <w:t xml:space="preserve">and major compaction </w:t>
      </w:r>
      <w:r w:rsidR="00D858E1">
        <w:t>in hbase</w:t>
      </w:r>
      <w:r w:rsidR="001A4C82">
        <w:t xml:space="preserve"> shell.</w:t>
      </w:r>
    </w:p>
    <w:p w14:paraId="0572DC2F" w14:textId="1FCAD295" w:rsidR="00B458F2" w:rsidRDefault="00B458F2" w:rsidP="00F3555B">
      <w:r>
        <w:t xml:space="preserve">hbase&gt; </w:t>
      </w:r>
      <w:r w:rsidR="000F776E" w:rsidRPr="000F776E">
        <w:t xml:space="preserve">flush </w:t>
      </w:r>
      <w:r w:rsidR="000F776E">
        <w:t>‘nci20gb’</w:t>
      </w:r>
    </w:p>
    <w:p w14:paraId="0D261E07" w14:textId="77777777" w:rsidR="000A6FA3" w:rsidRDefault="000A6FA3" w:rsidP="000A6FA3">
      <w:r w:rsidRPr="00B458F2">
        <w:t>hbase&gt; major_compact</w:t>
      </w:r>
      <w:r>
        <w:t xml:space="preserve"> ‘nci20gb’</w:t>
      </w:r>
    </w:p>
    <w:p w14:paraId="74201081" w14:textId="77777777" w:rsidR="000A6FA3" w:rsidRDefault="000A6FA3" w:rsidP="00F3555B"/>
    <w:p w14:paraId="6FEB60CB" w14:textId="606D8810" w:rsidR="00A31ADF" w:rsidRDefault="00A31ADF" w:rsidP="00894052">
      <w:pPr>
        <w:pStyle w:val="Heading2"/>
        <w:numPr>
          <w:ilvl w:val="0"/>
          <w:numId w:val="16"/>
        </w:numPr>
      </w:pPr>
      <w:r>
        <w:t>Reduce Memstores</w:t>
      </w:r>
    </w:p>
    <w:p w14:paraId="33ED4249" w14:textId="5C507937" w:rsidR="00A31ADF" w:rsidRDefault="00A31ADF" w:rsidP="00A31ADF">
      <w:pPr>
        <w:rPr>
          <w:lang w:eastAsia="zh-CN"/>
        </w:rPr>
      </w:pPr>
      <w:r w:rsidRPr="00E12E66">
        <w:rPr>
          <w:lang w:eastAsia="zh-CN"/>
        </w:rPr>
        <w:t>hbase.regionserver.global.menstore.upperLimit</w:t>
      </w:r>
      <w:r w:rsidR="00C65FF2">
        <w:rPr>
          <w:lang w:eastAsia="zh-CN"/>
        </w:rPr>
        <w:t>=0.1</w:t>
      </w:r>
    </w:p>
    <w:p w14:paraId="3014ABC9" w14:textId="3FC95132" w:rsidR="00A31ADF" w:rsidRDefault="00A31ADF" w:rsidP="00A31ADF">
      <w:pPr>
        <w:rPr>
          <w:lang w:eastAsia="zh-CN"/>
        </w:rPr>
      </w:pPr>
      <w:r w:rsidRPr="00E12E66">
        <w:rPr>
          <w:lang w:eastAsia="zh-CN"/>
        </w:rPr>
        <w:t>hbase.regionserver.global.menstore.lowerLimit</w:t>
      </w:r>
      <w:r w:rsidR="00C65FF2">
        <w:rPr>
          <w:lang w:eastAsia="zh-CN"/>
        </w:rPr>
        <w:t>=0.1</w:t>
      </w:r>
    </w:p>
    <w:p w14:paraId="7FCC3A2F" w14:textId="77777777" w:rsidR="00E2451F" w:rsidRDefault="00E2451F" w:rsidP="00A31ADF">
      <w:pPr>
        <w:rPr>
          <w:lang w:eastAsia="zh-CN"/>
        </w:rPr>
      </w:pPr>
    </w:p>
    <w:p w14:paraId="240EF984" w14:textId="274A7317" w:rsidR="00A31ADF" w:rsidRPr="00513478" w:rsidRDefault="00C65FF2" w:rsidP="00894052">
      <w:pPr>
        <w:pStyle w:val="Heading2"/>
        <w:numPr>
          <w:ilvl w:val="0"/>
          <w:numId w:val="16"/>
        </w:numPr>
      </w:pPr>
      <w:r>
        <w:t>Enlarge</w:t>
      </w:r>
      <w:r w:rsidR="00A31ADF">
        <w:t xml:space="preserve"> Hfile Block Cache</w:t>
      </w:r>
      <w:r>
        <w:t xml:space="preserve"> For Heavy Read</w:t>
      </w:r>
    </w:p>
    <w:p w14:paraId="6D86F8F8" w14:textId="735F137D" w:rsidR="00A31ADF" w:rsidRDefault="00A31ADF" w:rsidP="00A31ADF">
      <w:pPr>
        <w:rPr>
          <w:lang w:eastAsia="zh-CN"/>
        </w:rPr>
      </w:pPr>
      <w:r w:rsidRPr="00513478">
        <w:rPr>
          <w:lang w:eastAsia="zh-CN"/>
        </w:rPr>
        <w:t>hfile.block.cache.size</w:t>
      </w:r>
      <w:r w:rsidR="00C65FF2">
        <w:rPr>
          <w:lang w:eastAsia="zh-CN"/>
        </w:rPr>
        <w:t>=0.7</w:t>
      </w:r>
    </w:p>
    <w:p w14:paraId="58E12059" w14:textId="77777777" w:rsidR="00E2451F" w:rsidRDefault="00E2451F" w:rsidP="00A31ADF">
      <w:pPr>
        <w:rPr>
          <w:lang w:eastAsia="zh-CN"/>
        </w:rPr>
      </w:pPr>
    </w:p>
    <w:p w14:paraId="2CEFB0D8" w14:textId="0C57008B" w:rsidR="00AB1260" w:rsidRDefault="00AB1260" w:rsidP="00AB1260">
      <w:pPr>
        <w:rPr>
          <w:lang w:eastAsia="zh-CN"/>
        </w:rPr>
      </w:pPr>
      <w:r w:rsidRPr="00AB1260">
        <w:rPr>
          <w:lang w:eastAsia="zh-CN"/>
        </w:rPr>
        <w:t>(hfile.block.cache.size + hbase.regionserver.global.menstore.upperLimit &lt;= 0.8)</w:t>
      </w:r>
      <w:r>
        <w:rPr>
          <w:lang w:eastAsia="zh-CN"/>
        </w:rPr>
        <w:t xml:space="preserve"> </w:t>
      </w:r>
    </w:p>
    <w:p w14:paraId="417885B5" w14:textId="27E78042" w:rsidR="00DE5B98" w:rsidRDefault="00462795" w:rsidP="00AE02ED">
      <w:pPr>
        <w:pStyle w:val="Heading2"/>
        <w:numPr>
          <w:ilvl w:val="0"/>
          <w:numId w:val="16"/>
        </w:numPr>
        <w:rPr>
          <w:lang w:eastAsia="zh-CN"/>
        </w:rPr>
      </w:pPr>
      <w:r>
        <w:t xml:space="preserve">Set </w:t>
      </w:r>
      <w:r w:rsidR="00B70866">
        <w:rPr>
          <w:lang w:eastAsia="zh-CN"/>
        </w:rPr>
        <w:t xml:space="preserve">Opposite Values of </w:t>
      </w:r>
      <w:r w:rsidR="004E4E46">
        <w:rPr>
          <w:lang w:eastAsia="zh-CN"/>
        </w:rPr>
        <w:t xml:space="preserve">Above </w:t>
      </w:r>
      <w:r w:rsidR="00B70866">
        <w:rPr>
          <w:lang w:eastAsia="zh-CN"/>
        </w:rPr>
        <w:t>Heavy Write</w:t>
      </w:r>
      <w:r w:rsidR="004E4E46">
        <w:rPr>
          <w:lang w:eastAsia="zh-CN"/>
        </w:rPr>
        <w:t xml:space="preserve"> Properties</w:t>
      </w:r>
    </w:p>
    <w:p w14:paraId="533D2B09" w14:textId="0109720E" w:rsidR="007F4C93" w:rsidRDefault="007F4C93" w:rsidP="007F4C93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</w:pPr>
      <w:r w:rsidRPr="007F4C93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 xml:space="preserve">Set </w:t>
      </w:r>
      <w:r w:rsidR="00290F6A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opposite v</w:t>
      </w:r>
      <w:r w:rsidRPr="007F4C93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 xml:space="preserve">alues of </w:t>
      </w:r>
      <w:r w:rsidR="00290F6A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a</w:t>
      </w:r>
      <w:r w:rsidRPr="007F4C93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 xml:space="preserve">bove </w:t>
      </w:r>
      <w:r w:rsidR="00290F6A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HBase heavy w</w:t>
      </w:r>
      <w:r w:rsidRPr="007F4C93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rite</w:t>
      </w:r>
      <w:r w:rsidR="00290F6A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 xml:space="preserve"> p</w:t>
      </w:r>
      <w:r w:rsidRPr="007F4C93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t>roperties</w:t>
      </w:r>
    </w:p>
    <w:p w14:paraId="46424D3F" w14:textId="77777777" w:rsidR="002010C3" w:rsidRDefault="002010C3" w:rsidP="002010C3"/>
    <w:p w14:paraId="61876FCB" w14:textId="2DF971AC" w:rsidR="003D786F" w:rsidRDefault="003D786F" w:rsidP="002010C3">
      <w:pPr>
        <w:pStyle w:val="Heading1"/>
        <w:numPr>
          <w:ilvl w:val="0"/>
          <w:numId w:val="1"/>
        </w:numPr>
      </w:pPr>
      <w:r>
        <w:t>Tuning Phoenix for</w:t>
      </w:r>
      <w:r w:rsidR="002446D0">
        <w:t xml:space="preserve"> Phoenix</w:t>
      </w:r>
      <w:r>
        <w:t xml:space="preserve"> Index Query</w:t>
      </w:r>
    </w:p>
    <w:p w14:paraId="4E7EA6C3" w14:textId="0E8CE4F4" w:rsidR="002010C3" w:rsidRDefault="00E2498E" w:rsidP="00797704">
      <w:pPr>
        <w:pStyle w:val="Heading2"/>
        <w:numPr>
          <w:ilvl w:val="0"/>
          <w:numId w:val="29"/>
        </w:numPr>
        <w:rPr>
          <w:lang w:eastAsia="zh-CN"/>
        </w:rPr>
      </w:pPr>
      <w:r>
        <w:t>Enlarge</w:t>
      </w:r>
      <w:r w:rsidR="000E3071">
        <w:t xml:space="preserve"> </w:t>
      </w:r>
      <w:r w:rsidR="0006364E">
        <w:t xml:space="preserve">Max Global </w:t>
      </w:r>
      <w:r w:rsidR="00561C1F">
        <w:t>Memory</w:t>
      </w:r>
      <w:r w:rsidR="0018383E">
        <w:t xml:space="preserve"> </w:t>
      </w:r>
      <w:r w:rsidR="00561C1F">
        <w:t>Percentage</w:t>
      </w:r>
    </w:p>
    <w:p w14:paraId="3B68CE4E" w14:textId="734987AE" w:rsidR="00AD2439" w:rsidRDefault="00AD2439" w:rsidP="00AD2439">
      <w:r>
        <w:t>phoenix.query.maxGlobalMemoryPercentage</w:t>
      </w:r>
      <w:r w:rsidR="00D348DC">
        <w:t>=95</w:t>
      </w:r>
    </w:p>
    <w:p w14:paraId="3EBF6CEA" w14:textId="77777777" w:rsidR="00AD2439" w:rsidRDefault="00AD2439" w:rsidP="00AD2439"/>
    <w:p w14:paraId="10A2DEEC" w14:textId="4FF95A4C" w:rsidR="009C3446" w:rsidRDefault="009C3446" w:rsidP="00AD2439">
      <w:pPr>
        <w:pStyle w:val="Heading2"/>
        <w:numPr>
          <w:ilvl w:val="0"/>
          <w:numId w:val="29"/>
        </w:numPr>
        <w:rPr>
          <w:lang w:eastAsia="zh-CN"/>
        </w:rPr>
      </w:pPr>
      <w:r>
        <w:t xml:space="preserve">Enlarge </w:t>
      </w:r>
      <w:r w:rsidR="000927C9">
        <w:t xml:space="preserve">Max Global </w:t>
      </w:r>
      <w:r>
        <w:t>Memory Size</w:t>
      </w:r>
    </w:p>
    <w:p w14:paraId="50C21A09" w14:textId="469A045C" w:rsidR="00AD2439" w:rsidRDefault="00E82C75" w:rsidP="00AD2439">
      <w:r>
        <w:t xml:space="preserve">Specify </w:t>
      </w:r>
      <w:r w:rsidR="007F14BA">
        <w:t>“phoenix.query.maxGlobalMemorySize”</w:t>
      </w:r>
      <w:r w:rsidR="004A701B">
        <w:t xml:space="preserve"> large</w:t>
      </w:r>
      <w:r w:rsidR="00DF78F5">
        <w:t>r</w:t>
      </w:r>
    </w:p>
    <w:p w14:paraId="416D9A9E" w14:textId="77777777" w:rsidR="00AD2439" w:rsidRDefault="00AD2439" w:rsidP="00AD2439"/>
    <w:p w14:paraId="59D096E6" w14:textId="7046CC33" w:rsidR="00AD2439" w:rsidRDefault="00DE62D9" w:rsidP="00AD2439">
      <w:pPr>
        <w:pStyle w:val="Heading2"/>
        <w:numPr>
          <w:ilvl w:val="0"/>
          <w:numId w:val="29"/>
        </w:numPr>
      </w:pPr>
      <w:r>
        <w:t xml:space="preserve">Enlarge </w:t>
      </w:r>
      <w:r w:rsidR="009379A5">
        <w:t xml:space="preserve">Target </w:t>
      </w:r>
      <w:r w:rsidR="00AC6B79" w:rsidRPr="00AC6B79">
        <w:t>Concurrency</w:t>
      </w:r>
      <w:r w:rsidR="003A15BE">
        <w:t xml:space="preserve">  T</w:t>
      </w:r>
      <w:r w:rsidR="003A15BE" w:rsidRPr="003A15BE">
        <w:t>hreads</w:t>
      </w:r>
      <w:r w:rsidR="003A15BE">
        <w:t xml:space="preserve"> Number</w:t>
      </w:r>
    </w:p>
    <w:p w14:paraId="3239C907" w14:textId="718B9D5E" w:rsidR="00AD2439" w:rsidRDefault="00AD2439" w:rsidP="00AD2439">
      <w:r>
        <w:t>phoenix.query.targetConcurrency</w:t>
      </w:r>
      <w:r w:rsidR="00BE29C7">
        <w:t>=</w:t>
      </w:r>
      <w:r w:rsidR="002258BC">
        <w:t>128</w:t>
      </w:r>
    </w:p>
    <w:p w14:paraId="6DE1D25A" w14:textId="77777777" w:rsidR="00AD2439" w:rsidRDefault="00AD2439" w:rsidP="00AD2439"/>
    <w:p w14:paraId="3C685E3D" w14:textId="520250BD" w:rsidR="00742BA9" w:rsidRDefault="00742BA9" w:rsidP="00742BA9">
      <w:pPr>
        <w:pStyle w:val="Heading2"/>
        <w:numPr>
          <w:ilvl w:val="0"/>
          <w:numId w:val="29"/>
        </w:numPr>
      </w:pPr>
      <w:r>
        <w:t xml:space="preserve">Enlarge </w:t>
      </w:r>
      <w:r w:rsidR="00B035B0">
        <w:t xml:space="preserve">Max </w:t>
      </w:r>
      <w:r w:rsidRPr="00AC6B79">
        <w:t>Concurrency</w:t>
      </w:r>
      <w:r>
        <w:t xml:space="preserve">  T</w:t>
      </w:r>
      <w:r w:rsidRPr="003A15BE">
        <w:t>hreads</w:t>
      </w:r>
      <w:r>
        <w:t xml:space="preserve"> Number</w:t>
      </w:r>
    </w:p>
    <w:p w14:paraId="0B4FCB79" w14:textId="173B74A8" w:rsidR="00AD2439" w:rsidRDefault="00AD2439" w:rsidP="00AD2439">
      <w:r>
        <w:t>phoenix.query.maxConcurrency</w:t>
      </w:r>
      <w:r w:rsidR="00680C61">
        <w:t>=256</w:t>
      </w:r>
    </w:p>
    <w:p w14:paraId="0F3D8F57" w14:textId="77777777" w:rsidR="00AD2439" w:rsidRDefault="00AD2439" w:rsidP="00AD2439"/>
    <w:p w14:paraId="698F8BFA" w14:textId="71473D45" w:rsidR="00AD2439" w:rsidRDefault="00C45A9F" w:rsidP="00AD2439">
      <w:pPr>
        <w:pStyle w:val="Heading2"/>
        <w:numPr>
          <w:ilvl w:val="0"/>
          <w:numId w:val="29"/>
        </w:numPr>
      </w:pPr>
      <w:r>
        <w:t xml:space="preserve">Enlarge </w:t>
      </w:r>
      <w:r w:rsidR="002A1270">
        <w:t>Groupby Max Cahce Size</w:t>
      </w:r>
    </w:p>
    <w:p w14:paraId="42F9F13A" w14:textId="303D2C26" w:rsidR="00AD2439" w:rsidRDefault="00AD2439" w:rsidP="00AD2439">
      <w:r>
        <w:t>phoenix.groupby.maxCacheSize</w:t>
      </w:r>
      <w:r w:rsidR="002A4DFB">
        <w:t>=</w:t>
      </w:r>
      <w:r w:rsidR="005579F6">
        <w:t>24GB</w:t>
      </w:r>
    </w:p>
    <w:p w14:paraId="09A81E22" w14:textId="77777777" w:rsidR="00AD2439" w:rsidRDefault="00AD2439" w:rsidP="00AD2439"/>
    <w:p w14:paraId="42031CCC" w14:textId="2D36EBA6" w:rsidR="00BE1230" w:rsidRDefault="00BE1230" w:rsidP="00BE1230">
      <w:pPr>
        <w:pStyle w:val="Heading2"/>
        <w:numPr>
          <w:ilvl w:val="0"/>
          <w:numId w:val="29"/>
        </w:numPr>
      </w:pPr>
      <w:r>
        <w:t xml:space="preserve">Enlarge </w:t>
      </w:r>
      <w:r w:rsidR="00ED5E25">
        <w:t>Client Scanner Cache</w:t>
      </w:r>
    </w:p>
    <w:p w14:paraId="6D183613" w14:textId="1587902F" w:rsidR="00A104CA" w:rsidRDefault="00A104CA" w:rsidP="00AD2439">
      <w:r>
        <w:t>Specify “</w:t>
      </w:r>
      <w:r w:rsidRPr="00A104CA">
        <w:t>hbase.client.scanner.caching</w:t>
      </w:r>
      <w:r>
        <w:t>” larger.</w:t>
      </w:r>
    </w:p>
    <w:p w14:paraId="453CF7DF" w14:textId="5F99CD61" w:rsidR="00885E62" w:rsidRDefault="000F23E5" w:rsidP="00AE02ED">
      <w:r w:rsidRPr="00A732FB">
        <w:t>hbase.client.scanner.caching</w:t>
      </w:r>
      <w:r>
        <w:t>=100000</w:t>
      </w:r>
    </w:p>
    <w:p w14:paraId="349BDE9B" w14:textId="0D216404" w:rsidR="002A24D4" w:rsidRDefault="00885E62" w:rsidP="002A24D4">
      <w:pPr>
        <w:pStyle w:val="Heading1"/>
        <w:numPr>
          <w:ilvl w:val="0"/>
          <w:numId w:val="1"/>
        </w:numPr>
        <w:rPr>
          <w:lang w:eastAsia="zh-CN"/>
        </w:rPr>
      </w:pPr>
      <w:r>
        <w:t xml:space="preserve">Tuning </w:t>
      </w:r>
      <w:r w:rsidR="00450517">
        <w:t xml:space="preserve">on </w:t>
      </w:r>
      <w:r>
        <w:rPr>
          <w:rFonts w:hint="eastAsia"/>
          <w:lang w:eastAsia="zh-CN"/>
        </w:rPr>
        <w:t>120</w:t>
      </w:r>
      <w:r>
        <w:rPr>
          <w:lang w:eastAsia="zh-CN"/>
        </w:rPr>
        <w:t xml:space="preserve"> million 20GB data</w:t>
      </w:r>
    </w:p>
    <w:p w14:paraId="28D053D7" w14:textId="40C64179" w:rsidR="002A24D4" w:rsidRDefault="002A24D4" w:rsidP="002A24D4">
      <w:r>
        <w:t>Use TPCH to generate 20GB customer.tbl table.</w:t>
      </w:r>
    </w:p>
    <w:p w14:paraId="10CA834B" w14:textId="453D0504" w:rsidR="002A24D4" w:rsidRDefault="001123CC" w:rsidP="002A24D4">
      <w:r>
        <w:t>Data s</w:t>
      </w:r>
      <w:r w:rsidR="002A24D4">
        <w:t>ize: 20GB</w:t>
      </w:r>
    </w:p>
    <w:p w14:paraId="70ED4FDC" w14:textId="010F0FB5" w:rsidR="002A24D4" w:rsidRDefault="002A24D4" w:rsidP="002A24D4">
      <w:r>
        <w:t>Record: 120000000(120 million</w:t>
      </w:r>
      <w:r w:rsidR="006E77C7">
        <w:t>)</w:t>
      </w:r>
    </w:p>
    <w:p w14:paraId="246991E7" w14:textId="4547E2A0" w:rsidR="006E77C7" w:rsidRDefault="00DC45BB" w:rsidP="002A24D4">
      <w:r>
        <w:t xml:space="preserve">Record </w:t>
      </w:r>
      <w:r w:rsidR="001071CF">
        <w:t>fields’</w:t>
      </w:r>
      <w:r>
        <w:t xml:space="preserve"> number: 9</w:t>
      </w:r>
    </w:p>
    <w:p w14:paraId="5506A486" w14:textId="1CD2796B" w:rsidR="002A24D4" w:rsidRPr="002A24D4" w:rsidRDefault="007219F8" w:rsidP="002A24D4">
      <w:pPr>
        <w:pStyle w:val="Heading2"/>
        <w:numPr>
          <w:ilvl w:val="0"/>
          <w:numId w:val="33"/>
        </w:numPr>
      </w:pPr>
      <w:r>
        <w:t>Bulkload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</w:tblGrid>
      <w:tr w:rsidR="0004634C" w14:paraId="3C5B8B03" w14:textId="77777777" w:rsidTr="002A24D4">
        <w:tc>
          <w:tcPr>
            <w:tcW w:w="1703" w:type="dxa"/>
          </w:tcPr>
          <w:p w14:paraId="71E487BF" w14:textId="5BBE23D9" w:rsidR="0004634C" w:rsidRPr="00DC765B" w:rsidRDefault="0004634C" w:rsidP="002A24D4">
            <w:pPr>
              <w:rPr>
                <w:b/>
              </w:rPr>
            </w:pPr>
            <w:r w:rsidRPr="00DC765B">
              <w:rPr>
                <w:b/>
              </w:rPr>
              <w:t>Region Number</w:t>
            </w:r>
          </w:p>
        </w:tc>
        <w:tc>
          <w:tcPr>
            <w:tcW w:w="1703" w:type="dxa"/>
          </w:tcPr>
          <w:p w14:paraId="67388E57" w14:textId="1CE464EC" w:rsidR="0004634C" w:rsidRPr="00DC765B" w:rsidRDefault="0004634C" w:rsidP="00ED1823">
            <w:pPr>
              <w:rPr>
                <w:b/>
              </w:rPr>
            </w:pPr>
            <w:r w:rsidRPr="00DC765B">
              <w:rPr>
                <w:b/>
              </w:rPr>
              <w:t>Before Tuning</w:t>
            </w:r>
          </w:p>
        </w:tc>
        <w:tc>
          <w:tcPr>
            <w:tcW w:w="1703" w:type="dxa"/>
          </w:tcPr>
          <w:p w14:paraId="7FB9856E" w14:textId="17ACADB9" w:rsidR="0004634C" w:rsidRPr="00DC765B" w:rsidRDefault="0004634C" w:rsidP="002A24D4">
            <w:pPr>
              <w:rPr>
                <w:b/>
              </w:rPr>
            </w:pPr>
            <w:r w:rsidRPr="00DC765B">
              <w:rPr>
                <w:b/>
              </w:rPr>
              <w:t>After Tuning</w:t>
            </w:r>
          </w:p>
        </w:tc>
      </w:tr>
      <w:tr w:rsidR="0004634C" w14:paraId="5AAF7740" w14:textId="77777777" w:rsidTr="002A24D4">
        <w:tc>
          <w:tcPr>
            <w:tcW w:w="1703" w:type="dxa"/>
          </w:tcPr>
          <w:p w14:paraId="1EF0C197" w14:textId="54439595" w:rsidR="0004634C" w:rsidRDefault="0004634C" w:rsidP="002A24D4">
            <w:r>
              <w:t>6</w:t>
            </w:r>
          </w:p>
        </w:tc>
        <w:tc>
          <w:tcPr>
            <w:tcW w:w="1703" w:type="dxa"/>
          </w:tcPr>
          <w:p w14:paraId="153F8CFC" w14:textId="3FA7AF84" w:rsidR="0004634C" w:rsidRDefault="0004634C" w:rsidP="002A24D4">
            <w:r>
              <w:t>31min 26s</w:t>
            </w:r>
          </w:p>
        </w:tc>
        <w:tc>
          <w:tcPr>
            <w:tcW w:w="1703" w:type="dxa"/>
          </w:tcPr>
          <w:p w14:paraId="42104BD4" w14:textId="3037F508" w:rsidR="0004634C" w:rsidRDefault="0004634C" w:rsidP="002A24D4">
            <w:r>
              <w:t>16min 12s</w:t>
            </w:r>
          </w:p>
        </w:tc>
      </w:tr>
      <w:tr w:rsidR="00DD207B" w14:paraId="32DF0AA1" w14:textId="77777777" w:rsidTr="002A24D4">
        <w:tc>
          <w:tcPr>
            <w:tcW w:w="1703" w:type="dxa"/>
          </w:tcPr>
          <w:p w14:paraId="7EDDF9C5" w14:textId="31A79F07" w:rsidR="00DD207B" w:rsidRDefault="00DD207B" w:rsidP="002A24D4">
            <w:r>
              <w:t>24</w:t>
            </w:r>
          </w:p>
        </w:tc>
        <w:tc>
          <w:tcPr>
            <w:tcW w:w="1703" w:type="dxa"/>
          </w:tcPr>
          <w:p w14:paraId="24C3E770" w14:textId="77777777" w:rsidR="00DD207B" w:rsidRDefault="00DD207B" w:rsidP="002A24D4"/>
        </w:tc>
        <w:tc>
          <w:tcPr>
            <w:tcW w:w="1703" w:type="dxa"/>
          </w:tcPr>
          <w:p w14:paraId="0A928AAF" w14:textId="2AC49D83" w:rsidR="00DD207B" w:rsidRDefault="00DD207B" w:rsidP="002A24D4">
            <w:r>
              <w:t>15min</w:t>
            </w:r>
            <w:r w:rsidR="002E2FCE">
              <w:t xml:space="preserve"> 58s</w:t>
            </w:r>
          </w:p>
        </w:tc>
      </w:tr>
      <w:tr w:rsidR="00373001" w14:paraId="295E354D" w14:textId="77777777" w:rsidTr="002A24D4">
        <w:tc>
          <w:tcPr>
            <w:tcW w:w="1703" w:type="dxa"/>
          </w:tcPr>
          <w:p w14:paraId="25BD644B" w14:textId="1E2F815F" w:rsidR="00373001" w:rsidRDefault="00373001" w:rsidP="002A24D4">
            <w:r>
              <w:t>120</w:t>
            </w:r>
          </w:p>
        </w:tc>
        <w:tc>
          <w:tcPr>
            <w:tcW w:w="1703" w:type="dxa"/>
          </w:tcPr>
          <w:p w14:paraId="6DBD5EA5" w14:textId="77777777" w:rsidR="00373001" w:rsidRDefault="00373001" w:rsidP="002A24D4"/>
        </w:tc>
        <w:tc>
          <w:tcPr>
            <w:tcW w:w="1703" w:type="dxa"/>
          </w:tcPr>
          <w:p w14:paraId="14E4D223" w14:textId="39628164" w:rsidR="00373001" w:rsidRDefault="00373001" w:rsidP="002A24D4">
            <w:r>
              <w:t>12min</w:t>
            </w:r>
            <w:r w:rsidR="005B5CF0">
              <w:t xml:space="preserve"> </w:t>
            </w:r>
            <w:r>
              <w:t>9s</w:t>
            </w:r>
          </w:p>
        </w:tc>
      </w:tr>
    </w:tbl>
    <w:p w14:paraId="45DBCFC3" w14:textId="44B52889" w:rsidR="00A025D8" w:rsidRPr="002A24D4" w:rsidRDefault="006E2BFD" w:rsidP="00A025D8">
      <w:pPr>
        <w:pStyle w:val="Heading2"/>
        <w:numPr>
          <w:ilvl w:val="0"/>
          <w:numId w:val="33"/>
        </w:numPr>
      </w:pPr>
      <w:r>
        <w:t xml:space="preserve">Count </w:t>
      </w:r>
      <w:r w:rsidR="00A025D8">
        <w:t>Query Based on Rowkey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703"/>
      </w:tblGrid>
      <w:tr w:rsidR="00AC197B" w14:paraId="75325D11" w14:textId="77777777" w:rsidTr="000750F1">
        <w:tc>
          <w:tcPr>
            <w:tcW w:w="1703" w:type="dxa"/>
          </w:tcPr>
          <w:p w14:paraId="1CBE478E" w14:textId="77777777" w:rsidR="00AC197B" w:rsidRPr="00DC765B" w:rsidRDefault="00AC197B" w:rsidP="000750F1">
            <w:pPr>
              <w:rPr>
                <w:b/>
              </w:rPr>
            </w:pPr>
            <w:r w:rsidRPr="00DC765B">
              <w:rPr>
                <w:b/>
              </w:rPr>
              <w:t>Region Number</w:t>
            </w:r>
          </w:p>
        </w:tc>
        <w:tc>
          <w:tcPr>
            <w:tcW w:w="1703" w:type="dxa"/>
          </w:tcPr>
          <w:p w14:paraId="4ACBD2A6" w14:textId="291A163C" w:rsidR="00AC197B" w:rsidRPr="00DC765B" w:rsidRDefault="00AC197B" w:rsidP="008C4B8F">
            <w:pPr>
              <w:rPr>
                <w:b/>
              </w:rPr>
            </w:pPr>
            <w:r>
              <w:rPr>
                <w:b/>
              </w:rPr>
              <w:t>Response Time</w:t>
            </w:r>
          </w:p>
        </w:tc>
      </w:tr>
      <w:tr w:rsidR="00AC197B" w14:paraId="769479C1" w14:textId="77777777" w:rsidTr="000750F1">
        <w:tc>
          <w:tcPr>
            <w:tcW w:w="1703" w:type="dxa"/>
          </w:tcPr>
          <w:p w14:paraId="28293BFB" w14:textId="77777777" w:rsidR="00AC197B" w:rsidRDefault="00AC197B" w:rsidP="000750F1">
            <w:r>
              <w:t>6</w:t>
            </w:r>
          </w:p>
        </w:tc>
        <w:tc>
          <w:tcPr>
            <w:tcW w:w="1703" w:type="dxa"/>
          </w:tcPr>
          <w:p w14:paraId="50EEC7C0" w14:textId="099BF33A" w:rsidR="00AC197B" w:rsidRDefault="00AC197B" w:rsidP="000750F1">
            <w:r>
              <w:t>210.5s</w:t>
            </w:r>
          </w:p>
        </w:tc>
      </w:tr>
      <w:tr w:rsidR="00AC197B" w14:paraId="7CF9CD5E" w14:textId="77777777" w:rsidTr="000750F1">
        <w:tc>
          <w:tcPr>
            <w:tcW w:w="1703" w:type="dxa"/>
          </w:tcPr>
          <w:p w14:paraId="40EE9C82" w14:textId="16487A4C" w:rsidR="00AC197B" w:rsidRDefault="00AC197B" w:rsidP="000750F1">
            <w:r>
              <w:t>24</w:t>
            </w:r>
          </w:p>
        </w:tc>
        <w:tc>
          <w:tcPr>
            <w:tcW w:w="1703" w:type="dxa"/>
          </w:tcPr>
          <w:p w14:paraId="1CF6EFD6" w14:textId="5BD9452F" w:rsidR="00AC197B" w:rsidRDefault="00AC197B" w:rsidP="000750F1">
            <w:r>
              <w:t>178.4</w:t>
            </w:r>
            <w:r w:rsidR="008B61CA">
              <w:t>s</w:t>
            </w:r>
          </w:p>
        </w:tc>
      </w:tr>
    </w:tbl>
    <w:p w14:paraId="1E5F2EC2" w14:textId="5C935AD9" w:rsidR="00674AB7" w:rsidRPr="002A24D4" w:rsidRDefault="00770837" w:rsidP="00674AB7">
      <w:pPr>
        <w:pStyle w:val="Heading2"/>
        <w:numPr>
          <w:ilvl w:val="0"/>
          <w:numId w:val="33"/>
        </w:numPr>
      </w:pPr>
      <w:r>
        <w:t>Query Based on Rowkey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</w:tblGrid>
      <w:tr w:rsidR="00674AB7" w14:paraId="0D4FA7DE" w14:textId="77777777" w:rsidTr="000750F1">
        <w:tc>
          <w:tcPr>
            <w:tcW w:w="1703" w:type="dxa"/>
          </w:tcPr>
          <w:p w14:paraId="449199B3" w14:textId="77777777" w:rsidR="00674AB7" w:rsidRPr="00DC765B" w:rsidRDefault="00674AB7" w:rsidP="000750F1">
            <w:pPr>
              <w:rPr>
                <w:b/>
              </w:rPr>
            </w:pPr>
            <w:r w:rsidRPr="00DC765B">
              <w:rPr>
                <w:b/>
              </w:rPr>
              <w:t>Region Number</w:t>
            </w:r>
          </w:p>
        </w:tc>
        <w:tc>
          <w:tcPr>
            <w:tcW w:w="1703" w:type="dxa"/>
          </w:tcPr>
          <w:p w14:paraId="20C23DF9" w14:textId="77777777" w:rsidR="00674AB7" w:rsidRPr="00DC765B" w:rsidRDefault="00674AB7" w:rsidP="000750F1">
            <w:pPr>
              <w:rPr>
                <w:b/>
              </w:rPr>
            </w:pPr>
            <w:r w:rsidRPr="00DC765B">
              <w:rPr>
                <w:b/>
              </w:rPr>
              <w:t>Before Tuning</w:t>
            </w:r>
          </w:p>
        </w:tc>
        <w:tc>
          <w:tcPr>
            <w:tcW w:w="1703" w:type="dxa"/>
          </w:tcPr>
          <w:p w14:paraId="56D03A0B" w14:textId="77777777" w:rsidR="00674AB7" w:rsidRPr="00DC765B" w:rsidRDefault="00674AB7" w:rsidP="000750F1">
            <w:pPr>
              <w:rPr>
                <w:b/>
              </w:rPr>
            </w:pPr>
            <w:r w:rsidRPr="00DC765B">
              <w:rPr>
                <w:b/>
              </w:rPr>
              <w:t>After Tuning</w:t>
            </w:r>
          </w:p>
        </w:tc>
      </w:tr>
      <w:tr w:rsidR="00674AB7" w14:paraId="546ECEE4" w14:textId="77777777" w:rsidTr="000750F1">
        <w:tc>
          <w:tcPr>
            <w:tcW w:w="1703" w:type="dxa"/>
          </w:tcPr>
          <w:p w14:paraId="43E7AA64" w14:textId="77777777" w:rsidR="00674AB7" w:rsidRDefault="00674AB7" w:rsidP="000750F1">
            <w:r>
              <w:t>6</w:t>
            </w:r>
          </w:p>
        </w:tc>
        <w:tc>
          <w:tcPr>
            <w:tcW w:w="1703" w:type="dxa"/>
          </w:tcPr>
          <w:p w14:paraId="2980A7C1" w14:textId="629F1A82" w:rsidR="00674AB7" w:rsidRDefault="00CA603B" w:rsidP="000750F1">
            <w:r>
              <w:t>0.091s</w:t>
            </w:r>
          </w:p>
        </w:tc>
        <w:tc>
          <w:tcPr>
            <w:tcW w:w="1703" w:type="dxa"/>
          </w:tcPr>
          <w:p w14:paraId="47B06065" w14:textId="220812CC" w:rsidR="00674AB7" w:rsidRDefault="00674AB7" w:rsidP="000750F1"/>
        </w:tc>
      </w:tr>
    </w:tbl>
    <w:p w14:paraId="5A390D0C" w14:textId="0C2C765D" w:rsidR="00DC765B" w:rsidRPr="002A24D4" w:rsidRDefault="00162857" w:rsidP="00DC765B">
      <w:pPr>
        <w:pStyle w:val="Heading2"/>
        <w:numPr>
          <w:ilvl w:val="0"/>
          <w:numId w:val="33"/>
        </w:numPr>
      </w:pPr>
      <w:r>
        <w:t>Phoenix</w:t>
      </w:r>
      <w:r w:rsidR="00DC765B">
        <w:t xml:space="preserve"> Indexer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0"/>
        <w:gridCol w:w="1116"/>
        <w:gridCol w:w="1703"/>
        <w:gridCol w:w="1703"/>
      </w:tblGrid>
      <w:tr w:rsidR="00E86D9D" w14:paraId="5BA85E95" w14:textId="6DF527E2" w:rsidTr="00E86D9D">
        <w:tc>
          <w:tcPr>
            <w:tcW w:w="2290" w:type="dxa"/>
          </w:tcPr>
          <w:p w14:paraId="0DC61BC0" w14:textId="77777777" w:rsidR="00E86D9D" w:rsidRPr="00DC765B" w:rsidRDefault="00E86D9D" w:rsidP="00174AFA">
            <w:pPr>
              <w:rPr>
                <w:b/>
              </w:rPr>
            </w:pPr>
          </w:p>
        </w:tc>
        <w:tc>
          <w:tcPr>
            <w:tcW w:w="1116" w:type="dxa"/>
          </w:tcPr>
          <w:p w14:paraId="59B65ED3" w14:textId="1D602DB4" w:rsidR="00E86D9D" w:rsidRPr="00DC765B" w:rsidRDefault="00E86D9D" w:rsidP="00174AFA">
            <w:pPr>
              <w:rPr>
                <w:b/>
              </w:rPr>
            </w:pPr>
            <w:r w:rsidRPr="00DC765B">
              <w:rPr>
                <w:b/>
              </w:rPr>
              <w:t>Region Number</w:t>
            </w:r>
          </w:p>
        </w:tc>
        <w:tc>
          <w:tcPr>
            <w:tcW w:w="1703" w:type="dxa"/>
          </w:tcPr>
          <w:p w14:paraId="446099D9" w14:textId="77777777" w:rsidR="00E86D9D" w:rsidRPr="00DC765B" w:rsidRDefault="00E86D9D" w:rsidP="00174AFA">
            <w:pPr>
              <w:rPr>
                <w:b/>
              </w:rPr>
            </w:pPr>
            <w:r w:rsidRPr="00DC765B">
              <w:rPr>
                <w:b/>
              </w:rPr>
              <w:t>Before Tuning</w:t>
            </w:r>
          </w:p>
        </w:tc>
        <w:tc>
          <w:tcPr>
            <w:tcW w:w="1703" w:type="dxa"/>
          </w:tcPr>
          <w:p w14:paraId="48FAE177" w14:textId="77777777" w:rsidR="00E86D9D" w:rsidRPr="00DC765B" w:rsidRDefault="00E86D9D" w:rsidP="00174AFA">
            <w:pPr>
              <w:rPr>
                <w:b/>
              </w:rPr>
            </w:pPr>
            <w:r w:rsidRPr="00DC765B">
              <w:rPr>
                <w:b/>
              </w:rPr>
              <w:t>After Tuning</w:t>
            </w:r>
          </w:p>
        </w:tc>
      </w:tr>
      <w:tr w:rsidR="00E86D9D" w14:paraId="2111893E" w14:textId="77777777" w:rsidTr="00E86D9D">
        <w:tc>
          <w:tcPr>
            <w:tcW w:w="2290" w:type="dxa"/>
          </w:tcPr>
          <w:p w14:paraId="1173EDA4" w14:textId="1900A3DD" w:rsidR="00E86D9D" w:rsidRDefault="00E86D9D" w:rsidP="00174AFA">
            <w:r>
              <w:t>Create Global Index</w:t>
            </w:r>
          </w:p>
        </w:tc>
        <w:tc>
          <w:tcPr>
            <w:tcW w:w="1116" w:type="dxa"/>
          </w:tcPr>
          <w:p w14:paraId="27706800" w14:textId="0F6B86D3" w:rsidR="00E86D9D" w:rsidRDefault="00E86D9D" w:rsidP="00174AFA">
            <w:r>
              <w:t>6</w:t>
            </w:r>
          </w:p>
        </w:tc>
        <w:tc>
          <w:tcPr>
            <w:tcW w:w="1703" w:type="dxa"/>
          </w:tcPr>
          <w:p w14:paraId="1E527D0D" w14:textId="1378CD45" w:rsidR="00E86D9D" w:rsidRDefault="00174AFA" w:rsidP="00174AFA">
            <w:r>
              <w:t>2570.6s</w:t>
            </w:r>
          </w:p>
        </w:tc>
        <w:tc>
          <w:tcPr>
            <w:tcW w:w="1703" w:type="dxa"/>
          </w:tcPr>
          <w:p w14:paraId="5D942646" w14:textId="723CC9B8" w:rsidR="00E86D9D" w:rsidRDefault="00E86D9D" w:rsidP="00174AFA"/>
        </w:tc>
      </w:tr>
      <w:tr w:rsidR="00E86D9D" w14:paraId="34ED2934" w14:textId="77777777" w:rsidTr="00E86D9D">
        <w:tc>
          <w:tcPr>
            <w:tcW w:w="2290" w:type="dxa"/>
          </w:tcPr>
          <w:p w14:paraId="7A7AD53A" w14:textId="7C582E9F" w:rsidR="00E86D9D" w:rsidRDefault="00FE429B" w:rsidP="00174AFA">
            <w:r>
              <w:t>Rebuild Global Index</w:t>
            </w:r>
          </w:p>
        </w:tc>
        <w:tc>
          <w:tcPr>
            <w:tcW w:w="1116" w:type="dxa"/>
          </w:tcPr>
          <w:p w14:paraId="55530B01" w14:textId="48D4A922" w:rsidR="00E86D9D" w:rsidRDefault="00A25CA7" w:rsidP="00174AFA">
            <w:r>
              <w:t>6</w:t>
            </w:r>
          </w:p>
        </w:tc>
        <w:tc>
          <w:tcPr>
            <w:tcW w:w="1703" w:type="dxa"/>
          </w:tcPr>
          <w:p w14:paraId="6DDA05CB" w14:textId="033A53DB" w:rsidR="00E86D9D" w:rsidRDefault="00E86D9D" w:rsidP="00174AFA"/>
        </w:tc>
        <w:tc>
          <w:tcPr>
            <w:tcW w:w="1703" w:type="dxa"/>
          </w:tcPr>
          <w:p w14:paraId="601D342E" w14:textId="77777777" w:rsidR="00E86D9D" w:rsidRDefault="00E86D9D" w:rsidP="00174AFA"/>
        </w:tc>
      </w:tr>
      <w:tr w:rsidR="00E86D9D" w14:paraId="02DD085F" w14:textId="77777777" w:rsidTr="00E86D9D">
        <w:tc>
          <w:tcPr>
            <w:tcW w:w="2290" w:type="dxa"/>
          </w:tcPr>
          <w:p w14:paraId="1D0074D3" w14:textId="7DEAF044" w:rsidR="00E86D9D" w:rsidRDefault="00880B52" w:rsidP="00174AFA">
            <w:r>
              <w:t xml:space="preserve">Create Local Index </w:t>
            </w:r>
          </w:p>
        </w:tc>
        <w:tc>
          <w:tcPr>
            <w:tcW w:w="1116" w:type="dxa"/>
          </w:tcPr>
          <w:p w14:paraId="358E972C" w14:textId="04925099" w:rsidR="00E86D9D" w:rsidRDefault="00E86D9D" w:rsidP="00174AFA">
            <w:r>
              <w:t>6</w:t>
            </w:r>
          </w:p>
        </w:tc>
        <w:tc>
          <w:tcPr>
            <w:tcW w:w="1703" w:type="dxa"/>
          </w:tcPr>
          <w:p w14:paraId="3A4A48A1" w14:textId="788AF079" w:rsidR="00E86D9D" w:rsidRDefault="007E6CAD" w:rsidP="00174AFA">
            <w:r>
              <w:t>2397.6s</w:t>
            </w:r>
          </w:p>
        </w:tc>
        <w:tc>
          <w:tcPr>
            <w:tcW w:w="1703" w:type="dxa"/>
          </w:tcPr>
          <w:p w14:paraId="4ED11391" w14:textId="05385A8E" w:rsidR="00E86D9D" w:rsidRDefault="007E6CAD" w:rsidP="00174AFA">
            <w:r>
              <w:t>1032.3s</w:t>
            </w:r>
          </w:p>
        </w:tc>
      </w:tr>
      <w:tr w:rsidR="00E86D9D" w14:paraId="033F2DA1" w14:textId="77777777" w:rsidTr="00E86D9D">
        <w:tc>
          <w:tcPr>
            <w:tcW w:w="2290" w:type="dxa"/>
          </w:tcPr>
          <w:p w14:paraId="480FE388" w14:textId="2BA43355" w:rsidR="00E86D9D" w:rsidRDefault="00FE429B" w:rsidP="00CA5CB4">
            <w:r>
              <w:t xml:space="preserve">Rebuild </w:t>
            </w:r>
            <w:r w:rsidR="00CA5CB4">
              <w:t>Local</w:t>
            </w:r>
            <w:r>
              <w:t xml:space="preserve"> Index</w:t>
            </w:r>
          </w:p>
        </w:tc>
        <w:tc>
          <w:tcPr>
            <w:tcW w:w="1116" w:type="dxa"/>
          </w:tcPr>
          <w:p w14:paraId="2498BBB0" w14:textId="21695625" w:rsidR="00E86D9D" w:rsidRDefault="00A25CA7" w:rsidP="00174AFA">
            <w:r>
              <w:t>6</w:t>
            </w:r>
          </w:p>
        </w:tc>
        <w:tc>
          <w:tcPr>
            <w:tcW w:w="1703" w:type="dxa"/>
          </w:tcPr>
          <w:p w14:paraId="12651C44" w14:textId="0A7F6A92" w:rsidR="00E86D9D" w:rsidRDefault="00E86D9D" w:rsidP="00174AFA"/>
        </w:tc>
        <w:tc>
          <w:tcPr>
            <w:tcW w:w="1703" w:type="dxa"/>
          </w:tcPr>
          <w:p w14:paraId="4BFA2190" w14:textId="77777777" w:rsidR="00E86D9D" w:rsidRDefault="00E86D9D" w:rsidP="00174AFA"/>
        </w:tc>
      </w:tr>
    </w:tbl>
    <w:p w14:paraId="097ABF03" w14:textId="77777777" w:rsidR="002A24D4" w:rsidRDefault="002A24D4" w:rsidP="002A24D4"/>
    <w:p w14:paraId="1DBBAF72" w14:textId="2468A0E3" w:rsidR="00400967" w:rsidRPr="002A24D4" w:rsidRDefault="00400967" w:rsidP="00400967">
      <w:pPr>
        <w:pStyle w:val="Heading2"/>
        <w:numPr>
          <w:ilvl w:val="0"/>
          <w:numId w:val="33"/>
        </w:numPr>
      </w:pPr>
      <w:r>
        <w:t>Phoenix Query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0"/>
        <w:gridCol w:w="1116"/>
        <w:gridCol w:w="1703"/>
        <w:gridCol w:w="1703"/>
      </w:tblGrid>
      <w:tr w:rsidR="00400967" w14:paraId="1CF7051B" w14:textId="77777777" w:rsidTr="000750F1">
        <w:tc>
          <w:tcPr>
            <w:tcW w:w="2290" w:type="dxa"/>
          </w:tcPr>
          <w:p w14:paraId="444677C3" w14:textId="77777777" w:rsidR="00400967" w:rsidRPr="00DC765B" w:rsidRDefault="00400967" w:rsidP="000750F1">
            <w:pPr>
              <w:rPr>
                <w:b/>
              </w:rPr>
            </w:pPr>
          </w:p>
        </w:tc>
        <w:tc>
          <w:tcPr>
            <w:tcW w:w="1116" w:type="dxa"/>
          </w:tcPr>
          <w:p w14:paraId="5E6D5B64" w14:textId="77777777" w:rsidR="00400967" w:rsidRPr="00DC765B" w:rsidRDefault="00400967" w:rsidP="000750F1">
            <w:pPr>
              <w:rPr>
                <w:b/>
              </w:rPr>
            </w:pPr>
            <w:r w:rsidRPr="00DC765B">
              <w:rPr>
                <w:b/>
              </w:rPr>
              <w:t>Region Number</w:t>
            </w:r>
          </w:p>
        </w:tc>
        <w:tc>
          <w:tcPr>
            <w:tcW w:w="1703" w:type="dxa"/>
          </w:tcPr>
          <w:p w14:paraId="2457E638" w14:textId="77777777" w:rsidR="00400967" w:rsidRPr="00DC765B" w:rsidRDefault="00400967" w:rsidP="000750F1">
            <w:pPr>
              <w:rPr>
                <w:b/>
              </w:rPr>
            </w:pPr>
            <w:r w:rsidRPr="00DC765B">
              <w:rPr>
                <w:b/>
              </w:rPr>
              <w:t>Before Tuning</w:t>
            </w:r>
          </w:p>
        </w:tc>
        <w:tc>
          <w:tcPr>
            <w:tcW w:w="1703" w:type="dxa"/>
          </w:tcPr>
          <w:p w14:paraId="5B27B27B" w14:textId="77777777" w:rsidR="00400967" w:rsidRPr="00DC765B" w:rsidRDefault="00400967" w:rsidP="000750F1">
            <w:pPr>
              <w:rPr>
                <w:b/>
              </w:rPr>
            </w:pPr>
            <w:r w:rsidRPr="00DC765B">
              <w:rPr>
                <w:b/>
              </w:rPr>
              <w:t>After Tuning</w:t>
            </w:r>
          </w:p>
        </w:tc>
      </w:tr>
      <w:tr w:rsidR="00FE429B" w14:paraId="0839B3DC" w14:textId="77777777" w:rsidTr="000750F1">
        <w:tc>
          <w:tcPr>
            <w:tcW w:w="2290" w:type="dxa"/>
          </w:tcPr>
          <w:p w14:paraId="4B8BB047" w14:textId="6E60CDDC" w:rsidR="00FE429B" w:rsidRDefault="00FE429B" w:rsidP="000750F1">
            <w:r>
              <w:t>Query Global Index</w:t>
            </w:r>
          </w:p>
        </w:tc>
        <w:tc>
          <w:tcPr>
            <w:tcW w:w="1116" w:type="dxa"/>
          </w:tcPr>
          <w:p w14:paraId="48F67AF8" w14:textId="6192AE82" w:rsidR="00FE429B" w:rsidRDefault="00FE429B" w:rsidP="000750F1">
            <w:r>
              <w:t>6</w:t>
            </w:r>
          </w:p>
        </w:tc>
        <w:tc>
          <w:tcPr>
            <w:tcW w:w="1703" w:type="dxa"/>
          </w:tcPr>
          <w:p w14:paraId="32D85A81" w14:textId="7E8AD4A0" w:rsidR="00FE429B" w:rsidRDefault="00FE429B" w:rsidP="000750F1">
            <w:r>
              <w:t>0.098s</w:t>
            </w:r>
          </w:p>
        </w:tc>
        <w:tc>
          <w:tcPr>
            <w:tcW w:w="1703" w:type="dxa"/>
          </w:tcPr>
          <w:p w14:paraId="3114DB9C" w14:textId="2F0BEE38" w:rsidR="00FE429B" w:rsidRDefault="00FE429B" w:rsidP="000750F1"/>
        </w:tc>
      </w:tr>
      <w:tr w:rsidR="00FE429B" w14:paraId="69702F52" w14:textId="77777777" w:rsidTr="000750F1">
        <w:tc>
          <w:tcPr>
            <w:tcW w:w="2290" w:type="dxa"/>
          </w:tcPr>
          <w:p w14:paraId="28B5BDA3" w14:textId="5749BCA8" w:rsidR="00FE429B" w:rsidRDefault="00FE429B" w:rsidP="000750F1">
            <w:r>
              <w:t>Query Local Index</w:t>
            </w:r>
          </w:p>
        </w:tc>
        <w:tc>
          <w:tcPr>
            <w:tcW w:w="1116" w:type="dxa"/>
          </w:tcPr>
          <w:p w14:paraId="5F38F153" w14:textId="5C2828F0" w:rsidR="00FE429B" w:rsidRDefault="00FE429B" w:rsidP="000750F1">
            <w:r>
              <w:t>6</w:t>
            </w:r>
          </w:p>
        </w:tc>
        <w:tc>
          <w:tcPr>
            <w:tcW w:w="1703" w:type="dxa"/>
          </w:tcPr>
          <w:p w14:paraId="268EF890" w14:textId="157D2098" w:rsidR="00FE429B" w:rsidRDefault="00FE429B" w:rsidP="000750F1">
            <w:r>
              <w:t>0.081s</w:t>
            </w:r>
          </w:p>
        </w:tc>
        <w:tc>
          <w:tcPr>
            <w:tcW w:w="1703" w:type="dxa"/>
          </w:tcPr>
          <w:p w14:paraId="55E26602" w14:textId="77777777" w:rsidR="00FE429B" w:rsidRDefault="00FE429B" w:rsidP="000750F1"/>
        </w:tc>
      </w:tr>
    </w:tbl>
    <w:p w14:paraId="7863896D" w14:textId="078C49EF" w:rsidR="00E15BBF" w:rsidRDefault="00E15BBF" w:rsidP="00E15BBF">
      <w:pPr>
        <w:pStyle w:val="Heading2"/>
        <w:numPr>
          <w:ilvl w:val="0"/>
          <w:numId w:val="33"/>
        </w:numPr>
      </w:pPr>
      <w:r>
        <w:t>HFile Size</w:t>
      </w:r>
    </w:p>
    <w:p w14:paraId="14F98E24" w14:textId="26F533B0" w:rsidR="00021DA2" w:rsidRPr="00021DA2" w:rsidRDefault="00021DA2" w:rsidP="00021DA2">
      <w:r>
        <w:t>Hfile size  of tables unber /hbase/data/default/ in HDFS:</w:t>
      </w:r>
    </w:p>
    <w:p w14:paraId="33521E78" w14:textId="77777777" w:rsidR="00822E62" w:rsidRPr="00822E62" w:rsidRDefault="00822E62" w:rsidP="00822E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3827"/>
      </w:tblGrid>
      <w:tr w:rsidR="00163B48" w:rsidRPr="00DC765B" w14:paraId="194BA974" w14:textId="77777777" w:rsidTr="00163B48">
        <w:tc>
          <w:tcPr>
            <w:tcW w:w="3085" w:type="dxa"/>
          </w:tcPr>
          <w:p w14:paraId="07AF3643" w14:textId="77777777" w:rsidR="006E04AA" w:rsidRPr="00DC765B" w:rsidRDefault="006E04AA" w:rsidP="000750F1">
            <w:pPr>
              <w:rPr>
                <w:b/>
              </w:rPr>
            </w:pPr>
          </w:p>
        </w:tc>
        <w:tc>
          <w:tcPr>
            <w:tcW w:w="3827" w:type="dxa"/>
          </w:tcPr>
          <w:p w14:paraId="67C165B4" w14:textId="08E4EA0A" w:rsidR="006E04AA" w:rsidRPr="00DC765B" w:rsidRDefault="006E04AA" w:rsidP="000750F1">
            <w:pPr>
              <w:rPr>
                <w:b/>
              </w:rPr>
            </w:pPr>
            <w:r>
              <w:rPr>
                <w:b/>
              </w:rPr>
              <w:t>Hfile Size</w:t>
            </w:r>
          </w:p>
        </w:tc>
      </w:tr>
      <w:tr w:rsidR="00163B48" w14:paraId="1B6EE728" w14:textId="77777777" w:rsidTr="00163B48">
        <w:tc>
          <w:tcPr>
            <w:tcW w:w="3085" w:type="dxa"/>
          </w:tcPr>
          <w:p w14:paraId="06B07394" w14:textId="2BA433E6" w:rsidR="006E04AA" w:rsidRDefault="006E04AA" w:rsidP="000750F1">
            <w:r>
              <w:t>Original Table</w:t>
            </w:r>
          </w:p>
        </w:tc>
        <w:tc>
          <w:tcPr>
            <w:tcW w:w="3827" w:type="dxa"/>
          </w:tcPr>
          <w:p w14:paraId="3A4E9D3A" w14:textId="6050DACE" w:rsidR="006E04AA" w:rsidRDefault="00735ED0" w:rsidP="000750F1">
            <w:r>
              <w:t>22.4</w:t>
            </w:r>
            <w:r w:rsidR="006F6D4C">
              <w:t>GB</w:t>
            </w:r>
          </w:p>
        </w:tc>
      </w:tr>
      <w:tr w:rsidR="00163B48" w14:paraId="0A797507" w14:textId="77777777" w:rsidTr="00163B48">
        <w:tc>
          <w:tcPr>
            <w:tcW w:w="3085" w:type="dxa"/>
          </w:tcPr>
          <w:p w14:paraId="08A6AFD1" w14:textId="103B3BF7" w:rsidR="006E04AA" w:rsidRDefault="006E04AA" w:rsidP="000750F1">
            <w:r>
              <w:t>Create Global Index Table</w:t>
            </w:r>
          </w:p>
        </w:tc>
        <w:tc>
          <w:tcPr>
            <w:tcW w:w="3827" w:type="dxa"/>
          </w:tcPr>
          <w:p w14:paraId="7DB3A6EF" w14:textId="785F2B1C" w:rsidR="006E04AA" w:rsidRDefault="002207C1" w:rsidP="000750F1">
            <w:r>
              <w:t>6.2</w:t>
            </w:r>
            <w:r w:rsidR="006F6D4C">
              <w:t>GB</w:t>
            </w:r>
          </w:p>
        </w:tc>
      </w:tr>
      <w:tr w:rsidR="00163B48" w14:paraId="267656C8" w14:textId="77777777" w:rsidTr="00163B48">
        <w:tc>
          <w:tcPr>
            <w:tcW w:w="3085" w:type="dxa"/>
          </w:tcPr>
          <w:p w14:paraId="708B413E" w14:textId="03F6794F" w:rsidR="006E04AA" w:rsidRDefault="00AB265A" w:rsidP="00AF5C28">
            <w:r>
              <w:t>Create</w:t>
            </w:r>
            <w:r w:rsidR="006E04AA">
              <w:t xml:space="preserve"> </w:t>
            </w:r>
            <w:r w:rsidR="00AF5C28">
              <w:t>Local</w:t>
            </w:r>
            <w:r w:rsidR="006E04AA">
              <w:t xml:space="preserve"> Index Table</w:t>
            </w:r>
          </w:p>
        </w:tc>
        <w:tc>
          <w:tcPr>
            <w:tcW w:w="3827" w:type="dxa"/>
          </w:tcPr>
          <w:p w14:paraId="2952CE1A" w14:textId="7605C096" w:rsidR="006E04AA" w:rsidRDefault="002207C1" w:rsidP="000750F1">
            <w:r>
              <w:t>5.3GB</w:t>
            </w:r>
          </w:p>
        </w:tc>
      </w:tr>
    </w:tbl>
    <w:p w14:paraId="26B1A261" w14:textId="77777777" w:rsidR="00E15BBF" w:rsidRDefault="00E15BBF" w:rsidP="00163B48"/>
    <w:p w14:paraId="3C8D2EB9" w14:textId="386DADA2" w:rsidR="00441214" w:rsidRDefault="00441214" w:rsidP="00441214">
      <w:pPr>
        <w:pStyle w:val="Heading2"/>
        <w:numPr>
          <w:ilvl w:val="0"/>
          <w:numId w:val="33"/>
        </w:numPr>
      </w:pPr>
      <w:r>
        <w:t xml:space="preserve">Deferent </w:t>
      </w:r>
      <w:r w:rsidR="00FE553A">
        <w:t>Column Q</w:t>
      </w:r>
      <w:bookmarkStart w:id="0" w:name="_GoBack"/>
      <w:bookmarkEnd w:id="0"/>
      <w:r w:rsidR="00FE553A">
        <w:t xml:space="preserve">ualifier </w:t>
      </w:r>
      <w:r>
        <w:t>Data Type</w:t>
      </w:r>
    </w:p>
    <w:p w14:paraId="64B4A3C0" w14:textId="01415034" w:rsidR="005E32D1" w:rsidRDefault="0076125F" w:rsidP="00441DBE">
      <w:r>
        <w:t xml:space="preserve">Modify Bulkload code can support different data type for phoenix load, index and </w:t>
      </w:r>
      <w:r w:rsidR="00F65339">
        <w:t>query (</w:t>
      </w:r>
      <w:r w:rsidR="005E32D1">
        <w:t>2GB data):</w:t>
      </w:r>
    </w:p>
    <w:p w14:paraId="228BE660" w14:textId="77777777" w:rsidR="00441DBE" w:rsidRPr="00822E62" w:rsidRDefault="00441DBE" w:rsidP="00441DBE">
      <w:pPr>
        <w:pStyle w:val="ListParagraph"/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611"/>
        <w:gridCol w:w="1095"/>
        <w:gridCol w:w="1287"/>
        <w:gridCol w:w="1303"/>
      </w:tblGrid>
      <w:tr w:rsidR="003B565C" w:rsidRPr="00DC765B" w14:paraId="636BAF9E" w14:textId="48C5E9AE" w:rsidTr="00EA64BF">
        <w:tc>
          <w:tcPr>
            <w:tcW w:w="1607" w:type="dxa"/>
          </w:tcPr>
          <w:p w14:paraId="505E8B2A" w14:textId="6B6CBE8C" w:rsidR="003B565C" w:rsidRPr="00DC765B" w:rsidRDefault="003B565C" w:rsidP="006E69B2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611" w:type="dxa"/>
          </w:tcPr>
          <w:p w14:paraId="560D9DCD" w14:textId="3B35BCC8" w:rsidR="003B565C" w:rsidRPr="00DC765B" w:rsidRDefault="003B565C" w:rsidP="006E69B2">
            <w:pPr>
              <w:rPr>
                <w:b/>
              </w:rPr>
            </w:pPr>
            <w:r>
              <w:rPr>
                <w:b/>
              </w:rPr>
              <w:t>Bulk Load Time</w:t>
            </w:r>
          </w:p>
        </w:tc>
        <w:tc>
          <w:tcPr>
            <w:tcW w:w="1095" w:type="dxa"/>
          </w:tcPr>
          <w:p w14:paraId="54190E4E" w14:textId="6ECABA40" w:rsidR="003B565C" w:rsidRDefault="003B565C" w:rsidP="006E69B2">
            <w:pPr>
              <w:rPr>
                <w:b/>
              </w:rPr>
            </w:pPr>
            <w:r>
              <w:rPr>
                <w:b/>
              </w:rPr>
              <w:t>Count Time</w:t>
            </w:r>
          </w:p>
        </w:tc>
        <w:tc>
          <w:tcPr>
            <w:tcW w:w="1287" w:type="dxa"/>
          </w:tcPr>
          <w:p w14:paraId="3269C5F0" w14:textId="35BAA357" w:rsidR="003B565C" w:rsidRDefault="003B565C" w:rsidP="006E69B2">
            <w:pPr>
              <w:rPr>
                <w:b/>
              </w:rPr>
            </w:pPr>
            <w:r>
              <w:rPr>
                <w:b/>
              </w:rPr>
              <w:t>Index Time</w:t>
            </w:r>
          </w:p>
        </w:tc>
        <w:tc>
          <w:tcPr>
            <w:tcW w:w="1303" w:type="dxa"/>
          </w:tcPr>
          <w:p w14:paraId="6BA284A3" w14:textId="214E61AF" w:rsidR="003B565C" w:rsidRDefault="003B565C" w:rsidP="006E69B2">
            <w:pPr>
              <w:rPr>
                <w:b/>
              </w:rPr>
            </w:pPr>
            <w:r>
              <w:rPr>
                <w:b/>
              </w:rPr>
              <w:t>Query Time</w:t>
            </w:r>
          </w:p>
        </w:tc>
      </w:tr>
      <w:tr w:rsidR="003B565C" w14:paraId="1956AB1D" w14:textId="54C7458B" w:rsidTr="00EA64BF">
        <w:tc>
          <w:tcPr>
            <w:tcW w:w="1607" w:type="dxa"/>
          </w:tcPr>
          <w:p w14:paraId="353D1AB0" w14:textId="7E30FD01" w:rsidR="003B565C" w:rsidRDefault="0061620A" w:rsidP="006E69B2">
            <w:r>
              <w:t>VARCHAR</w:t>
            </w:r>
          </w:p>
        </w:tc>
        <w:tc>
          <w:tcPr>
            <w:tcW w:w="1611" w:type="dxa"/>
          </w:tcPr>
          <w:p w14:paraId="0435A70F" w14:textId="43B10A78" w:rsidR="003B565C" w:rsidRDefault="003B565C" w:rsidP="006E69B2">
            <w:r>
              <w:t>2min 37s</w:t>
            </w:r>
          </w:p>
        </w:tc>
        <w:tc>
          <w:tcPr>
            <w:tcW w:w="1095" w:type="dxa"/>
          </w:tcPr>
          <w:p w14:paraId="128F7819" w14:textId="21B8ECBA" w:rsidR="003B565C" w:rsidRDefault="003B565C" w:rsidP="006E69B2">
            <w:r>
              <w:t>1.283s</w:t>
            </w:r>
          </w:p>
        </w:tc>
        <w:tc>
          <w:tcPr>
            <w:tcW w:w="1287" w:type="dxa"/>
          </w:tcPr>
          <w:p w14:paraId="605DE2F2" w14:textId="329EC56C" w:rsidR="003B565C" w:rsidRDefault="00FF5E7B" w:rsidP="006E69B2">
            <w:r>
              <w:t>1</w:t>
            </w:r>
            <w:r w:rsidR="003B565C">
              <w:t>39.876s</w:t>
            </w:r>
          </w:p>
        </w:tc>
        <w:tc>
          <w:tcPr>
            <w:tcW w:w="1303" w:type="dxa"/>
          </w:tcPr>
          <w:p w14:paraId="7BC3C7B9" w14:textId="38DA7027" w:rsidR="003B565C" w:rsidRDefault="003B565C" w:rsidP="006E69B2">
            <w:r>
              <w:t>0.055s</w:t>
            </w:r>
          </w:p>
        </w:tc>
      </w:tr>
      <w:tr w:rsidR="003B565C" w14:paraId="0B0D9CEB" w14:textId="20D2096F" w:rsidTr="00EA64BF">
        <w:tc>
          <w:tcPr>
            <w:tcW w:w="1607" w:type="dxa"/>
          </w:tcPr>
          <w:p w14:paraId="2CEF4802" w14:textId="35925054" w:rsidR="003B565C" w:rsidRDefault="0061620A" w:rsidP="006E69B2">
            <w:r>
              <w:t>UNSIGNED_LONG</w:t>
            </w:r>
          </w:p>
        </w:tc>
        <w:tc>
          <w:tcPr>
            <w:tcW w:w="1611" w:type="dxa"/>
          </w:tcPr>
          <w:p w14:paraId="72AA51B6" w14:textId="7D345F2B" w:rsidR="003B565C" w:rsidRDefault="00735AFD" w:rsidP="006E69B2">
            <w:r>
              <w:t>2min 30s</w:t>
            </w:r>
          </w:p>
        </w:tc>
        <w:tc>
          <w:tcPr>
            <w:tcW w:w="1095" w:type="dxa"/>
          </w:tcPr>
          <w:p w14:paraId="67EE79FD" w14:textId="19834E5A" w:rsidR="003B565C" w:rsidRDefault="0092275F" w:rsidP="006E69B2">
            <w:r>
              <w:t>1.511s</w:t>
            </w:r>
          </w:p>
        </w:tc>
        <w:tc>
          <w:tcPr>
            <w:tcW w:w="1287" w:type="dxa"/>
          </w:tcPr>
          <w:p w14:paraId="63129CE8" w14:textId="31234995" w:rsidR="003B565C" w:rsidRDefault="00FF5E7B" w:rsidP="006E69B2">
            <w:r>
              <w:t>139.153s</w:t>
            </w:r>
          </w:p>
        </w:tc>
        <w:tc>
          <w:tcPr>
            <w:tcW w:w="1303" w:type="dxa"/>
          </w:tcPr>
          <w:p w14:paraId="34C0994D" w14:textId="04C650BC" w:rsidR="003B565C" w:rsidRDefault="0092275F" w:rsidP="006E69B2">
            <w:r>
              <w:t>0.046</w:t>
            </w:r>
            <w:r w:rsidR="004C6F4B">
              <w:t>s</w:t>
            </w:r>
          </w:p>
        </w:tc>
      </w:tr>
      <w:tr w:rsidR="003B565C" w14:paraId="0BFE1F94" w14:textId="5BC5FEBB" w:rsidTr="00EA64BF">
        <w:tc>
          <w:tcPr>
            <w:tcW w:w="1607" w:type="dxa"/>
          </w:tcPr>
          <w:p w14:paraId="2449A922" w14:textId="7EC61504" w:rsidR="003B565C" w:rsidRDefault="008B6D51" w:rsidP="006E69B2">
            <w:r>
              <w:t>UNSIGNED_INT</w:t>
            </w:r>
          </w:p>
        </w:tc>
        <w:tc>
          <w:tcPr>
            <w:tcW w:w="1611" w:type="dxa"/>
          </w:tcPr>
          <w:p w14:paraId="38EA34F3" w14:textId="46FA8112" w:rsidR="003B565C" w:rsidRDefault="003B565C" w:rsidP="006E69B2"/>
        </w:tc>
        <w:tc>
          <w:tcPr>
            <w:tcW w:w="1095" w:type="dxa"/>
          </w:tcPr>
          <w:p w14:paraId="79DBA45A" w14:textId="0495D9AD" w:rsidR="003B565C" w:rsidRDefault="007327FD" w:rsidP="006E69B2">
            <w:r>
              <w:t>1.388s</w:t>
            </w:r>
          </w:p>
        </w:tc>
        <w:tc>
          <w:tcPr>
            <w:tcW w:w="1287" w:type="dxa"/>
          </w:tcPr>
          <w:p w14:paraId="790D283F" w14:textId="3D8A7ACD" w:rsidR="003B565C" w:rsidRDefault="007327FD" w:rsidP="006E69B2">
            <w:r>
              <w:t>136.428</w:t>
            </w:r>
          </w:p>
        </w:tc>
        <w:tc>
          <w:tcPr>
            <w:tcW w:w="1303" w:type="dxa"/>
          </w:tcPr>
          <w:p w14:paraId="55CA2B04" w14:textId="77777777" w:rsidR="003B565C" w:rsidRDefault="003B565C" w:rsidP="006E69B2"/>
        </w:tc>
      </w:tr>
    </w:tbl>
    <w:p w14:paraId="74842EA6" w14:textId="77777777" w:rsidR="00441214" w:rsidRPr="00441214" w:rsidRDefault="00441214" w:rsidP="00441214"/>
    <w:sectPr w:rsidR="00441214" w:rsidRPr="00441214" w:rsidSect="007F047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501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46C6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53A403F"/>
    <w:multiLevelType w:val="hybridMultilevel"/>
    <w:tmpl w:val="FC18E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D92A8B"/>
    <w:multiLevelType w:val="hybridMultilevel"/>
    <w:tmpl w:val="E7B83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F868A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B233A93"/>
    <w:multiLevelType w:val="hybridMultilevel"/>
    <w:tmpl w:val="A2C87B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5E7F30"/>
    <w:multiLevelType w:val="multilevel"/>
    <w:tmpl w:val="BFE442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981B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22D4A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267700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7BC2351"/>
    <w:multiLevelType w:val="hybridMultilevel"/>
    <w:tmpl w:val="4C945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575E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91C5350"/>
    <w:multiLevelType w:val="multilevel"/>
    <w:tmpl w:val="4C9450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8A4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062265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0BA50D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BB4015A"/>
    <w:multiLevelType w:val="hybridMultilevel"/>
    <w:tmpl w:val="4C945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B20AEF"/>
    <w:multiLevelType w:val="hybridMultilevel"/>
    <w:tmpl w:val="41D039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073D1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4E8C11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03A03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17E217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1E63B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5A715C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5CAB5DE0"/>
    <w:multiLevelType w:val="hybridMultilevel"/>
    <w:tmpl w:val="573CF2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655D3B"/>
    <w:multiLevelType w:val="hybridMultilevel"/>
    <w:tmpl w:val="BFE44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5637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6C816591"/>
    <w:multiLevelType w:val="hybridMultilevel"/>
    <w:tmpl w:val="A2C87B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A7221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6E9067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05532C8"/>
    <w:multiLevelType w:val="multilevel"/>
    <w:tmpl w:val="A2C87BB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81565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7FA36A1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4"/>
  </w:num>
  <w:num w:numId="3">
    <w:abstractNumId w:val="17"/>
  </w:num>
  <w:num w:numId="4">
    <w:abstractNumId w:val="19"/>
  </w:num>
  <w:num w:numId="5">
    <w:abstractNumId w:val="29"/>
  </w:num>
  <w:num w:numId="6">
    <w:abstractNumId w:val="13"/>
  </w:num>
  <w:num w:numId="7">
    <w:abstractNumId w:val="11"/>
  </w:num>
  <w:num w:numId="8">
    <w:abstractNumId w:val="23"/>
  </w:num>
  <w:num w:numId="9">
    <w:abstractNumId w:val="0"/>
  </w:num>
  <w:num w:numId="10">
    <w:abstractNumId w:val="1"/>
  </w:num>
  <w:num w:numId="11">
    <w:abstractNumId w:val="4"/>
  </w:num>
  <w:num w:numId="12">
    <w:abstractNumId w:val="22"/>
  </w:num>
  <w:num w:numId="13">
    <w:abstractNumId w:val="25"/>
  </w:num>
  <w:num w:numId="14">
    <w:abstractNumId w:val="6"/>
  </w:num>
  <w:num w:numId="15">
    <w:abstractNumId w:val="15"/>
  </w:num>
  <w:num w:numId="16">
    <w:abstractNumId w:val="32"/>
  </w:num>
  <w:num w:numId="17">
    <w:abstractNumId w:val="7"/>
  </w:num>
  <w:num w:numId="18">
    <w:abstractNumId w:val="26"/>
  </w:num>
  <w:num w:numId="19">
    <w:abstractNumId w:val="2"/>
  </w:num>
  <w:num w:numId="20">
    <w:abstractNumId w:val="5"/>
  </w:num>
  <w:num w:numId="21">
    <w:abstractNumId w:val="27"/>
  </w:num>
  <w:num w:numId="22">
    <w:abstractNumId w:val="30"/>
  </w:num>
  <w:num w:numId="23">
    <w:abstractNumId w:val="24"/>
  </w:num>
  <w:num w:numId="24">
    <w:abstractNumId w:val="9"/>
  </w:num>
  <w:num w:numId="25">
    <w:abstractNumId w:val="18"/>
  </w:num>
  <w:num w:numId="26">
    <w:abstractNumId w:val="28"/>
  </w:num>
  <w:num w:numId="27">
    <w:abstractNumId w:val="16"/>
  </w:num>
  <w:num w:numId="28">
    <w:abstractNumId w:val="31"/>
  </w:num>
  <w:num w:numId="29">
    <w:abstractNumId w:val="8"/>
  </w:num>
  <w:num w:numId="30">
    <w:abstractNumId w:val="10"/>
  </w:num>
  <w:num w:numId="31">
    <w:abstractNumId w:val="12"/>
  </w:num>
  <w:num w:numId="32">
    <w:abstractNumId w:val="20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F7"/>
    <w:rsid w:val="00006CCD"/>
    <w:rsid w:val="00020A2A"/>
    <w:rsid w:val="00021DA2"/>
    <w:rsid w:val="000272DF"/>
    <w:rsid w:val="00030786"/>
    <w:rsid w:val="00035AE9"/>
    <w:rsid w:val="00042834"/>
    <w:rsid w:val="0004634C"/>
    <w:rsid w:val="00051168"/>
    <w:rsid w:val="00054B58"/>
    <w:rsid w:val="00061F34"/>
    <w:rsid w:val="0006364E"/>
    <w:rsid w:val="0007487A"/>
    <w:rsid w:val="00075C4E"/>
    <w:rsid w:val="00085D4C"/>
    <w:rsid w:val="0009082C"/>
    <w:rsid w:val="000927C9"/>
    <w:rsid w:val="0009726E"/>
    <w:rsid w:val="00097BC0"/>
    <w:rsid w:val="000A6FA3"/>
    <w:rsid w:val="000B35FC"/>
    <w:rsid w:val="000B7DBF"/>
    <w:rsid w:val="000C0F96"/>
    <w:rsid w:val="000C2592"/>
    <w:rsid w:val="000C37FA"/>
    <w:rsid w:val="000D0137"/>
    <w:rsid w:val="000D6FD5"/>
    <w:rsid w:val="000E1063"/>
    <w:rsid w:val="000E23CC"/>
    <w:rsid w:val="000E3071"/>
    <w:rsid w:val="000E6EA6"/>
    <w:rsid w:val="000F23E5"/>
    <w:rsid w:val="000F544A"/>
    <w:rsid w:val="000F776E"/>
    <w:rsid w:val="00103DA4"/>
    <w:rsid w:val="00105100"/>
    <w:rsid w:val="001071CF"/>
    <w:rsid w:val="00110794"/>
    <w:rsid w:val="001123CC"/>
    <w:rsid w:val="001216CD"/>
    <w:rsid w:val="00121EF0"/>
    <w:rsid w:val="00127C57"/>
    <w:rsid w:val="0013081C"/>
    <w:rsid w:val="001377F8"/>
    <w:rsid w:val="00143258"/>
    <w:rsid w:val="00143E6C"/>
    <w:rsid w:val="001511BA"/>
    <w:rsid w:val="00152167"/>
    <w:rsid w:val="001607B7"/>
    <w:rsid w:val="00162857"/>
    <w:rsid w:val="00163B48"/>
    <w:rsid w:val="0016661C"/>
    <w:rsid w:val="00174AFA"/>
    <w:rsid w:val="001769B0"/>
    <w:rsid w:val="00181883"/>
    <w:rsid w:val="00181C89"/>
    <w:rsid w:val="0018383E"/>
    <w:rsid w:val="00186074"/>
    <w:rsid w:val="0019580A"/>
    <w:rsid w:val="001A49F3"/>
    <w:rsid w:val="001A4C82"/>
    <w:rsid w:val="001C16C1"/>
    <w:rsid w:val="001D0F65"/>
    <w:rsid w:val="001D41FA"/>
    <w:rsid w:val="001E1003"/>
    <w:rsid w:val="001E310D"/>
    <w:rsid w:val="001E3C84"/>
    <w:rsid w:val="001E4308"/>
    <w:rsid w:val="001F0916"/>
    <w:rsid w:val="001F46BB"/>
    <w:rsid w:val="001F509F"/>
    <w:rsid w:val="00200C52"/>
    <w:rsid w:val="002010C3"/>
    <w:rsid w:val="002020F8"/>
    <w:rsid w:val="00204042"/>
    <w:rsid w:val="00207D70"/>
    <w:rsid w:val="00212BB8"/>
    <w:rsid w:val="00215AB6"/>
    <w:rsid w:val="00217061"/>
    <w:rsid w:val="002207C1"/>
    <w:rsid w:val="00220E51"/>
    <w:rsid w:val="002232FA"/>
    <w:rsid w:val="002258BC"/>
    <w:rsid w:val="0023692A"/>
    <w:rsid w:val="00237FC8"/>
    <w:rsid w:val="002403C4"/>
    <w:rsid w:val="00240799"/>
    <w:rsid w:val="00240C3F"/>
    <w:rsid w:val="002446D0"/>
    <w:rsid w:val="0024493A"/>
    <w:rsid w:val="0025590F"/>
    <w:rsid w:val="002635FD"/>
    <w:rsid w:val="00267CDA"/>
    <w:rsid w:val="002728CD"/>
    <w:rsid w:val="00277953"/>
    <w:rsid w:val="002857F7"/>
    <w:rsid w:val="00290F6A"/>
    <w:rsid w:val="002910AF"/>
    <w:rsid w:val="00295CEF"/>
    <w:rsid w:val="002A1270"/>
    <w:rsid w:val="002A24D4"/>
    <w:rsid w:val="002A4DFB"/>
    <w:rsid w:val="002A6B30"/>
    <w:rsid w:val="002B3CBE"/>
    <w:rsid w:val="002B55CB"/>
    <w:rsid w:val="002C2F30"/>
    <w:rsid w:val="002C7EFB"/>
    <w:rsid w:val="002D568B"/>
    <w:rsid w:val="002E1C45"/>
    <w:rsid w:val="002E2FCE"/>
    <w:rsid w:val="002E7351"/>
    <w:rsid w:val="002F2498"/>
    <w:rsid w:val="002F3894"/>
    <w:rsid w:val="002F3E8B"/>
    <w:rsid w:val="002F4706"/>
    <w:rsid w:val="002F550B"/>
    <w:rsid w:val="003118B1"/>
    <w:rsid w:val="003132A9"/>
    <w:rsid w:val="00315E2F"/>
    <w:rsid w:val="00327FB0"/>
    <w:rsid w:val="00330FAD"/>
    <w:rsid w:val="00331050"/>
    <w:rsid w:val="00335329"/>
    <w:rsid w:val="00336598"/>
    <w:rsid w:val="00344881"/>
    <w:rsid w:val="00362BAD"/>
    <w:rsid w:val="003705F3"/>
    <w:rsid w:val="00373001"/>
    <w:rsid w:val="00377C47"/>
    <w:rsid w:val="003832D1"/>
    <w:rsid w:val="003839A0"/>
    <w:rsid w:val="00391D80"/>
    <w:rsid w:val="00397E4A"/>
    <w:rsid w:val="003A15BE"/>
    <w:rsid w:val="003A26DF"/>
    <w:rsid w:val="003B0559"/>
    <w:rsid w:val="003B0E2E"/>
    <w:rsid w:val="003B3E02"/>
    <w:rsid w:val="003B565C"/>
    <w:rsid w:val="003B6CAC"/>
    <w:rsid w:val="003D29EE"/>
    <w:rsid w:val="003D3539"/>
    <w:rsid w:val="003D7711"/>
    <w:rsid w:val="003D786F"/>
    <w:rsid w:val="003E4A02"/>
    <w:rsid w:val="003E4E0D"/>
    <w:rsid w:val="003F0F24"/>
    <w:rsid w:val="003F291B"/>
    <w:rsid w:val="003F4BE4"/>
    <w:rsid w:val="00400967"/>
    <w:rsid w:val="00400F9B"/>
    <w:rsid w:val="00407AED"/>
    <w:rsid w:val="00420C0A"/>
    <w:rsid w:val="00441214"/>
    <w:rsid w:val="00441DBE"/>
    <w:rsid w:val="00443BD2"/>
    <w:rsid w:val="00450517"/>
    <w:rsid w:val="00452E43"/>
    <w:rsid w:val="00452F1C"/>
    <w:rsid w:val="00453FC1"/>
    <w:rsid w:val="00461076"/>
    <w:rsid w:val="00461BF6"/>
    <w:rsid w:val="00461E22"/>
    <w:rsid w:val="00462795"/>
    <w:rsid w:val="0046464F"/>
    <w:rsid w:val="004713E1"/>
    <w:rsid w:val="00472B27"/>
    <w:rsid w:val="00476C1B"/>
    <w:rsid w:val="0048521D"/>
    <w:rsid w:val="004900AB"/>
    <w:rsid w:val="004A5046"/>
    <w:rsid w:val="004A5085"/>
    <w:rsid w:val="004A6320"/>
    <w:rsid w:val="004A701B"/>
    <w:rsid w:val="004B492E"/>
    <w:rsid w:val="004B6EBC"/>
    <w:rsid w:val="004C6EB9"/>
    <w:rsid w:val="004C6F4B"/>
    <w:rsid w:val="004D1D45"/>
    <w:rsid w:val="004D1DC2"/>
    <w:rsid w:val="004E04DD"/>
    <w:rsid w:val="004E2427"/>
    <w:rsid w:val="004E3669"/>
    <w:rsid w:val="004E4E46"/>
    <w:rsid w:val="004E5FB9"/>
    <w:rsid w:val="004E6E09"/>
    <w:rsid w:val="004F48CF"/>
    <w:rsid w:val="004F7217"/>
    <w:rsid w:val="00501349"/>
    <w:rsid w:val="00513478"/>
    <w:rsid w:val="005179E5"/>
    <w:rsid w:val="00517B9B"/>
    <w:rsid w:val="0052152B"/>
    <w:rsid w:val="00525CB5"/>
    <w:rsid w:val="0053065F"/>
    <w:rsid w:val="00532CC7"/>
    <w:rsid w:val="00535C44"/>
    <w:rsid w:val="00536B50"/>
    <w:rsid w:val="00551522"/>
    <w:rsid w:val="005579F6"/>
    <w:rsid w:val="00560BBD"/>
    <w:rsid w:val="005615CB"/>
    <w:rsid w:val="0056196C"/>
    <w:rsid w:val="00561C1F"/>
    <w:rsid w:val="00563C9F"/>
    <w:rsid w:val="0057053A"/>
    <w:rsid w:val="0057489F"/>
    <w:rsid w:val="00582447"/>
    <w:rsid w:val="005A38C8"/>
    <w:rsid w:val="005A74C5"/>
    <w:rsid w:val="005B5CF0"/>
    <w:rsid w:val="005C2C82"/>
    <w:rsid w:val="005C2FB5"/>
    <w:rsid w:val="005C3C9B"/>
    <w:rsid w:val="005C78BE"/>
    <w:rsid w:val="005D3DF4"/>
    <w:rsid w:val="005D4F50"/>
    <w:rsid w:val="005D6FFC"/>
    <w:rsid w:val="005E2DA3"/>
    <w:rsid w:val="005E32D1"/>
    <w:rsid w:val="005E402A"/>
    <w:rsid w:val="005F0F9B"/>
    <w:rsid w:val="005F501D"/>
    <w:rsid w:val="00601433"/>
    <w:rsid w:val="00604E06"/>
    <w:rsid w:val="00606A6B"/>
    <w:rsid w:val="00612BEE"/>
    <w:rsid w:val="0061620A"/>
    <w:rsid w:val="006175D3"/>
    <w:rsid w:val="006201F8"/>
    <w:rsid w:val="00623D86"/>
    <w:rsid w:val="006245D3"/>
    <w:rsid w:val="00636592"/>
    <w:rsid w:val="00637EB0"/>
    <w:rsid w:val="006406F8"/>
    <w:rsid w:val="00642078"/>
    <w:rsid w:val="00642F43"/>
    <w:rsid w:val="006476D6"/>
    <w:rsid w:val="00653BC3"/>
    <w:rsid w:val="006576BC"/>
    <w:rsid w:val="006620CD"/>
    <w:rsid w:val="0066386C"/>
    <w:rsid w:val="00667047"/>
    <w:rsid w:val="006745AE"/>
    <w:rsid w:val="00674AB7"/>
    <w:rsid w:val="006759AF"/>
    <w:rsid w:val="00675B7D"/>
    <w:rsid w:val="00676EFE"/>
    <w:rsid w:val="00680C61"/>
    <w:rsid w:val="0068236D"/>
    <w:rsid w:val="00682DAE"/>
    <w:rsid w:val="00682F76"/>
    <w:rsid w:val="0068519C"/>
    <w:rsid w:val="006868A1"/>
    <w:rsid w:val="0069637A"/>
    <w:rsid w:val="006A0262"/>
    <w:rsid w:val="006A050E"/>
    <w:rsid w:val="006A62CA"/>
    <w:rsid w:val="006A7812"/>
    <w:rsid w:val="006B151D"/>
    <w:rsid w:val="006B5883"/>
    <w:rsid w:val="006D3951"/>
    <w:rsid w:val="006E0062"/>
    <w:rsid w:val="006E04AA"/>
    <w:rsid w:val="006E12B7"/>
    <w:rsid w:val="006E2BFD"/>
    <w:rsid w:val="006E4DF7"/>
    <w:rsid w:val="006E77C7"/>
    <w:rsid w:val="006F099A"/>
    <w:rsid w:val="006F6D4C"/>
    <w:rsid w:val="00702DBA"/>
    <w:rsid w:val="00703296"/>
    <w:rsid w:val="0070782E"/>
    <w:rsid w:val="00713ACE"/>
    <w:rsid w:val="007141B8"/>
    <w:rsid w:val="007151EC"/>
    <w:rsid w:val="007219F8"/>
    <w:rsid w:val="00723675"/>
    <w:rsid w:val="007327FD"/>
    <w:rsid w:val="00732D7B"/>
    <w:rsid w:val="00735AFD"/>
    <w:rsid w:val="00735ED0"/>
    <w:rsid w:val="00742BA9"/>
    <w:rsid w:val="0075374A"/>
    <w:rsid w:val="00757EA5"/>
    <w:rsid w:val="0076125F"/>
    <w:rsid w:val="00767B18"/>
    <w:rsid w:val="00770837"/>
    <w:rsid w:val="007735EC"/>
    <w:rsid w:val="00775345"/>
    <w:rsid w:val="00777ADE"/>
    <w:rsid w:val="007913C0"/>
    <w:rsid w:val="00796F04"/>
    <w:rsid w:val="00797704"/>
    <w:rsid w:val="007A0B7B"/>
    <w:rsid w:val="007B1516"/>
    <w:rsid w:val="007C55E9"/>
    <w:rsid w:val="007C7163"/>
    <w:rsid w:val="007D026D"/>
    <w:rsid w:val="007D41FF"/>
    <w:rsid w:val="007E47DB"/>
    <w:rsid w:val="007E5527"/>
    <w:rsid w:val="007E57DF"/>
    <w:rsid w:val="007E6CAD"/>
    <w:rsid w:val="007F047F"/>
    <w:rsid w:val="007F14BA"/>
    <w:rsid w:val="007F1E93"/>
    <w:rsid w:val="007F4BFB"/>
    <w:rsid w:val="007F4C93"/>
    <w:rsid w:val="007F63C8"/>
    <w:rsid w:val="0080006F"/>
    <w:rsid w:val="00800988"/>
    <w:rsid w:val="00801F90"/>
    <w:rsid w:val="0080327E"/>
    <w:rsid w:val="00811F0E"/>
    <w:rsid w:val="00814C8D"/>
    <w:rsid w:val="00822E62"/>
    <w:rsid w:val="00831BB5"/>
    <w:rsid w:val="00832D9F"/>
    <w:rsid w:val="00840AD3"/>
    <w:rsid w:val="0084577C"/>
    <w:rsid w:val="008477F1"/>
    <w:rsid w:val="00854CDC"/>
    <w:rsid w:val="0085779D"/>
    <w:rsid w:val="008577A1"/>
    <w:rsid w:val="00864848"/>
    <w:rsid w:val="00865E53"/>
    <w:rsid w:val="008671C7"/>
    <w:rsid w:val="008700E2"/>
    <w:rsid w:val="00880B0C"/>
    <w:rsid w:val="00880B52"/>
    <w:rsid w:val="00885E62"/>
    <w:rsid w:val="00890395"/>
    <w:rsid w:val="00894052"/>
    <w:rsid w:val="008A2578"/>
    <w:rsid w:val="008A3359"/>
    <w:rsid w:val="008B61CA"/>
    <w:rsid w:val="008B64B6"/>
    <w:rsid w:val="008B6CFE"/>
    <w:rsid w:val="008B6D51"/>
    <w:rsid w:val="008C482D"/>
    <w:rsid w:val="008C4B8F"/>
    <w:rsid w:val="008E02DB"/>
    <w:rsid w:val="008E1DEC"/>
    <w:rsid w:val="008F1882"/>
    <w:rsid w:val="008F2901"/>
    <w:rsid w:val="008F5015"/>
    <w:rsid w:val="008F599E"/>
    <w:rsid w:val="0090033D"/>
    <w:rsid w:val="00901EA1"/>
    <w:rsid w:val="0090634B"/>
    <w:rsid w:val="00910DEC"/>
    <w:rsid w:val="0091329D"/>
    <w:rsid w:val="00915A9A"/>
    <w:rsid w:val="0092275F"/>
    <w:rsid w:val="00924320"/>
    <w:rsid w:val="009248C5"/>
    <w:rsid w:val="009379A5"/>
    <w:rsid w:val="0094283D"/>
    <w:rsid w:val="00943864"/>
    <w:rsid w:val="00952B4B"/>
    <w:rsid w:val="009549B3"/>
    <w:rsid w:val="00960681"/>
    <w:rsid w:val="00963659"/>
    <w:rsid w:val="009638C0"/>
    <w:rsid w:val="00971469"/>
    <w:rsid w:val="00971DFD"/>
    <w:rsid w:val="009742BE"/>
    <w:rsid w:val="00986149"/>
    <w:rsid w:val="00993DAF"/>
    <w:rsid w:val="0099483E"/>
    <w:rsid w:val="009A7CA0"/>
    <w:rsid w:val="009B2246"/>
    <w:rsid w:val="009C1A46"/>
    <w:rsid w:val="009C3446"/>
    <w:rsid w:val="009C49D8"/>
    <w:rsid w:val="009C68FD"/>
    <w:rsid w:val="009C7AC2"/>
    <w:rsid w:val="009D1518"/>
    <w:rsid w:val="009D657F"/>
    <w:rsid w:val="009D7EEF"/>
    <w:rsid w:val="009E300F"/>
    <w:rsid w:val="009E57F4"/>
    <w:rsid w:val="009F3624"/>
    <w:rsid w:val="009F6135"/>
    <w:rsid w:val="00A025D8"/>
    <w:rsid w:val="00A06C96"/>
    <w:rsid w:val="00A104CA"/>
    <w:rsid w:val="00A12FF5"/>
    <w:rsid w:val="00A2557A"/>
    <w:rsid w:val="00A25CA7"/>
    <w:rsid w:val="00A25E65"/>
    <w:rsid w:val="00A27FC2"/>
    <w:rsid w:val="00A31ADF"/>
    <w:rsid w:val="00A328A3"/>
    <w:rsid w:val="00A34AD9"/>
    <w:rsid w:val="00A3707C"/>
    <w:rsid w:val="00A3741D"/>
    <w:rsid w:val="00A46468"/>
    <w:rsid w:val="00A472AF"/>
    <w:rsid w:val="00A52AA3"/>
    <w:rsid w:val="00A55FDA"/>
    <w:rsid w:val="00A60B1D"/>
    <w:rsid w:val="00A615C4"/>
    <w:rsid w:val="00A66E3D"/>
    <w:rsid w:val="00A67A5F"/>
    <w:rsid w:val="00A70D6D"/>
    <w:rsid w:val="00A732FB"/>
    <w:rsid w:val="00A746F9"/>
    <w:rsid w:val="00A75297"/>
    <w:rsid w:val="00A80155"/>
    <w:rsid w:val="00A80D50"/>
    <w:rsid w:val="00A811BB"/>
    <w:rsid w:val="00A90E25"/>
    <w:rsid w:val="00A95012"/>
    <w:rsid w:val="00A96DF5"/>
    <w:rsid w:val="00AA0BF9"/>
    <w:rsid w:val="00AA3347"/>
    <w:rsid w:val="00AB1260"/>
    <w:rsid w:val="00AB265A"/>
    <w:rsid w:val="00AC197B"/>
    <w:rsid w:val="00AC2AF2"/>
    <w:rsid w:val="00AC4F90"/>
    <w:rsid w:val="00AC6B79"/>
    <w:rsid w:val="00AD2439"/>
    <w:rsid w:val="00AE02ED"/>
    <w:rsid w:val="00AE5013"/>
    <w:rsid w:val="00AE619C"/>
    <w:rsid w:val="00AE657E"/>
    <w:rsid w:val="00AF0BE4"/>
    <w:rsid w:val="00AF33D3"/>
    <w:rsid w:val="00AF5C28"/>
    <w:rsid w:val="00AF6245"/>
    <w:rsid w:val="00B035B0"/>
    <w:rsid w:val="00B04531"/>
    <w:rsid w:val="00B051E5"/>
    <w:rsid w:val="00B12F0F"/>
    <w:rsid w:val="00B14A32"/>
    <w:rsid w:val="00B1536F"/>
    <w:rsid w:val="00B22111"/>
    <w:rsid w:val="00B2389E"/>
    <w:rsid w:val="00B27A9D"/>
    <w:rsid w:val="00B320DA"/>
    <w:rsid w:val="00B406AC"/>
    <w:rsid w:val="00B44ED5"/>
    <w:rsid w:val="00B458F2"/>
    <w:rsid w:val="00B4697F"/>
    <w:rsid w:val="00B5090E"/>
    <w:rsid w:val="00B52659"/>
    <w:rsid w:val="00B54773"/>
    <w:rsid w:val="00B62C08"/>
    <w:rsid w:val="00B63A38"/>
    <w:rsid w:val="00B70866"/>
    <w:rsid w:val="00B7512F"/>
    <w:rsid w:val="00B81F46"/>
    <w:rsid w:val="00B85CCC"/>
    <w:rsid w:val="00B9206E"/>
    <w:rsid w:val="00B946B9"/>
    <w:rsid w:val="00B977B4"/>
    <w:rsid w:val="00B979A1"/>
    <w:rsid w:val="00BA2584"/>
    <w:rsid w:val="00BA4B03"/>
    <w:rsid w:val="00BA57EE"/>
    <w:rsid w:val="00BA6470"/>
    <w:rsid w:val="00BC6E53"/>
    <w:rsid w:val="00BD05D8"/>
    <w:rsid w:val="00BD3092"/>
    <w:rsid w:val="00BD33CF"/>
    <w:rsid w:val="00BD4F30"/>
    <w:rsid w:val="00BD616E"/>
    <w:rsid w:val="00BD70B8"/>
    <w:rsid w:val="00BE1230"/>
    <w:rsid w:val="00BE29C7"/>
    <w:rsid w:val="00BE35AB"/>
    <w:rsid w:val="00BF0E80"/>
    <w:rsid w:val="00BF213E"/>
    <w:rsid w:val="00BF4294"/>
    <w:rsid w:val="00BF4E0D"/>
    <w:rsid w:val="00C01561"/>
    <w:rsid w:val="00C02AE7"/>
    <w:rsid w:val="00C06478"/>
    <w:rsid w:val="00C12B5D"/>
    <w:rsid w:val="00C14824"/>
    <w:rsid w:val="00C20756"/>
    <w:rsid w:val="00C23D09"/>
    <w:rsid w:val="00C26F2B"/>
    <w:rsid w:val="00C34EE3"/>
    <w:rsid w:val="00C45A9F"/>
    <w:rsid w:val="00C46901"/>
    <w:rsid w:val="00C4713E"/>
    <w:rsid w:val="00C53DFE"/>
    <w:rsid w:val="00C54E15"/>
    <w:rsid w:val="00C60283"/>
    <w:rsid w:val="00C6581C"/>
    <w:rsid w:val="00C65FF2"/>
    <w:rsid w:val="00C66F5E"/>
    <w:rsid w:val="00C72F19"/>
    <w:rsid w:val="00C76115"/>
    <w:rsid w:val="00C90147"/>
    <w:rsid w:val="00C93A80"/>
    <w:rsid w:val="00C96C14"/>
    <w:rsid w:val="00C97CB9"/>
    <w:rsid w:val="00CA098B"/>
    <w:rsid w:val="00CA3580"/>
    <w:rsid w:val="00CA5CB4"/>
    <w:rsid w:val="00CA603B"/>
    <w:rsid w:val="00CA68C3"/>
    <w:rsid w:val="00CB0641"/>
    <w:rsid w:val="00CB2C94"/>
    <w:rsid w:val="00CB53B7"/>
    <w:rsid w:val="00CC1102"/>
    <w:rsid w:val="00CC19E2"/>
    <w:rsid w:val="00CC3D22"/>
    <w:rsid w:val="00CC4FF5"/>
    <w:rsid w:val="00CD21C1"/>
    <w:rsid w:val="00CD27EF"/>
    <w:rsid w:val="00CD2943"/>
    <w:rsid w:val="00CD465A"/>
    <w:rsid w:val="00CE13A1"/>
    <w:rsid w:val="00CE29F7"/>
    <w:rsid w:val="00CF4D29"/>
    <w:rsid w:val="00CF6ED5"/>
    <w:rsid w:val="00D07F00"/>
    <w:rsid w:val="00D10D07"/>
    <w:rsid w:val="00D12B6E"/>
    <w:rsid w:val="00D135E1"/>
    <w:rsid w:val="00D202EC"/>
    <w:rsid w:val="00D22140"/>
    <w:rsid w:val="00D239B0"/>
    <w:rsid w:val="00D32E41"/>
    <w:rsid w:val="00D348DC"/>
    <w:rsid w:val="00D41B10"/>
    <w:rsid w:val="00D47F28"/>
    <w:rsid w:val="00D569F9"/>
    <w:rsid w:val="00D60025"/>
    <w:rsid w:val="00D62429"/>
    <w:rsid w:val="00D637FF"/>
    <w:rsid w:val="00D7005F"/>
    <w:rsid w:val="00D71DAE"/>
    <w:rsid w:val="00D74709"/>
    <w:rsid w:val="00D74A69"/>
    <w:rsid w:val="00D7534D"/>
    <w:rsid w:val="00D81C39"/>
    <w:rsid w:val="00D81E7C"/>
    <w:rsid w:val="00D83A79"/>
    <w:rsid w:val="00D858E1"/>
    <w:rsid w:val="00D869EA"/>
    <w:rsid w:val="00D93127"/>
    <w:rsid w:val="00D95B0C"/>
    <w:rsid w:val="00DA1084"/>
    <w:rsid w:val="00DA4027"/>
    <w:rsid w:val="00DA4EE0"/>
    <w:rsid w:val="00DB16FD"/>
    <w:rsid w:val="00DB3533"/>
    <w:rsid w:val="00DB4CD1"/>
    <w:rsid w:val="00DC3412"/>
    <w:rsid w:val="00DC45BB"/>
    <w:rsid w:val="00DC765B"/>
    <w:rsid w:val="00DD207B"/>
    <w:rsid w:val="00DD393B"/>
    <w:rsid w:val="00DD41C5"/>
    <w:rsid w:val="00DD56B6"/>
    <w:rsid w:val="00DE0FE7"/>
    <w:rsid w:val="00DE5B98"/>
    <w:rsid w:val="00DE62D9"/>
    <w:rsid w:val="00DE63F7"/>
    <w:rsid w:val="00DF2BB2"/>
    <w:rsid w:val="00DF46C8"/>
    <w:rsid w:val="00DF78F5"/>
    <w:rsid w:val="00E00987"/>
    <w:rsid w:val="00E05C0B"/>
    <w:rsid w:val="00E10ACA"/>
    <w:rsid w:val="00E12E66"/>
    <w:rsid w:val="00E14504"/>
    <w:rsid w:val="00E15BBF"/>
    <w:rsid w:val="00E228AD"/>
    <w:rsid w:val="00E236BD"/>
    <w:rsid w:val="00E2451F"/>
    <w:rsid w:val="00E2498E"/>
    <w:rsid w:val="00E3763B"/>
    <w:rsid w:val="00E41EAD"/>
    <w:rsid w:val="00E534C3"/>
    <w:rsid w:val="00E63C9D"/>
    <w:rsid w:val="00E70026"/>
    <w:rsid w:val="00E74126"/>
    <w:rsid w:val="00E75ADA"/>
    <w:rsid w:val="00E7649F"/>
    <w:rsid w:val="00E82321"/>
    <w:rsid w:val="00E8271A"/>
    <w:rsid w:val="00E82C75"/>
    <w:rsid w:val="00E86D9D"/>
    <w:rsid w:val="00E93141"/>
    <w:rsid w:val="00E94987"/>
    <w:rsid w:val="00E965BD"/>
    <w:rsid w:val="00EA358C"/>
    <w:rsid w:val="00EA50BA"/>
    <w:rsid w:val="00EA64BF"/>
    <w:rsid w:val="00EB549E"/>
    <w:rsid w:val="00EB55B8"/>
    <w:rsid w:val="00EC5335"/>
    <w:rsid w:val="00EC5A01"/>
    <w:rsid w:val="00ED1823"/>
    <w:rsid w:val="00ED392A"/>
    <w:rsid w:val="00ED5E25"/>
    <w:rsid w:val="00EE2BFE"/>
    <w:rsid w:val="00EE42E0"/>
    <w:rsid w:val="00EF3230"/>
    <w:rsid w:val="00F017F1"/>
    <w:rsid w:val="00F02DF9"/>
    <w:rsid w:val="00F232E6"/>
    <w:rsid w:val="00F23F8E"/>
    <w:rsid w:val="00F3555B"/>
    <w:rsid w:val="00F359E2"/>
    <w:rsid w:val="00F4086E"/>
    <w:rsid w:val="00F43A31"/>
    <w:rsid w:val="00F548E4"/>
    <w:rsid w:val="00F6035E"/>
    <w:rsid w:val="00F65339"/>
    <w:rsid w:val="00F666F7"/>
    <w:rsid w:val="00F712E0"/>
    <w:rsid w:val="00F802C5"/>
    <w:rsid w:val="00F81D2B"/>
    <w:rsid w:val="00F85622"/>
    <w:rsid w:val="00F92B5A"/>
    <w:rsid w:val="00F96245"/>
    <w:rsid w:val="00FC4247"/>
    <w:rsid w:val="00FC5E4F"/>
    <w:rsid w:val="00FD01D1"/>
    <w:rsid w:val="00FD13A0"/>
    <w:rsid w:val="00FD4701"/>
    <w:rsid w:val="00FD56E6"/>
    <w:rsid w:val="00FE429B"/>
    <w:rsid w:val="00FE553A"/>
    <w:rsid w:val="00FF241D"/>
    <w:rsid w:val="00FF5E7B"/>
    <w:rsid w:val="00F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C57E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1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2E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7A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E4DF7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81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11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7795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05C0B"/>
  </w:style>
  <w:style w:type="paragraph" w:styleId="BalloonText">
    <w:name w:val="Balloon Text"/>
    <w:basedOn w:val="Normal"/>
    <w:link w:val="BalloonTextChar"/>
    <w:uiPriority w:val="99"/>
    <w:semiHidden/>
    <w:unhideWhenUsed/>
    <w:rsid w:val="00E05C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C0B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E42E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27C5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77A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6DF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2A24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1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2E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7A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E4DF7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81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11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7795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05C0B"/>
  </w:style>
  <w:style w:type="paragraph" w:styleId="BalloonText">
    <w:name w:val="Balloon Text"/>
    <w:basedOn w:val="Normal"/>
    <w:link w:val="BalloonTextChar"/>
    <w:uiPriority w:val="99"/>
    <w:semiHidden/>
    <w:unhideWhenUsed/>
    <w:rsid w:val="00E05C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C0B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E42E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27C5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77A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6DF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2A24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701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20379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8387">
          <w:marLeft w:val="979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2A246B-A9A2-C640-B725-F0ACC3CA8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5</Pages>
  <Words>706</Words>
  <Characters>4029</Characters>
  <Application>Microsoft Macintosh Word</Application>
  <DocSecurity>0</DocSecurity>
  <Lines>33</Lines>
  <Paragraphs>9</Paragraphs>
  <ScaleCrop>false</ScaleCrop>
  <Company>Cloudera</Company>
  <LinksUpToDate>false</LinksUpToDate>
  <CharactersWithSpaces>4726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Liping Zhang</dc:creator>
  <cp:keywords/>
  <dc:description/>
  <cp:lastModifiedBy>Microsoft Office User</cp:lastModifiedBy>
  <cp:revision>869</cp:revision>
  <dcterms:created xsi:type="dcterms:W3CDTF">2014-09-22T13:27:00Z</dcterms:created>
  <dcterms:modified xsi:type="dcterms:W3CDTF">2014-11-27T03:49:00Z</dcterms:modified>
</cp:coreProperties>
</file>