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Conductance Reuse with Consistent Snapshots in Explicit Heat Transport</w:t>
      </w:r>
    </w:p>
    <w:p>
      <w:pPr/>
      <w:r>
        <w:t>DEMO FICTION. This paper describes an invented engineering study. All workloads, timings, errors, residuals, and implementation outcomes are stipulated editing material. There is no executable solver, measured performance, physical experiment, or claim of actual novelty.</w:t>
      </w:r>
    </w:p>
    <w:p>
      <w:pPr>
        <w:pStyle w:val="Heading1"/>
      </w:pPr>
      <w:r>
        <w:t>Abstract</w:t>
      </w:r>
    </w:p>
    <w:p>
      <w:pPr/>
      <w:r>
        <w:t>Recomputing temperature-dependent conductances at every time step can repeat work in slowly changing regions; retaining them on a fixed schedule can miss rapid changes. We describe a groupwise reuse decision based on a bound on conductance change. Each face owner retains endpoint temperatures from the same refresh event as its cached coefficients, including endpoints across group boundaries. This makes the bound refer to the coefficients actually reused. A shared face flux preserves algebraic energy balance, while separate checks govern step acceptance. In fictional accounting, the method reduces total time in three of five nonconstant cases but increases it for switching loads and a small mesh. All five stipulated final-temperature differences satisfy a 0.010 K comparison limit, at 50% greater reserved array memory. A four-step refresh schedule is faster but fails that limit in four cases. These comparisons identify a conditional cost tradeoff; the local bound does not guarantee global temperature accuracy.</w:t>
      </w:r>
    </w:p>
    <w:p>
      <w:pPr>
        <w:pStyle w:val="Heading1"/>
      </w:pPr>
      <w:r>
        <w:t>1. The decision between refreshing and reusing</w:t>
      </w:r>
    </w:p>
    <w:p>
      <w:pPr/>
      <w:r>
        <w:t>The motivating case is repeated thermal analysis of a thin plate with prescribed, spatially varying power. Slowly varying temperatures offer an opportunity to reuse face conductances. A moving or switching heater complicates that choice: elapsed step count alone says little about how far a cached coefficient has moved from its constitutive value.</w:t>
      </w:r>
    </w:p>
    <w:p>
      <w:pPr/>
      <w:r>
        <w:t>The full-refresh reference V already separates coefficient evaluation from flux evaluation, replacing the original interleaved calculation with contiguous, vector-friendly loops. It also computes one flux per face and evaluates constant conductances only once. These inherited improvements belong to the reference; the reuse design cannot claim their benefit.</w:t>
      </w:r>
    </w:p>
    <w:p>
      <w:pPr/>
      <w:r>
        <w:t>Keeping coefficients for several steps is an existing general implementation choice. Our comparison P4 refreshes on accepted-step numbers zero, four, eight, and so forth, using V's flux and temperature-update code. The proposed method G instead tests temperature changes against snapshots belonging to each face owner's last refresh. Its substantive change is a conditional reuse decision, together with the snapshot and trial-state rules needed to make that decision meaningful. The evaluation asks whether avoided coefficient work repays those rules' overhead and whether the stipulated temperature differences remain acceptable. No literature search supports a priority claim for any mechanism.</w:t>
      </w:r>
    </w:p>
    <w:p>
      <w:pPr>
        <w:pStyle w:val="Heading1"/>
      </w:pPr>
      <w:r>
        <w:t>2. Model and the quantities that reuse must preserve</w:t>
      </w:r>
    </w:p>
    <w:p>
      <w:pPr/>
      <w:r>
        <w:t>The two-dimensional finite-volume mesh is rectangular; all demonstration domains are square. External faces are insulated. Prescribed cell power changes the heating pattern without changing connectivity. For an interior face f between cells i and j, G0 is a fixed positive scalar, beta is fixed and nonnegative, and T_ref is a fixed reference temperature. Temperature differences are in kelvin even when temperatures are expressed in degrees Celsius.</w:t>
      </w:r>
    </w:p>
    <w:p>
      <w:pPr>
        <w:jc w:val="center"/>
      </w:pPr>
      <m:oMath>
        <m:r>
          <m:rPr>
            <m:nor/>
          </m:rPr>
          <m:t>G_f(T) = G0 × exp[beta × ((T_i + T_j)/2 − T_ref)]</m:t>
        </m:r>
      </m:oMath>
    </w:p>
    <w:p>
      <w:pPr>
        <w:jc w:val="center"/>
      </w:pPr>
      <m:oMath>
        <m:r>
          <m:rPr>
            <m:nor/>
          </m:rPr>
          <m:t>q_f = G_f × (T_i − T_j)</m:t>
        </m:r>
      </m:oMath>
    </w:p>
    <w:p>
      <w:pPr>
        <w:jc w:val="center"/>
      </w:pPr>
      <m:oMath>
        <m:r>
          <m:rPr>
            <m:nor/>
          </m:rPr>
          <m:t>C_i × (T_i,next − T_i)/dt = P_i − Σ_f s_if × q_f</m:t>
        </m:r>
      </m:oMath>
    </w:p>
    <w:p>
      <w:pPr/>
      <w:r>
        <w:t>Here C_i is strictly positive heat capacity and P_i is prescribed power. The sign s_if is positive for a face directed out of cell i and negative for a face directed into it. Every flux uses the immutable old-temperature array. One oriented flux is stored per face and enters the two adjacent balances with opposite signs; a separate pass writes the next-temperature array. Summing cell balances therefore cancels internal exchange even with approximate cached conductances. Cancellation does not establish that the conductances match the current law or that temperatures are accurate.</w:t>
      </w:r>
    </w:p>
    <w:p>
      <w:pPr/>
      <w:r>
        <w:t>The diffusive update is a convex combination for nonnegative conductances when its row sum is at most one. The design uses the stricter operational threshold 0.95, calculated from the coefficients actually selected for the trial:</w:t>
      </w:r>
    </w:p>
    <w:p>
      <w:pPr>
        <w:jc w:val="center"/>
      </w:pPr>
      <m:oMath>
        <m:r>
          <m:rPr>
            <m:nor/>
          </m:rPr>
          <m:t>sigma_i = dt × Σ_f G_used,f / C_i</m:t>
        </m:r>
      </m:oMath>
    </w:p>
    <w:p>
      <w:pPr/>
      <w:r>
        <w:t>This condition excludes source terms. It neither limits prescribed cooling nor proves positivity under arbitrary sources, and it is not a global temperature-error estimator.</w:t>
      </w:r>
    </w:p>
    <w:p>
      <w:pPr>
        <w:pStyle w:val="Heading1"/>
      </w:pPr>
      <w:r>
        <w:t>3. Making the reuse bound refer to the right state</w:t>
      </w:r>
    </w:p>
    <w:p>
      <w:pPr>
        <w:pStyle w:val="Heading2"/>
      </w:pPr>
      <w:r>
        <w:t>3.1. Ownership and endpoint snapshots</w:t>
      </w:r>
    </w:p>
    <w:p>
      <w:pPr/>
      <w:r>
        <w:t>The mesh is partitioned into 16 × 16 cell groups. Each face is oriented from the smaller to the larger row-major cell index; the group containing the first endpoint owns it. That owner stores the coefficient and snapshots of every endpoint needed by its faces, including endpoints in neighboring groups. All snapshots are versioned by the owner's refresh counter.</w:t>
      </w:r>
    </w:p>
    <w:p>
      <w:pPr/>
      <w:r>
        <w:t>A face crossing a group boundary explains why ownership matters. Its coefficient was evaluated using both endpoint temperatures at the owner's refresh. Updating the neighboring group's coefficients must not overwrite either associated snapshot: doing so would compare a stored coefficient against temperatures from a different event. The nonowner therefore leaves those snapshots untouched. The later guard therefore measures temperature change since that coefficient was formed.</w:t>
      </w:r>
    </w:p>
    <w:p>
      <w:pPr/>
      <w:r>
        <w:t>Let D be the largest absolute change from an owner's snapshots among all endpoints its faces require. The change of each face-mean temperature is at most D. For the stated fixed, nonnegative beta and positive cached conductance, the exponential law yields:</w:t>
      </w:r>
    </w:p>
    <w:p>
      <w:pPr>
        <w:jc w:val="center"/>
      </w:pPr>
      <m:oMath>
        <m:r>
          <m:rPr>
            <m:nor/>
          </m:rPr>
          <m:t>bound = exp(beta × D) − 1</m:t>
        </m:r>
      </m:oMath>
    </w:p>
    <w:p>
      <w:pPr>
        <w:jc w:val="center"/>
      </w:pPr>
      <m:oMath>
        <m:r>
          <m:rPr>
            <m:nor/>
          </m:rPr>
          <m:t>abs(G_current − G_cached) / G_cached ≤ bound</m:t>
        </m:r>
      </m:oMath>
    </w:p>
    <w:p>
      <w:pPr/>
      <w:r>
        <w:t>G reuses the group's coefficients when bound is at most the user-selected local tolerance eta, including equality. Otherwise, it refreshes every owned face and the corresponding snapshots. A small hot region can thus trigger refresh of an entire group. Smaller subgroups are not included; their metadata and branching costs remain unaccounted for. Each active group test itself evaluates an exponential and reads snapshots. When beta is zero, all methods use one initial coefficient evaluation, and G bypasses both snapshot processing and its extra allocation.</w:t>
      </w:r>
    </w:p>
    <w:p>
      <w:pPr>
        <w:pStyle w:val="Heading2"/>
      </w:pPr>
      <w:r>
        <w:t>3.2. Completing or discarding a proposed step</w:t>
      </w:r>
    </w:p>
    <w:p>
      <w:pPr/>
      <w:r>
        <w:t>Every trial first validates old temperatures, capacities, dt, and current source values: all must be finite, with positive capacities and dt. Invalid inputs abort rather than entering a retry loop. Initialization, restart, and retry require a global refresh; otherwise the selected method makes its refresh decisions. Nonfinite intermediate values are rejected. All decisions finish before any row sums or fluxes are formed, so a coefficient cannot change during accumulation.</w:t>
      </w:r>
    </w:p>
    <w:p>
      <w:pPr/>
      <w:r>
        <w:t>Every selected coefficient must be finite and strictly positive. Exponential overflow or underflow to zero exits with INVALID_COEFFICIENT; halving dt cannot repair a constitutive evaluation at unchanged old temperatures. If the maximum sigma exceeds 0.95, the trial is discarded, dt is halved, and all coefficients are refreshed on retry. Eight halvings are permitted; continued failure exits with RETRY_LIMIT and preserves the last accepted state.</w:t>
      </w:r>
    </w:p>
    <w:p>
      <w:pPr/>
      <w:r>
        <w:t>The face pass then writes each flux once, and the cell pass constructs the next temperatures. Nonfinite outputs cause INVALID_OUTPUT and retain the old array. Acceptance commits the array swap, simulated time, and accepted-step count together. Only accepted steps accumulate source energy as dt × sum(P_i). Discarded trials add neither energy nor time. Temporary refreshed caches are invalidated on abort; restart always refreshes globally. A parallel implementation would also require a completed face-pass barrier before the cell pass, but none has been constructed.</w:t>
      </w:r>
    </w:p>
    <w:p>
      <w:pPr>
        <w:pStyle w:val="Heading2"/>
      </w:pPr>
      <w:r>
        <w:t>3.3. Arithmetic and exception examples</w:t>
      </w:r>
    </w:p>
    <w:p>
      <w:pPr/>
      <w:r>
        <w:t>For two isolated cells at 40 and 20 °C, with capacities 100 J/K, G0 = 2 W/K, beta = 0.01 K⁻¹, T_ref = 20 °C, and dt = 1 s, the conductance is 2.21034184 W/K and flux is 44.20683672 W. The next temperatures are 39.55793163 and 20.44206837 °C. Their capacity-weighted sum is unchanged within displayed rounding; each sigma is approximately 0.0221034. At D = 0.2 K, the bound is approximately 0.00200200 and passes eta = 0.003; at D = 0.4 K, approximately 0.00400801 triggers refresh. These arithmetic examples do not guarantee accuracy over multiple steps.</w:t>
      </w:r>
    </w:p>
    <w:p>
      <w:pPr/>
      <w:r>
        <w:t>Three constructed exception traces specify different exits. R1 starts with a full-refresh sigma of 1.10 at dt = 1 s, discards that trial, and accepts dt = 0.5 s with sigma = 0.55 because old temperatures are unchanged. It ends at 0.5 s, not at the original one-second endpoint. R2 supplies a NaN source and exits INVALID_INPUT before coefficient decisions. R3 supplies an exponent of 800 in binary64 arithmetic and exits INVALID_COEFFICIENT on overflow. R2 and R3 commit no steps. All three are excluded from the accounting tables and are control descriptions, not execution logs.</w:t>
      </w:r>
    </w:p>
    <w:p>
      <w:pPr>
        <w:pStyle w:val="Heading1"/>
      </w:pPr>
      <w:r>
        <w:t>4. What the fictional comparisons measure</w:t>
      </w:r>
    </w:p>
    <w:p>
      <w:pPr/>
      <w:r>
        <w:t>Table 1 compares V, P4, and G on matched meshes, source sequences, constitutive parameters, prescribed time grids, and endpoints. The square meshes are 64 × 64, 512 × 512, or 1024 × 1024 cells. Every case stipulates 1,000 accepted steps at dt = 0.1 s, ending at 100 s, with maximum sigma below 0.95 and zero rejected trials. Sources may change with accepted-step number. Nonconstant cases use G0 = 2 W/K, beta = 0.01 K⁻¹, T_ref = 20 °C, uniform capacity 100 J/K, and initial temperature 20 °C; static conduction sets beta to zero.</w:t>
      </w:r>
    </w:p>
    <w:p>
      <w:pPr/>
      <w:r>
        <w:t>The slow plate has a broad, gradually changing stationary source. The boundary ramp heats cells along one edge while external faces remain insulated. The moving source translates a compact heated region; switching load alternates two source regions. The small mesh has an alternating source, and static conduction has a stationary source. Exact source arrays are absent, so these are scenario descriptions, not executable workloads.</w:t>
      </w:r>
    </w:p>
    <w:p>
      <w:pPr/>
      <w:r>
        <w:t>Total time is guard plus coefficient plus transport time. Transport includes validation, sigma checks, flux construction, temperature update, and bookkeeping. Startup is included; I/O, checkpoint serialization, visualization, and mesh construction are excluded. Nonconstant coefficient time scales linearly with the stipulated fraction of V's full-refresh face evaluations, ignoring vector occupancy and cache effects. Face fractions include startup and divide by refreshing every interior face over all 1,000 steps. Thus P4 uses 25%, while every beta-zero method uses 0.1%.</w:t>
      </w:r>
    </w:p>
    <w:p>
      <w:pPr/>
      <w:r>
        <w:t>Errors are maximum absolute final-temperature differences over cells from V, whose discretization error is unknown. There is no time-history norm. Accuracy passes at error ≤ 0.010 K, including equality. ACCEPTED only means the stipulated stepping path completes; it does not imply accuracy. The relative energy residual is abs(sum_i C_i × (T_i,final − T_i,initial) − E_source) divided by max(abs(E_source), 1 J). Source totals are nonnegative but unprovided, preventing independent residual recomputation. This residual concerns net energy, not spatial temperature accuracy.</w:t>
      </w:r>
    </w:p>
    <w:p>
      <w:pPr>
        <w:pStyle w:val="Caption"/>
      </w:pPr>
      <w:r>
        <w:rPr>
          <w:i/>
        </w:rPr>
        <w:t>Table 1. Complete runtime accounting records. Every row has provenance DEMO_STIPULATED, accepted_steps = 1,000, dt_s = 0.1, final_time_s = 100, accuracy_limit_K = 0.010, rejected_trials = 0, and status = ACCEPTED. Eta is 0.003 for G and NA for V/P4. Faces denotes face_eval_pct; energy residual denotes energy_balance_rel. Times are milliseconds; memory is reserved arrays in MiB.</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939"/>
        <w:gridCol w:w="754"/>
        <w:gridCol w:w="724"/>
        <w:gridCol w:w="544"/>
        <w:gridCol w:w="629"/>
        <w:gridCol w:w="984"/>
        <w:gridCol w:w="924"/>
        <w:gridCol w:w="614"/>
        <w:gridCol w:w="564"/>
        <w:gridCol w:w="859"/>
        <w:gridCol w:w="749"/>
        <w:gridCol w:w="789"/>
      </w:tblGrid>
      <w:tr>
        <w:trPr>
          <w:cantSplit/>
          <w:tblHeader/>
        </w:trPr>
        <w:tc>
          <w:tcPr>
            <w:tcW w:type="dxa" w:w="939"/>
            <w:vAlign w:val="center"/>
            <w:tcMar>
              <w:left w:w="30" w:type="dxa"/>
              <w:right w:w="30" w:type="dxa"/>
            </w:tcMar>
            <w:shd w:fill="EDF0F3"/>
          </w:tcPr>
          <w:p>
            <w:pPr>
              <w:keepNext/>
              <w:spacing w:before="80" w:after="80" w:line="245" w:lineRule="auto"/>
              <w:jc w:val="left"/>
            </w:pPr>
            <w:r>
              <w:rPr>
                <w:b/>
                <w:sz w:val="19"/>
              </w:rPr>
              <w:t>Case</w:t>
            </w:r>
          </w:p>
        </w:tc>
        <w:tc>
          <w:tcPr>
            <w:tcW w:type="dxa" w:w="754"/>
            <w:vAlign w:val="center"/>
            <w:tcMar>
              <w:left w:w="30" w:type="dxa"/>
              <w:right w:w="30" w:type="dxa"/>
            </w:tcMar>
            <w:shd w:fill="EDF0F3"/>
          </w:tcPr>
          <w:p>
            <w:pPr>
              <w:keepNext/>
              <w:spacing w:before="80" w:after="80" w:line="245" w:lineRule="auto"/>
              <w:jc w:val="left"/>
            </w:pPr>
            <w:r>
              <w:rPr>
                <w:b/>
                <w:sz w:val="19"/>
              </w:rPr>
              <w:t>Cells</w:t>
            </w:r>
          </w:p>
        </w:tc>
        <w:tc>
          <w:tcPr>
            <w:tcW w:type="dxa" w:w="724"/>
            <w:vAlign w:val="center"/>
            <w:tcMar>
              <w:left w:w="30" w:type="dxa"/>
              <w:right w:w="30" w:type="dxa"/>
            </w:tcMar>
            <w:shd w:fill="EDF0F3"/>
          </w:tcPr>
          <w:p>
            <w:pPr>
              <w:keepNext/>
              <w:spacing w:before="80" w:after="80" w:line="245" w:lineRule="auto"/>
              <w:jc w:val="left"/>
            </w:pPr>
            <w:r>
              <w:rPr>
                <w:b/>
                <w:sz w:val="19"/>
              </w:rPr>
              <w:t>Method</w:t>
            </w:r>
          </w:p>
        </w:tc>
        <w:tc>
          <w:tcPr>
            <w:tcW w:type="dxa" w:w="544"/>
            <w:vAlign w:val="center"/>
            <w:tcMar>
              <w:left w:w="30" w:type="dxa"/>
              <w:right w:w="30" w:type="dxa"/>
            </w:tcMar>
            <w:shd w:fill="EDF0F3"/>
          </w:tcPr>
          <w:p>
            <w:pPr>
              <w:keepNext/>
              <w:spacing w:before="80" w:after="80" w:line="245" w:lineRule="auto"/>
              <w:jc w:val="left"/>
            </w:pPr>
            <w:r>
              <w:rPr>
                <w:b/>
                <w:sz w:val="19"/>
              </w:rPr>
              <w:t>Faces (%)</w:t>
            </w:r>
          </w:p>
        </w:tc>
        <w:tc>
          <w:tcPr>
            <w:tcW w:type="dxa" w:w="629"/>
            <w:vAlign w:val="center"/>
            <w:tcMar>
              <w:left w:w="30" w:type="dxa"/>
              <w:right w:w="30" w:type="dxa"/>
            </w:tcMar>
            <w:shd w:fill="EDF0F3"/>
          </w:tcPr>
          <w:p>
            <w:pPr>
              <w:keepNext/>
              <w:spacing w:before="80" w:after="80" w:line="245" w:lineRule="auto"/>
              <w:jc w:val="left"/>
            </w:pPr>
            <w:r>
              <w:rPr>
                <w:b/>
                <w:sz w:val="19"/>
              </w:rPr>
              <w:t>Guard</w:t>
            </w:r>
          </w:p>
        </w:tc>
        <w:tc>
          <w:tcPr>
            <w:tcW w:type="dxa" w:w="984"/>
            <w:vAlign w:val="center"/>
            <w:tcMar>
              <w:left w:w="30" w:type="dxa"/>
              <w:right w:w="30" w:type="dxa"/>
            </w:tcMar>
            <w:shd w:fill="EDF0F3"/>
          </w:tcPr>
          <w:p>
            <w:pPr>
              <w:keepNext/>
              <w:spacing w:before="80" w:after="80" w:line="245" w:lineRule="auto"/>
              <w:jc w:val="left"/>
            </w:pPr>
            <w:r>
              <w:rPr>
                <w:b/>
                <w:sz w:val="19"/>
              </w:rPr>
              <w:t>Coefficient</w:t>
            </w:r>
          </w:p>
        </w:tc>
        <w:tc>
          <w:tcPr>
            <w:tcW w:type="dxa" w:w="924"/>
            <w:vAlign w:val="center"/>
            <w:tcMar>
              <w:left w:w="30" w:type="dxa"/>
              <w:right w:w="30" w:type="dxa"/>
            </w:tcMar>
            <w:shd w:fill="EDF0F3"/>
          </w:tcPr>
          <w:p>
            <w:pPr>
              <w:keepNext/>
              <w:spacing w:before="80" w:after="80" w:line="245" w:lineRule="auto"/>
              <w:jc w:val="left"/>
            </w:pPr>
            <w:r>
              <w:rPr>
                <w:b/>
                <w:sz w:val="19"/>
              </w:rPr>
              <w:t>Transport</w:t>
            </w:r>
          </w:p>
        </w:tc>
        <w:tc>
          <w:tcPr>
            <w:tcW w:type="dxa" w:w="614"/>
            <w:vAlign w:val="center"/>
            <w:tcMar>
              <w:left w:w="30" w:type="dxa"/>
              <w:right w:w="30" w:type="dxa"/>
            </w:tcMar>
            <w:shd w:fill="EDF0F3"/>
          </w:tcPr>
          <w:p>
            <w:pPr>
              <w:keepNext/>
              <w:spacing w:before="80" w:after="80" w:line="245" w:lineRule="auto"/>
              <w:jc w:val="left"/>
            </w:pPr>
            <w:r>
              <w:rPr>
                <w:b/>
                <w:sz w:val="19"/>
              </w:rPr>
              <w:t>Total</w:t>
            </w:r>
          </w:p>
        </w:tc>
        <w:tc>
          <w:tcPr>
            <w:tcW w:type="dxa" w:w="564"/>
            <w:vAlign w:val="center"/>
            <w:tcMar>
              <w:left w:w="30" w:type="dxa"/>
              <w:right w:w="30" w:type="dxa"/>
            </w:tcMar>
            <w:shd w:fill="EDF0F3"/>
          </w:tcPr>
          <w:p>
            <w:pPr>
              <w:keepNext/>
              <w:spacing w:before="80" w:after="80" w:line="245" w:lineRule="auto"/>
              <w:jc w:val="left"/>
            </w:pPr>
            <w:r>
              <w:rPr>
                <w:b/>
                <w:sz w:val="19"/>
              </w:rPr>
              <w:t>Error (K)</w:t>
            </w:r>
          </w:p>
        </w:tc>
        <w:tc>
          <w:tcPr>
            <w:tcW w:type="dxa" w:w="859"/>
            <w:vAlign w:val="center"/>
            <w:tcMar>
              <w:left w:w="30" w:type="dxa"/>
              <w:right w:w="30" w:type="dxa"/>
            </w:tcMar>
            <w:shd w:fill="EDF0F3"/>
          </w:tcPr>
          <w:p>
            <w:pPr>
              <w:keepNext/>
              <w:spacing w:before="80" w:after="80" w:line="245" w:lineRule="auto"/>
              <w:jc w:val="left"/>
            </w:pPr>
            <w:r>
              <w:rPr>
                <w:b/>
                <w:sz w:val="19"/>
              </w:rPr>
              <w:t>Accuracy pass</w:t>
            </w:r>
          </w:p>
        </w:tc>
        <w:tc>
          <w:tcPr>
            <w:tcW w:type="dxa" w:w="749"/>
            <w:vAlign w:val="center"/>
            <w:tcMar>
              <w:left w:w="30" w:type="dxa"/>
              <w:right w:w="30" w:type="dxa"/>
            </w:tcMar>
            <w:shd w:fill="EDF0F3"/>
          </w:tcPr>
          <w:p>
            <w:pPr>
              <w:keepNext/>
              <w:spacing w:before="80" w:after="80" w:line="245" w:lineRule="auto"/>
              <w:jc w:val="left"/>
            </w:pPr>
            <w:r>
              <w:rPr>
                <w:b/>
                <w:sz w:val="19"/>
              </w:rPr>
              <w:t>Energy residual</w:t>
            </w:r>
          </w:p>
        </w:tc>
        <w:tc>
          <w:tcPr>
            <w:tcW w:type="dxa" w:w="789"/>
            <w:vAlign w:val="center"/>
            <w:tcMar>
              <w:left w:w="30" w:type="dxa"/>
              <w:right w:w="30" w:type="dxa"/>
            </w:tcMar>
            <w:shd w:fill="EDF0F3"/>
          </w:tcPr>
          <w:p>
            <w:pPr>
              <w:keepNext/>
              <w:spacing w:before="80" w:after="80" w:line="245" w:lineRule="auto"/>
              <w:jc w:val="left"/>
            </w:pPr>
            <w:r>
              <w:rPr>
                <w:b/>
                <w:sz w:val="19"/>
              </w:rPr>
              <w:t>Memory (MiB)</w:t>
            </w:r>
          </w:p>
        </w:tc>
      </w:tr>
      <w:tr>
        <w:trPr>
          <w:cantSplit/>
        </w:trPr>
        <w:tc>
          <w:tcPr>
            <w:tcW w:type="dxa" w:w="939"/>
            <w:vAlign w:val="center"/>
            <w:tcMar>
              <w:left w:w="30" w:type="dxa"/>
              <w:right w:w="30" w:type="dxa"/>
            </w:tcMar>
          </w:tcPr>
          <w:p>
            <w:pPr>
              <w:keepNext/>
              <w:spacing w:before="80" w:after="80" w:line="245" w:lineRule="auto"/>
              <w:jc w:val="left"/>
            </w:pPr>
            <w:r>
              <w:rPr>
                <w:b w:val="0"/>
                <w:sz w:val="19"/>
              </w:rPr>
              <w:t>plate_slow</w:t>
            </w:r>
          </w:p>
        </w:tc>
        <w:tc>
          <w:tcPr>
            <w:tcW w:type="dxa" w:w="754"/>
            <w:vAlign w:val="center"/>
            <w:tcMar>
              <w:left w:w="30" w:type="dxa"/>
              <w:right w:w="30" w:type="dxa"/>
            </w:tcMar>
            <w:noWrap/>
          </w:tcPr>
          <w:p>
            <w:pPr>
              <w:keepNext/>
              <w:spacing w:before="80" w:after="80" w:line="245" w:lineRule="auto"/>
              <w:jc w:val="right"/>
            </w:pPr>
            <w:r>
              <w:rPr>
                <w:b w:val="0"/>
                <w:sz w:val="19"/>
              </w:rPr>
              <w:t>262144</w:t>
            </w:r>
          </w:p>
        </w:tc>
        <w:tc>
          <w:tcPr>
            <w:tcW w:type="dxa" w:w="724"/>
            <w:vAlign w:val="center"/>
            <w:tcMar>
              <w:left w:w="30" w:type="dxa"/>
              <w:right w:w="30" w:type="dxa"/>
            </w:tcMar>
          </w:tcPr>
          <w:p>
            <w:pPr>
              <w:keepNext/>
              <w:spacing w:before="80" w:after="80" w:line="245" w:lineRule="auto"/>
              <w:jc w:val="left"/>
            </w:pPr>
            <w:r>
              <w:rPr>
                <w:b w:val="0"/>
                <w:sz w:val="19"/>
              </w:rPr>
              <w:t>V</w:t>
            </w:r>
          </w:p>
        </w:tc>
        <w:tc>
          <w:tcPr>
            <w:tcW w:type="dxa" w:w="544"/>
            <w:vAlign w:val="center"/>
            <w:tcMar>
              <w:left w:w="30" w:type="dxa"/>
              <w:right w:w="30" w:type="dxa"/>
            </w:tcMar>
            <w:noWrap/>
          </w:tcPr>
          <w:p>
            <w:pPr>
              <w:keepNext/>
              <w:spacing w:before="80" w:after="80" w:line="245" w:lineRule="auto"/>
              <w:jc w:val="right"/>
            </w:pPr>
            <w:r>
              <w:rPr>
                <w:b w:val="0"/>
                <w:sz w:val="19"/>
              </w:rPr>
              <w:t>100</w:t>
            </w:r>
          </w:p>
        </w:tc>
        <w:tc>
          <w:tcPr>
            <w:tcW w:type="dxa" w:w="629"/>
            <w:vAlign w:val="center"/>
            <w:tcMar>
              <w:left w:w="30" w:type="dxa"/>
              <w:right w:w="30" w:type="dxa"/>
            </w:tcMar>
            <w:noWrap/>
          </w:tcPr>
          <w:p>
            <w:pPr>
              <w:keepNext/>
              <w:spacing w:before="80" w:after="80" w:line="245" w:lineRule="auto"/>
              <w:jc w:val="right"/>
            </w:pPr>
            <w:r>
              <w:rPr>
                <w:b w:val="0"/>
                <w:sz w:val="19"/>
              </w:rPr>
              <w:t>0</w:t>
            </w:r>
          </w:p>
        </w:tc>
        <w:tc>
          <w:tcPr>
            <w:tcW w:type="dxa" w:w="984"/>
            <w:vAlign w:val="center"/>
            <w:tcMar>
              <w:left w:w="30" w:type="dxa"/>
              <w:right w:w="30" w:type="dxa"/>
            </w:tcMar>
            <w:noWrap/>
          </w:tcPr>
          <w:p>
            <w:pPr>
              <w:keepNext/>
              <w:spacing w:before="80" w:after="80" w:line="245" w:lineRule="auto"/>
              <w:jc w:val="right"/>
            </w:pPr>
            <w:r>
              <w:rPr>
                <w:b w:val="0"/>
                <w:sz w:val="19"/>
              </w:rPr>
              <w:t>96</w:t>
            </w:r>
          </w:p>
        </w:tc>
        <w:tc>
          <w:tcPr>
            <w:tcW w:type="dxa" w:w="924"/>
            <w:vAlign w:val="center"/>
            <w:tcMar>
              <w:left w:w="30" w:type="dxa"/>
              <w:right w:w="30" w:type="dxa"/>
            </w:tcMar>
            <w:noWrap/>
          </w:tcPr>
          <w:p>
            <w:pPr>
              <w:keepNext/>
              <w:spacing w:before="80" w:after="80" w:line="245" w:lineRule="auto"/>
              <w:jc w:val="right"/>
            </w:pPr>
            <w:r>
              <w:rPr>
                <w:b w:val="0"/>
                <w:sz w:val="19"/>
              </w:rPr>
              <w:t>304</w:t>
            </w:r>
          </w:p>
        </w:tc>
        <w:tc>
          <w:tcPr>
            <w:tcW w:type="dxa" w:w="614"/>
            <w:vAlign w:val="center"/>
            <w:tcMar>
              <w:left w:w="30" w:type="dxa"/>
              <w:right w:w="30" w:type="dxa"/>
            </w:tcMar>
            <w:noWrap/>
          </w:tcPr>
          <w:p>
            <w:pPr>
              <w:keepNext/>
              <w:spacing w:before="80" w:after="80" w:line="245" w:lineRule="auto"/>
              <w:jc w:val="right"/>
            </w:pPr>
            <w:r>
              <w:rPr>
                <w:b w:val="0"/>
                <w:sz w:val="19"/>
              </w:rPr>
              <w:t>400</w:t>
            </w:r>
          </w:p>
        </w:tc>
        <w:tc>
          <w:tcPr>
            <w:tcW w:type="dxa" w:w="564"/>
            <w:vAlign w:val="center"/>
            <w:tcMar>
              <w:left w:w="30" w:type="dxa"/>
              <w:right w:w="30" w:type="dxa"/>
            </w:tcMar>
            <w:noWrap/>
          </w:tcPr>
          <w:p>
            <w:pPr>
              <w:keepNext/>
              <w:spacing w:before="80" w:after="80" w:line="245" w:lineRule="auto"/>
              <w:jc w:val="right"/>
            </w:pPr>
            <w:r>
              <w:rPr>
                <w:b w:val="0"/>
                <w:sz w:val="19"/>
              </w:rPr>
              <w:t>0</w:t>
            </w:r>
          </w:p>
        </w:tc>
        <w:tc>
          <w:tcPr>
            <w:tcW w:type="dxa" w:w="859"/>
            <w:vAlign w:val="center"/>
            <w:tcMar>
              <w:left w:w="30" w:type="dxa"/>
              <w:right w:w="30" w:type="dxa"/>
            </w:tcMar>
          </w:tcPr>
          <w:p>
            <w:pPr>
              <w:keepNext/>
              <w:spacing w:before="80" w:after="80" w:line="245" w:lineRule="auto"/>
              <w:jc w:val="left"/>
            </w:pPr>
            <w:r>
              <w:rPr>
                <w:b w:val="0"/>
                <w:sz w:val="19"/>
              </w:rPr>
              <w:t>TRUE</w:t>
            </w:r>
          </w:p>
        </w:tc>
        <w:tc>
          <w:tcPr>
            <w:tcW w:type="dxa" w:w="749"/>
            <w:vAlign w:val="center"/>
            <w:tcMar>
              <w:left w:w="30" w:type="dxa"/>
              <w:right w:w="30" w:type="dxa"/>
            </w:tcMar>
            <w:noWrap/>
          </w:tcPr>
          <w:p>
            <w:pPr>
              <w:keepNext/>
              <w:spacing w:before="80" w:after="80" w:line="245" w:lineRule="auto"/>
              <w:jc w:val="left"/>
            </w:pPr>
            <w:r>
              <w:rPr>
                <w:b w:val="0"/>
                <w:sz w:val="19"/>
              </w:rPr>
              <w:t>1.7e-14</w:t>
            </w:r>
          </w:p>
        </w:tc>
        <w:tc>
          <w:tcPr>
            <w:tcW w:type="dxa" w:w="789"/>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939"/>
            <w:vAlign w:val="center"/>
            <w:tcMar>
              <w:left w:w="30" w:type="dxa"/>
              <w:right w:w="30" w:type="dxa"/>
            </w:tcMar>
          </w:tcPr>
          <w:p>
            <w:pPr>
              <w:keepNext/>
              <w:spacing w:before="80" w:after="80" w:line="245" w:lineRule="auto"/>
              <w:jc w:val="left"/>
            </w:pPr>
            <w:r>
              <w:rPr>
                <w:b w:val="0"/>
                <w:sz w:val="19"/>
              </w:rPr>
              <w:t>plate_slow</w:t>
            </w:r>
          </w:p>
        </w:tc>
        <w:tc>
          <w:tcPr>
            <w:tcW w:type="dxa" w:w="754"/>
            <w:vAlign w:val="center"/>
            <w:tcMar>
              <w:left w:w="30" w:type="dxa"/>
              <w:right w:w="30" w:type="dxa"/>
            </w:tcMar>
            <w:noWrap/>
          </w:tcPr>
          <w:p>
            <w:pPr>
              <w:keepNext/>
              <w:spacing w:before="80" w:after="80" w:line="245" w:lineRule="auto"/>
              <w:jc w:val="right"/>
            </w:pPr>
            <w:r>
              <w:rPr>
                <w:b w:val="0"/>
                <w:sz w:val="19"/>
              </w:rPr>
              <w:t>262144</w:t>
            </w:r>
          </w:p>
        </w:tc>
        <w:tc>
          <w:tcPr>
            <w:tcW w:type="dxa" w:w="724"/>
            <w:vAlign w:val="center"/>
            <w:tcMar>
              <w:left w:w="30" w:type="dxa"/>
              <w:right w:w="30" w:type="dxa"/>
            </w:tcMar>
          </w:tcPr>
          <w:p>
            <w:pPr>
              <w:keepNext/>
              <w:spacing w:before="80" w:after="80" w:line="245" w:lineRule="auto"/>
              <w:jc w:val="left"/>
            </w:pPr>
            <w:r>
              <w:rPr>
                <w:b w:val="0"/>
                <w:sz w:val="19"/>
              </w:rPr>
              <w:t>P4</w:t>
            </w:r>
          </w:p>
        </w:tc>
        <w:tc>
          <w:tcPr>
            <w:tcW w:type="dxa" w:w="544"/>
            <w:vAlign w:val="center"/>
            <w:tcMar>
              <w:left w:w="30" w:type="dxa"/>
              <w:right w:w="30" w:type="dxa"/>
            </w:tcMar>
            <w:noWrap/>
          </w:tcPr>
          <w:p>
            <w:pPr>
              <w:keepNext/>
              <w:spacing w:before="80" w:after="80" w:line="245" w:lineRule="auto"/>
              <w:jc w:val="right"/>
            </w:pPr>
            <w:r>
              <w:rPr>
                <w:b w:val="0"/>
                <w:sz w:val="19"/>
              </w:rPr>
              <w:t>25</w:t>
            </w:r>
          </w:p>
        </w:tc>
        <w:tc>
          <w:tcPr>
            <w:tcW w:type="dxa" w:w="629"/>
            <w:vAlign w:val="center"/>
            <w:tcMar>
              <w:left w:w="30" w:type="dxa"/>
              <w:right w:w="30" w:type="dxa"/>
            </w:tcMar>
            <w:noWrap/>
          </w:tcPr>
          <w:p>
            <w:pPr>
              <w:keepNext/>
              <w:spacing w:before="80" w:after="80" w:line="245" w:lineRule="auto"/>
              <w:jc w:val="right"/>
            </w:pPr>
            <w:r>
              <w:rPr>
                <w:b w:val="0"/>
                <w:sz w:val="19"/>
              </w:rPr>
              <w:t>0</w:t>
            </w:r>
          </w:p>
        </w:tc>
        <w:tc>
          <w:tcPr>
            <w:tcW w:type="dxa" w:w="984"/>
            <w:vAlign w:val="center"/>
            <w:tcMar>
              <w:left w:w="30" w:type="dxa"/>
              <w:right w:w="30" w:type="dxa"/>
            </w:tcMar>
            <w:noWrap/>
          </w:tcPr>
          <w:p>
            <w:pPr>
              <w:keepNext/>
              <w:spacing w:before="80" w:after="80" w:line="245" w:lineRule="auto"/>
              <w:jc w:val="right"/>
            </w:pPr>
            <w:r>
              <w:rPr>
                <w:b w:val="0"/>
                <w:sz w:val="19"/>
              </w:rPr>
              <w:t>24</w:t>
            </w:r>
          </w:p>
        </w:tc>
        <w:tc>
          <w:tcPr>
            <w:tcW w:type="dxa" w:w="924"/>
            <w:vAlign w:val="center"/>
            <w:tcMar>
              <w:left w:w="30" w:type="dxa"/>
              <w:right w:w="30" w:type="dxa"/>
            </w:tcMar>
            <w:noWrap/>
          </w:tcPr>
          <w:p>
            <w:pPr>
              <w:keepNext/>
              <w:spacing w:before="80" w:after="80" w:line="245" w:lineRule="auto"/>
              <w:jc w:val="right"/>
            </w:pPr>
            <w:r>
              <w:rPr>
                <w:b w:val="0"/>
                <w:sz w:val="19"/>
              </w:rPr>
              <w:t>305</w:t>
            </w:r>
          </w:p>
        </w:tc>
        <w:tc>
          <w:tcPr>
            <w:tcW w:type="dxa" w:w="614"/>
            <w:vAlign w:val="center"/>
            <w:tcMar>
              <w:left w:w="30" w:type="dxa"/>
              <w:right w:w="30" w:type="dxa"/>
            </w:tcMar>
            <w:noWrap/>
          </w:tcPr>
          <w:p>
            <w:pPr>
              <w:keepNext/>
              <w:spacing w:before="80" w:after="80" w:line="245" w:lineRule="auto"/>
              <w:jc w:val="right"/>
            </w:pPr>
            <w:r>
              <w:rPr>
                <w:b w:val="0"/>
                <w:sz w:val="19"/>
              </w:rPr>
              <w:t>329</w:t>
            </w:r>
          </w:p>
        </w:tc>
        <w:tc>
          <w:tcPr>
            <w:tcW w:type="dxa" w:w="564"/>
            <w:vAlign w:val="center"/>
            <w:tcMar>
              <w:left w:w="30" w:type="dxa"/>
              <w:right w:w="30" w:type="dxa"/>
            </w:tcMar>
            <w:noWrap/>
          </w:tcPr>
          <w:p>
            <w:pPr>
              <w:keepNext/>
              <w:spacing w:before="80" w:after="80" w:line="245" w:lineRule="auto"/>
              <w:jc w:val="right"/>
            </w:pPr>
            <w:r>
              <w:rPr>
                <w:b w:val="0"/>
                <w:sz w:val="19"/>
              </w:rPr>
              <w:t>0.006</w:t>
            </w:r>
          </w:p>
        </w:tc>
        <w:tc>
          <w:tcPr>
            <w:tcW w:type="dxa" w:w="859"/>
            <w:vAlign w:val="center"/>
            <w:tcMar>
              <w:left w:w="30" w:type="dxa"/>
              <w:right w:w="30" w:type="dxa"/>
            </w:tcMar>
          </w:tcPr>
          <w:p>
            <w:pPr>
              <w:keepNext/>
              <w:spacing w:before="80" w:after="80" w:line="245" w:lineRule="auto"/>
              <w:jc w:val="left"/>
            </w:pPr>
            <w:r>
              <w:rPr>
                <w:b w:val="0"/>
                <w:sz w:val="19"/>
              </w:rPr>
              <w:t>TRUE</w:t>
            </w:r>
          </w:p>
        </w:tc>
        <w:tc>
          <w:tcPr>
            <w:tcW w:type="dxa" w:w="749"/>
            <w:vAlign w:val="center"/>
            <w:tcMar>
              <w:left w:w="30" w:type="dxa"/>
              <w:right w:w="30" w:type="dxa"/>
            </w:tcMar>
            <w:noWrap/>
          </w:tcPr>
          <w:p>
            <w:pPr>
              <w:keepNext/>
              <w:spacing w:before="80" w:after="80" w:line="245" w:lineRule="auto"/>
              <w:jc w:val="left"/>
            </w:pPr>
            <w:r>
              <w:rPr>
                <w:b w:val="0"/>
                <w:sz w:val="19"/>
              </w:rPr>
              <w:t>2.1e-14</w:t>
            </w:r>
          </w:p>
        </w:tc>
        <w:tc>
          <w:tcPr>
            <w:tcW w:type="dxa" w:w="789"/>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939"/>
            <w:vAlign w:val="center"/>
            <w:tcMar>
              <w:left w:w="30" w:type="dxa"/>
              <w:right w:w="30" w:type="dxa"/>
            </w:tcMar>
          </w:tcPr>
          <w:p>
            <w:pPr>
              <w:keepNext w:val="0"/>
              <w:spacing w:before="80" w:after="80" w:line="245" w:lineRule="auto"/>
              <w:jc w:val="left"/>
            </w:pPr>
            <w:r>
              <w:rPr>
                <w:b w:val="0"/>
                <w:sz w:val="19"/>
              </w:rPr>
              <w:t>plate_slow</w:t>
            </w:r>
          </w:p>
        </w:tc>
        <w:tc>
          <w:tcPr>
            <w:tcW w:type="dxa" w:w="754"/>
            <w:vAlign w:val="center"/>
            <w:tcMar>
              <w:left w:w="30" w:type="dxa"/>
              <w:right w:w="30" w:type="dxa"/>
            </w:tcMar>
            <w:noWrap/>
          </w:tcPr>
          <w:p>
            <w:pPr>
              <w:keepNext w:val="0"/>
              <w:spacing w:before="80" w:after="80" w:line="245" w:lineRule="auto"/>
              <w:jc w:val="right"/>
            </w:pPr>
            <w:r>
              <w:rPr>
                <w:b w:val="0"/>
                <w:sz w:val="19"/>
              </w:rPr>
              <w:t>262144</w:t>
            </w:r>
          </w:p>
        </w:tc>
        <w:tc>
          <w:tcPr>
            <w:tcW w:type="dxa" w:w="724"/>
            <w:vAlign w:val="center"/>
            <w:tcMar>
              <w:left w:w="30" w:type="dxa"/>
              <w:right w:w="30" w:type="dxa"/>
            </w:tcMar>
          </w:tcPr>
          <w:p>
            <w:pPr>
              <w:keepNext w:val="0"/>
              <w:spacing w:before="80" w:after="80" w:line="245" w:lineRule="auto"/>
              <w:jc w:val="left"/>
            </w:pPr>
            <w:r>
              <w:rPr>
                <w:b w:val="0"/>
                <w:sz w:val="19"/>
              </w:rPr>
              <w:t>G</w:t>
            </w:r>
          </w:p>
        </w:tc>
        <w:tc>
          <w:tcPr>
            <w:tcW w:type="dxa" w:w="544"/>
            <w:vAlign w:val="center"/>
            <w:tcMar>
              <w:left w:w="30" w:type="dxa"/>
              <w:right w:w="30" w:type="dxa"/>
            </w:tcMar>
            <w:noWrap/>
          </w:tcPr>
          <w:p>
            <w:pPr>
              <w:keepNext w:val="0"/>
              <w:spacing w:before="80" w:after="80" w:line="245" w:lineRule="auto"/>
              <w:jc w:val="right"/>
            </w:pPr>
            <w:r>
              <w:rPr>
                <w:b w:val="0"/>
                <w:sz w:val="19"/>
              </w:rPr>
              <w:t>10</w:t>
            </w:r>
          </w:p>
        </w:tc>
        <w:tc>
          <w:tcPr>
            <w:tcW w:type="dxa" w:w="629"/>
            <w:vAlign w:val="center"/>
            <w:tcMar>
              <w:left w:w="30" w:type="dxa"/>
              <w:right w:w="30" w:type="dxa"/>
            </w:tcMar>
            <w:noWrap/>
          </w:tcPr>
          <w:p>
            <w:pPr>
              <w:keepNext w:val="0"/>
              <w:spacing w:before="80" w:after="80" w:line="245" w:lineRule="auto"/>
              <w:jc w:val="right"/>
            </w:pPr>
            <w:r>
              <w:rPr>
                <w:b w:val="0"/>
                <w:sz w:val="19"/>
              </w:rPr>
              <w:t>35</w:t>
            </w:r>
          </w:p>
        </w:tc>
        <w:tc>
          <w:tcPr>
            <w:tcW w:type="dxa" w:w="984"/>
            <w:vAlign w:val="center"/>
            <w:tcMar>
              <w:left w:w="30" w:type="dxa"/>
              <w:right w:w="30" w:type="dxa"/>
            </w:tcMar>
            <w:noWrap/>
          </w:tcPr>
          <w:p>
            <w:pPr>
              <w:keepNext w:val="0"/>
              <w:spacing w:before="80" w:after="80" w:line="245" w:lineRule="auto"/>
              <w:jc w:val="right"/>
            </w:pPr>
            <w:r>
              <w:rPr>
                <w:b w:val="0"/>
                <w:sz w:val="19"/>
              </w:rPr>
              <w:t>9.6</w:t>
            </w:r>
          </w:p>
        </w:tc>
        <w:tc>
          <w:tcPr>
            <w:tcW w:type="dxa" w:w="924"/>
            <w:vAlign w:val="center"/>
            <w:tcMar>
              <w:left w:w="30" w:type="dxa"/>
              <w:right w:w="30" w:type="dxa"/>
            </w:tcMar>
            <w:noWrap/>
          </w:tcPr>
          <w:p>
            <w:pPr>
              <w:keepNext w:val="0"/>
              <w:spacing w:before="80" w:after="80" w:line="245" w:lineRule="auto"/>
              <w:jc w:val="right"/>
            </w:pPr>
            <w:r>
              <w:rPr>
                <w:b w:val="0"/>
                <w:sz w:val="19"/>
              </w:rPr>
              <w:t>310</w:t>
            </w:r>
          </w:p>
        </w:tc>
        <w:tc>
          <w:tcPr>
            <w:tcW w:type="dxa" w:w="614"/>
            <w:vAlign w:val="center"/>
            <w:tcMar>
              <w:left w:w="30" w:type="dxa"/>
              <w:right w:w="30" w:type="dxa"/>
            </w:tcMar>
            <w:noWrap/>
          </w:tcPr>
          <w:p>
            <w:pPr>
              <w:keepNext w:val="0"/>
              <w:spacing w:before="80" w:after="80" w:line="245" w:lineRule="auto"/>
              <w:jc w:val="right"/>
            </w:pPr>
            <w:r>
              <w:rPr>
                <w:b w:val="0"/>
                <w:sz w:val="19"/>
              </w:rPr>
              <w:t>354.6</w:t>
            </w:r>
          </w:p>
        </w:tc>
        <w:tc>
          <w:tcPr>
            <w:tcW w:type="dxa" w:w="564"/>
            <w:vAlign w:val="center"/>
            <w:tcMar>
              <w:left w:w="30" w:type="dxa"/>
              <w:right w:w="30" w:type="dxa"/>
            </w:tcMar>
            <w:noWrap/>
          </w:tcPr>
          <w:p>
            <w:pPr>
              <w:keepNext w:val="0"/>
              <w:spacing w:before="80" w:after="80" w:line="245" w:lineRule="auto"/>
              <w:jc w:val="right"/>
            </w:pPr>
            <w:r>
              <w:rPr>
                <w:b w:val="0"/>
                <w:sz w:val="19"/>
              </w:rPr>
              <w:t>0.003</w:t>
            </w:r>
          </w:p>
        </w:tc>
        <w:tc>
          <w:tcPr>
            <w:tcW w:type="dxa" w:w="859"/>
            <w:vAlign w:val="center"/>
            <w:tcMar>
              <w:left w:w="30" w:type="dxa"/>
              <w:right w:w="30" w:type="dxa"/>
            </w:tcMar>
          </w:tcPr>
          <w:p>
            <w:pPr>
              <w:keepNext w:val="0"/>
              <w:spacing w:before="80" w:after="80" w:line="245" w:lineRule="auto"/>
              <w:jc w:val="left"/>
            </w:pPr>
            <w:r>
              <w:rPr>
                <w:b w:val="0"/>
                <w:sz w:val="19"/>
              </w:rPr>
              <w:t>TRUE</w:t>
            </w:r>
          </w:p>
        </w:tc>
        <w:tc>
          <w:tcPr>
            <w:tcW w:type="dxa" w:w="749"/>
            <w:vAlign w:val="center"/>
            <w:tcMar>
              <w:left w:w="30" w:type="dxa"/>
              <w:right w:w="30" w:type="dxa"/>
            </w:tcMar>
            <w:noWrap/>
          </w:tcPr>
          <w:p>
            <w:pPr>
              <w:keepNext w:val="0"/>
              <w:spacing w:before="80" w:after="80" w:line="245" w:lineRule="auto"/>
              <w:jc w:val="left"/>
            </w:pPr>
            <w:r>
              <w:rPr>
                <w:b w:val="0"/>
                <w:sz w:val="19"/>
              </w:rPr>
              <w:t>2.4e-14</w:t>
            </w:r>
          </w:p>
        </w:tc>
        <w:tc>
          <w:tcPr>
            <w:tcW w:type="dxa" w:w="789"/>
            <w:vAlign w:val="center"/>
            <w:tcMar>
              <w:left w:w="30" w:type="dxa"/>
              <w:right w:w="30" w:type="dxa"/>
            </w:tcMar>
            <w:noWrap/>
          </w:tcPr>
          <w:p>
            <w:pPr>
              <w:keepNext w:val="0"/>
              <w:spacing w:before="80" w:after="80" w:line="245" w:lineRule="auto"/>
              <w:jc w:val="right"/>
            </w:pPr>
            <w:r>
              <w:rPr>
                <w:b w:val="0"/>
                <w:sz w:val="19"/>
              </w:rPr>
              <w:t>24</w:t>
            </w:r>
          </w:p>
        </w:tc>
      </w:tr>
      <w:tr>
        <w:trPr>
          <w:cantSplit/>
        </w:trPr>
        <w:tc>
          <w:tcPr>
            <w:tcW w:type="dxa" w:w="939"/>
            <w:vAlign w:val="center"/>
            <w:tcMar>
              <w:left w:w="30" w:type="dxa"/>
              <w:right w:w="30" w:type="dxa"/>
            </w:tcMar>
          </w:tcPr>
          <w:p>
            <w:pPr>
              <w:keepNext/>
              <w:spacing w:before="80" w:after="80" w:line="245" w:lineRule="auto"/>
              <w:jc w:val="left"/>
            </w:pPr>
            <w:r>
              <w:rPr>
                <w:b w:val="0"/>
                <w:sz w:val="19"/>
              </w:rPr>
              <w:t>boundary_ramp</w:t>
            </w:r>
          </w:p>
        </w:tc>
        <w:tc>
          <w:tcPr>
            <w:tcW w:type="dxa" w:w="754"/>
            <w:vAlign w:val="center"/>
            <w:tcMar>
              <w:left w:w="30" w:type="dxa"/>
              <w:right w:w="30" w:type="dxa"/>
            </w:tcMar>
            <w:noWrap/>
          </w:tcPr>
          <w:p>
            <w:pPr>
              <w:keepNext/>
              <w:spacing w:before="80" w:after="80" w:line="245" w:lineRule="auto"/>
              <w:jc w:val="right"/>
            </w:pPr>
            <w:r>
              <w:rPr>
                <w:b w:val="0"/>
                <w:sz w:val="19"/>
              </w:rPr>
              <w:t>262144</w:t>
            </w:r>
          </w:p>
        </w:tc>
        <w:tc>
          <w:tcPr>
            <w:tcW w:type="dxa" w:w="724"/>
            <w:vAlign w:val="center"/>
            <w:tcMar>
              <w:left w:w="30" w:type="dxa"/>
              <w:right w:w="30" w:type="dxa"/>
            </w:tcMar>
          </w:tcPr>
          <w:p>
            <w:pPr>
              <w:keepNext/>
              <w:spacing w:before="80" w:after="80" w:line="245" w:lineRule="auto"/>
              <w:jc w:val="left"/>
            </w:pPr>
            <w:r>
              <w:rPr>
                <w:b w:val="0"/>
                <w:sz w:val="19"/>
              </w:rPr>
              <w:t>V</w:t>
            </w:r>
          </w:p>
        </w:tc>
        <w:tc>
          <w:tcPr>
            <w:tcW w:type="dxa" w:w="544"/>
            <w:vAlign w:val="center"/>
            <w:tcMar>
              <w:left w:w="30" w:type="dxa"/>
              <w:right w:w="30" w:type="dxa"/>
            </w:tcMar>
            <w:noWrap/>
          </w:tcPr>
          <w:p>
            <w:pPr>
              <w:keepNext/>
              <w:spacing w:before="80" w:after="80" w:line="245" w:lineRule="auto"/>
              <w:jc w:val="right"/>
            </w:pPr>
            <w:r>
              <w:rPr>
                <w:b w:val="0"/>
                <w:sz w:val="19"/>
              </w:rPr>
              <w:t>100</w:t>
            </w:r>
          </w:p>
        </w:tc>
        <w:tc>
          <w:tcPr>
            <w:tcW w:type="dxa" w:w="629"/>
            <w:vAlign w:val="center"/>
            <w:tcMar>
              <w:left w:w="30" w:type="dxa"/>
              <w:right w:w="30" w:type="dxa"/>
            </w:tcMar>
            <w:noWrap/>
          </w:tcPr>
          <w:p>
            <w:pPr>
              <w:keepNext/>
              <w:spacing w:before="80" w:after="80" w:line="245" w:lineRule="auto"/>
              <w:jc w:val="right"/>
            </w:pPr>
            <w:r>
              <w:rPr>
                <w:b w:val="0"/>
                <w:sz w:val="19"/>
              </w:rPr>
              <w:t>0</w:t>
            </w:r>
          </w:p>
        </w:tc>
        <w:tc>
          <w:tcPr>
            <w:tcW w:type="dxa" w:w="984"/>
            <w:vAlign w:val="center"/>
            <w:tcMar>
              <w:left w:w="30" w:type="dxa"/>
              <w:right w:w="30" w:type="dxa"/>
            </w:tcMar>
            <w:noWrap/>
          </w:tcPr>
          <w:p>
            <w:pPr>
              <w:keepNext/>
              <w:spacing w:before="80" w:after="80" w:line="245" w:lineRule="auto"/>
              <w:jc w:val="right"/>
            </w:pPr>
            <w:r>
              <w:rPr>
                <w:b w:val="0"/>
                <w:sz w:val="19"/>
              </w:rPr>
              <w:t>100</w:t>
            </w:r>
          </w:p>
        </w:tc>
        <w:tc>
          <w:tcPr>
            <w:tcW w:type="dxa" w:w="924"/>
            <w:vAlign w:val="center"/>
            <w:tcMar>
              <w:left w:w="30" w:type="dxa"/>
              <w:right w:w="30" w:type="dxa"/>
            </w:tcMar>
            <w:noWrap/>
          </w:tcPr>
          <w:p>
            <w:pPr>
              <w:keepNext/>
              <w:spacing w:before="80" w:after="80" w:line="245" w:lineRule="auto"/>
              <w:jc w:val="right"/>
            </w:pPr>
            <w:r>
              <w:rPr>
                <w:b w:val="0"/>
                <w:sz w:val="19"/>
              </w:rPr>
              <w:t>320</w:t>
            </w:r>
          </w:p>
        </w:tc>
        <w:tc>
          <w:tcPr>
            <w:tcW w:type="dxa" w:w="614"/>
            <w:vAlign w:val="center"/>
            <w:tcMar>
              <w:left w:w="30" w:type="dxa"/>
              <w:right w:w="30" w:type="dxa"/>
            </w:tcMar>
            <w:noWrap/>
          </w:tcPr>
          <w:p>
            <w:pPr>
              <w:keepNext/>
              <w:spacing w:before="80" w:after="80" w:line="245" w:lineRule="auto"/>
              <w:jc w:val="right"/>
            </w:pPr>
            <w:r>
              <w:rPr>
                <w:b w:val="0"/>
                <w:sz w:val="19"/>
              </w:rPr>
              <w:t>420</w:t>
            </w:r>
          </w:p>
        </w:tc>
        <w:tc>
          <w:tcPr>
            <w:tcW w:type="dxa" w:w="564"/>
            <w:vAlign w:val="center"/>
            <w:tcMar>
              <w:left w:w="30" w:type="dxa"/>
              <w:right w:w="30" w:type="dxa"/>
            </w:tcMar>
            <w:noWrap/>
          </w:tcPr>
          <w:p>
            <w:pPr>
              <w:keepNext/>
              <w:spacing w:before="80" w:after="80" w:line="245" w:lineRule="auto"/>
              <w:jc w:val="right"/>
            </w:pPr>
            <w:r>
              <w:rPr>
                <w:b w:val="0"/>
                <w:sz w:val="19"/>
              </w:rPr>
              <w:t>0</w:t>
            </w:r>
          </w:p>
        </w:tc>
        <w:tc>
          <w:tcPr>
            <w:tcW w:type="dxa" w:w="859"/>
            <w:vAlign w:val="center"/>
            <w:tcMar>
              <w:left w:w="30" w:type="dxa"/>
              <w:right w:w="30" w:type="dxa"/>
            </w:tcMar>
          </w:tcPr>
          <w:p>
            <w:pPr>
              <w:keepNext/>
              <w:spacing w:before="80" w:after="80" w:line="245" w:lineRule="auto"/>
              <w:jc w:val="left"/>
            </w:pPr>
            <w:r>
              <w:rPr>
                <w:b w:val="0"/>
                <w:sz w:val="19"/>
              </w:rPr>
              <w:t>TRUE</w:t>
            </w:r>
          </w:p>
        </w:tc>
        <w:tc>
          <w:tcPr>
            <w:tcW w:type="dxa" w:w="749"/>
            <w:vAlign w:val="center"/>
            <w:tcMar>
              <w:left w:w="30" w:type="dxa"/>
              <w:right w:w="30" w:type="dxa"/>
            </w:tcMar>
            <w:noWrap/>
          </w:tcPr>
          <w:p>
            <w:pPr>
              <w:keepNext/>
              <w:spacing w:before="80" w:after="80" w:line="245" w:lineRule="auto"/>
              <w:jc w:val="left"/>
            </w:pPr>
            <w:r>
              <w:rPr>
                <w:b w:val="0"/>
                <w:sz w:val="19"/>
              </w:rPr>
              <w:t>2.0e-14</w:t>
            </w:r>
          </w:p>
        </w:tc>
        <w:tc>
          <w:tcPr>
            <w:tcW w:type="dxa" w:w="789"/>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939"/>
            <w:vAlign w:val="center"/>
            <w:tcMar>
              <w:left w:w="30" w:type="dxa"/>
              <w:right w:w="30" w:type="dxa"/>
            </w:tcMar>
          </w:tcPr>
          <w:p>
            <w:pPr>
              <w:keepNext/>
              <w:spacing w:before="80" w:after="80" w:line="245" w:lineRule="auto"/>
              <w:jc w:val="left"/>
            </w:pPr>
            <w:r>
              <w:rPr>
                <w:b w:val="0"/>
                <w:sz w:val="19"/>
              </w:rPr>
              <w:t>boundary_ramp</w:t>
            </w:r>
          </w:p>
        </w:tc>
        <w:tc>
          <w:tcPr>
            <w:tcW w:type="dxa" w:w="754"/>
            <w:vAlign w:val="center"/>
            <w:tcMar>
              <w:left w:w="30" w:type="dxa"/>
              <w:right w:w="30" w:type="dxa"/>
            </w:tcMar>
            <w:noWrap/>
          </w:tcPr>
          <w:p>
            <w:pPr>
              <w:keepNext/>
              <w:spacing w:before="80" w:after="80" w:line="245" w:lineRule="auto"/>
              <w:jc w:val="right"/>
            </w:pPr>
            <w:r>
              <w:rPr>
                <w:b w:val="0"/>
                <w:sz w:val="19"/>
              </w:rPr>
              <w:t>262144</w:t>
            </w:r>
          </w:p>
        </w:tc>
        <w:tc>
          <w:tcPr>
            <w:tcW w:type="dxa" w:w="724"/>
            <w:vAlign w:val="center"/>
            <w:tcMar>
              <w:left w:w="30" w:type="dxa"/>
              <w:right w:w="30" w:type="dxa"/>
            </w:tcMar>
          </w:tcPr>
          <w:p>
            <w:pPr>
              <w:keepNext/>
              <w:spacing w:before="80" w:after="80" w:line="245" w:lineRule="auto"/>
              <w:jc w:val="left"/>
            </w:pPr>
            <w:r>
              <w:rPr>
                <w:b w:val="0"/>
                <w:sz w:val="19"/>
              </w:rPr>
              <w:t>P4</w:t>
            </w:r>
          </w:p>
        </w:tc>
        <w:tc>
          <w:tcPr>
            <w:tcW w:type="dxa" w:w="544"/>
            <w:vAlign w:val="center"/>
            <w:tcMar>
              <w:left w:w="30" w:type="dxa"/>
              <w:right w:w="30" w:type="dxa"/>
            </w:tcMar>
            <w:noWrap/>
          </w:tcPr>
          <w:p>
            <w:pPr>
              <w:keepNext/>
              <w:spacing w:before="80" w:after="80" w:line="245" w:lineRule="auto"/>
              <w:jc w:val="right"/>
            </w:pPr>
            <w:r>
              <w:rPr>
                <w:b w:val="0"/>
                <w:sz w:val="19"/>
              </w:rPr>
              <w:t>25</w:t>
            </w:r>
          </w:p>
        </w:tc>
        <w:tc>
          <w:tcPr>
            <w:tcW w:type="dxa" w:w="629"/>
            <w:vAlign w:val="center"/>
            <w:tcMar>
              <w:left w:w="30" w:type="dxa"/>
              <w:right w:w="30" w:type="dxa"/>
            </w:tcMar>
            <w:noWrap/>
          </w:tcPr>
          <w:p>
            <w:pPr>
              <w:keepNext/>
              <w:spacing w:before="80" w:after="80" w:line="245" w:lineRule="auto"/>
              <w:jc w:val="right"/>
            </w:pPr>
            <w:r>
              <w:rPr>
                <w:b w:val="0"/>
                <w:sz w:val="19"/>
              </w:rPr>
              <w:t>0</w:t>
            </w:r>
          </w:p>
        </w:tc>
        <w:tc>
          <w:tcPr>
            <w:tcW w:type="dxa" w:w="984"/>
            <w:vAlign w:val="center"/>
            <w:tcMar>
              <w:left w:w="30" w:type="dxa"/>
              <w:right w:w="30" w:type="dxa"/>
            </w:tcMar>
            <w:noWrap/>
          </w:tcPr>
          <w:p>
            <w:pPr>
              <w:keepNext/>
              <w:spacing w:before="80" w:after="80" w:line="245" w:lineRule="auto"/>
              <w:jc w:val="right"/>
            </w:pPr>
            <w:r>
              <w:rPr>
                <w:b w:val="0"/>
                <w:sz w:val="19"/>
              </w:rPr>
              <w:t>25</w:t>
            </w:r>
          </w:p>
        </w:tc>
        <w:tc>
          <w:tcPr>
            <w:tcW w:type="dxa" w:w="924"/>
            <w:vAlign w:val="center"/>
            <w:tcMar>
              <w:left w:w="30" w:type="dxa"/>
              <w:right w:w="30" w:type="dxa"/>
            </w:tcMar>
            <w:noWrap/>
          </w:tcPr>
          <w:p>
            <w:pPr>
              <w:keepNext/>
              <w:spacing w:before="80" w:after="80" w:line="245" w:lineRule="auto"/>
              <w:jc w:val="right"/>
            </w:pPr>
            <w:r>
              <w:rPr>
                <w:b w:val="0"/>
                <w:sz w:val="19"/>
              </w:rPr>
              <w:t>320</w:t>
            </w:r>
          </w:p>
        </w:tc>
        <w:tc>
          <w:tcPr>
            <w:tcW w:type="dxa" w:w="614"/>
            <w:vAlign w:val="center"/>
            <w:tcMar>
              <w:left w:w="30" w:type="dxa"/>
              <w:right w:w="30" w:type="dxa"/>
            </w:tcMar>
            <w:noWrap/>
          </w:tcPr>
          <w:p>
            <w:pPr>
              <w:keepNext/>
              <w:spacing w:before="80" w:after="80" w:line="245" w:lineRule="auto"/>
              <w:jc w:val="right"/>
            </w:pPr>
            <w:r>
              <w:rPr>
                <w:b w:val="0"/>
                <w:sz w:val="19"/>
              </w:rPr>
              <w:t>345</w:t>
            </w:r>
          </w:p>
        </w:tc>
        <w:tc>
          <w:tcPr>
            <w:tcW w:type="dxa" w:w="564"/>
            <w:vAlign w:val="center"/>
            <w:tcMar>
              <w:left w:w="30" w:type="dxa"/>
              <w:right w:w="30" w:type="dxa"/>
            </w:tcMar>
            <w:noWrap/>
          </w:tcPr>
          <w:p>
            <w:pPr>
              <w:keepNext/>
              <w:spacing w:before="80" w:after="80" w:line="245" w:lineRule="auto"/>
              <w:jc w:val="right"/>
            </w:pPr>
            <w:r>
              <w:rPr>
                <w:b w:val="0"/>
                <w:sz w:val="19"/>
              </w:rPr>
              <w:t>0.024</w:t>
            </w:r>
          </w:p>
        </w:tc>
        <w:tc>
          <w:tcPr>
            <w:tcW w:type="dxa" w:w="859"/>
            <w:vAlign w:val="center"/>
            <w:tcMar>
              <w:left w:w="30" w:type="dxa"/>
              <w:right w:w="30" w:type="dxa"/>
            </w:tcMar>
          </w:tcPr>
          <w:p>
            <w:pPr>
              <w:keepNext/>
              <w:spacing w:before="80" w:after="80" w:line="245" w:lineRule="auto"/>
              <w:jc w:val="left"/>
            </w:pPr>
            <w:r>
              <w:rPr>
                <w:b w:val="0"/>
                <w:sz w:val="19"/>
              </w:rPr>
              <w:t>FALSE</w:t>
            </w:r>
          </w:p>
        </w:tc>
        <w:tc>
          <w:tcPr>
            <w:tcW w:type="dxa" w:w="749"/>
            <w:vAlign w:val="center"/>
            <w:tcMar>
              <w:left w:w="30" w:type="dxa"/>
              <w:right w:w="30" w:type="dxa"/>
            </w:tcMar>
            <w:noWrap/>
          </w:tcPr>
          <w:p>
            <w:pPr>
              <w:keepNext/>
              <w:spacing w:before="80" w:after="80" w:line="245" w:lineRule="auto"/>
              <w:jc w:val="left"/>
            </w:pPr>
            <w:r>
              <w:rPr>
                <w:b w:val="0"/>
                <w:sz w:val="19"/>
              </w:rPr>
              <w:t>2.6e-14</w:t>
            </w:r>
          </w:p>
        </w:tc>
        <w:tc>
          <w:tcPr>
            <w:tcW w:type="dxa" w:w="789"/>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939"/>
            <w:vAlign w:val="center"/>
            <w:tcMar>
              <w:left w:w="30" w:type="dxa"/>
              <w:right w:w="30" w:type="dxa"/>
            </w:tcMar>
          </w:tcPr>
          <w:p>
            <w:pPr>
              <w:keepNext w:val="0"/>
              <w:spacing w:before="80" w:after="80" w:line="245" w:lineRule="auto"/>
              <w:jc w:val="left"/>
            </w:pPr>
            <w:r>
              <w:rPr>
                <w:b w:val="0"/>
                <w:sz w:val="19"/>
              </w:rPr>
              <w:t>boundary_ramp</w:t>
            </w:r>
          </w:p>
        </w:tc>
        <w:tc>
          <w:tcPr>
            <w:tcW w:type="dxa" w:w="754"/>
            <w:vAlign w:val="center"/>
            <w:tcMar>
              <w:left w:w="30" w:type="dxa"/>
              <w:right w:w="30" w:type="dxa"/>
            </w:tcMar>
            <w:noWrap/>
          </w:tcPr>
          <w:p>
            <w:pPr>
              <w:keepNext w:val="0"/>
              <w:spacing w:before="80" w:after="80" w:line="245" w:lineRule="auto"/>
              <w:jc w:val="right"/>
            </w:pPr>
            <w:r>
              <w:rPr>
                <w:b w:val="0"/>
                <w:sz w:val="19"/>
              </w:rPr>
              <w:t>262144</w:t>
            </w:r>
          </w:p>
        </w:tc>
        <w:tc>
          <w:tcPr>
            <w:tcW w:type="dxa" w:w="724"/>
            <w:vAlign w:val="center"/>
            <w:tcMar>
              <w:left w:w="30" w:type="dxa"/>
              <w:right w:w="30" w:type="dxa"/>
            </w:tcMar>
          </w:tcPr>
          <w:p>
            <w:pPr>
              <w:keepNext w:val="0"/>
              <w:spacing w:before="80" w:after="80" w:line="245" w:lineRule="auto"/>
              <w:jc w:val="left"/>
            </w:pPr>
            <w:r>
              <w:rPr>
                <w:b w:val="0"/>
                <w:sz w:val="19"/>
              </w:rPr>
              <w:t>G</w:t>
            </w:r>
          </w:p>
        </w:tc>
        <w:tc>
          <w:tcPr>
            <w:tcW w:type="dxa" w:w="544"/>
            <w:vAlign w:val="center"/>
            <w:tcMar>
              <w:left w:w="30" w:type="dxa"/>
              <w:right w:w="30" w:type="dxa"/>
            </w:tcMar>
            <w:noWrap/>
          </w:tcPr>
          <w:p>
            <w:pPr>
              <w:keepNext w:val="0"/>
              <w:spacing w:before="80" w:after="80" w:line="245" w:lineRule="auto"/>
              <w:jc w:val="right"/>
            </w:pPr>
            <w:r>
              <w:rPr>
                <w:b w:val="0"/>
                <w:sz w:val="19"/>
              </w:rPr>
              <w:t>36</w:t>
            </w:r>
          </w:p>
        </w:tc>
        <w:tc>
          <w:tcPr>
            <w:tcW w:type="dxa" w:w="629"/>
            <w:vAlign w:val="center"/>
            <w:tcMar>
              <w:left w:w="30" w:type="dxa"/>
              <w:right w:w="30" w:type="dxa"/>
            </w:tcMar>
            <w:noWrap/>
          </w:tcPr>
          <w:p>
            <w:pPr>
              <w:keepNext w:val="0"/>
              <w:spacing w:before="80" w:after="80" w:line="245" w:lineRule="auto"/>
              <w:jc w:val="right"/>
            </w:pPr>
            <w:r>
              <w:rPr>
                <w:b w:val="0"/>
                <w:sz w:val="19"/>
              </w:rPr>
              <w:t>36</w:t>
            </w:r>
          </w:p>
        </w:tc>
        <w:tc>
          <w:tcPr>
            <w:tcW w:type="dxa" w:w="984"/>
            <w:vAlign w:val="center"/>
            <w:tcMar>
              <w:left w:w="30" w:type="dxa"/>
              <w:right w:w="30" w:type="dxa"/>
            </w:tcMar>
            <w:noWrap/>
          </w:tcPr>
          <w:p>
            <w:pPr>
              <w:keepNext w:val="0"/>
              <w:spacing w:before="80" w:after="80" w:line="245" w:lineRule="auto"/>
              <w:jc w:val="right"/>
            </w:pPr>
            <w:r>
              <w:rPr>
                <w:b w:val="0"/>
                <w:sz w:val="19"/>
              </w:rPr>
              <w:t>36</w:t>
            </w:r>
          </w:p>
        </w:tc>
        <w:tc>
          <w:tcPr>
            <w:tcW w:type="dxa" w:w="924"/>
            <w:vAlign w:val="center"/>
            <w:tcMar>
              <w:left w:w="30" w:type="dxa"/>
              <w:right w:w="30" w:type="dxa"/>
            </w:tcMar>
            <w:noWrap/>
          </w:tcPr>
          <w:p>
            <w:pPr>
              <w:keepNext w:val="0"/>
              <w:spacing w:before="80" w:after="80" w:line="245" w:lineRule="auto"/>
              <w:jc w:val="right"/>
            </w:pPr>
            <w:r>
              <w:rPr>
                <w:b w:val="0"/>
                <w:sz w:val="19"/>
              </w:rPr>
              <w:t>318</w:t>
            </w:r>
          </w:p>
        </w:tc>
        <w:tc>
          <w:tcPr>
            <w:tcW w:type="dxa" w:w="614"/>
            <w:vAlign w:val="center"/>
            <w:tcMar>
              <w:left w:w="30" w:type="dxa"/>
              <w:right w:w="30" w:type="dxa"/>
            </w:tcMar>
            <w:noWrap/>
          </w:tcPr>
          <w:p>
            <w:pPr>
              <w:keepNext w:val="0"/>
              <w:spacing w:before="80" w:after="80" w:line="245" w:lineRule="auto"/>
              <w:jc w:val="right"/>
            </w:pPr>
            <w:r>
              <w:rPr>
                <w:b w:val="0"/>
                <w:sz w:val="19"/>
              </w:rPr>
              <w:t>390</w:t>
            </w:r>
          </w:p>
        </w:tc>
        <w:tc>
          <w:tcPr>
            <w:tcW w:type="dxa" w:w="564"/>
            <w:vAlign w:val="center"/>
            <w:tcMar>
              <w:left w:w="30" w:type="dxa"/>
              <w:right w:w="30" w:type="dxa"/>
            </w:tcMar>
            <w:noWrap/>
          </w:tcPr>
          <w:p>
            <w:pPr>
              <w:keepNext w:val="0"/>
              <w:spacing w:before="80" w:after="80" w:line="245" w:lineRule="auto"/>
              <w:jc w:val="right"/>
            </w:pPr>
            <w:r>
              <w:rPr>
                <w:b w:val="0"/>
                <w:sz w:val="19"/>
              </w:rPr>
              <w:t>0.007</w:t>
            </w:r>
          </w:p>
        </w:tc>
        <w:tc>
          <w:tcPr>
            <w:tcW w:type="dxa" w:w="859"/>
            <w:vAlign w:val="center"/>
            <w:tcMar>
              <w:left w:w="30" w:type="dxa"/>
              <w:right w:w="30" w:type="dxa"/>
            </w:tcMar>
          </w:tcPr>
          <w:p>
            <w:pPr>
              <w:keepNext w:val="0"/>
              <w:spacing w:before="80" w:after="80" w:line="245" w:lineRule="auto"/>
              <w:jc w:val="left"/>
            </w:pPr>
            <w:r>
              <w:rPr>
                <w:b w:val="0"/>
                <w:sz w:val="19"/>
              </w:rPr>
              <w:t>TRUE</w:t>
            </w:r>
          </w:p>
        </w:tc>
        <w:tc>
          <w:tcPr>
            <w:tcW w:type="dxa" w:w="749"/>
            <w:vAlign w:val="center"/>
            <w:tcMar>
              <w:left w:w="30" w:type="dxa"/>
              <w:right w:w="30" w:type="dxa"/>
            </w:tcMar>
            <w:noWrap/>
          </w:tcPr>
          <w:p>
            <w:pPr>
              <w:keepNext w:val="0"/>
              <w:spacing w:before="80" w:after="80" w:line="245" w:lineRule="auto"/>
              <w:jc w:val="left"/>
            </w:pPr>
            <w:r>
              <w:rPr>
                <w:b w:val="0"/>
                <w:sz w:val="19"/>
              </w:rPr>
              <w:t>2.8e-14</w:t>
            </w:r>
          </w:p>
        </w:tc>
        <w:tc>
          <w:tcPr>
            <w:tcW w:type="dxa" w:w="789"/>
            <w:vAlign w:val="center"/>
            <w:tcMar>
              <w:left w:w="30" w:type="dxa"/>
              <w:right w:w="30" w:type="dxa"/>
            </w:tcMar>
            <w:noWrap/>
          </w:tcPr>
          <w:p>
            <w:pPr>
              <w:keepNext w:val="0"/>
              <w:spacing w:before="80" w:after="80" w:line="245" w:lineRule="auto"/>
              <w:jc w:val="right"/>
            </w:pPr>
            <w:r>
              <w:rPr>
                <w:b w:val="0"/>
                <w:sz w:val="19"/>
              </w:rPr>
              <w:t>24</w:t>
            </w:r>
          </w:p>
        </w:tc>
      </w:tr>
      <w:tr>
        <w:trPr>
          <w:cantSplit/>
        </w:trPr>
        <w:tc>
          <w:tcPr>
            <w:tcW w:type="dxa" w:w="939"/>
            <w:vAlign w:val="center"/>
            <w:tcMar>
              <w:left w:w="30" w:type="dxa"/>
              <w:right w:w="30" w:type="dxa"/>
            </w:tcMar>
          </w:tcPr>
          <w:p>
            <w:pPr>
              <w:keepNext/>
              <w:spacing w:before="80" w:after="80" w:line="245" w:lineRule="auto"/>
              <w:jc w:val="left"/>
            </w:pPr>
            <w:r>
              <w:rPr>
                <w:b w:val="0"/>
                <w:sz w:val="19"/>
              </w:rPr>
              <w:t>moving_source</w:t>
            </w:r>
          </w:p>
        </w:tc>
        <w:tc>
          <w:tcPr>
            <w:tcW w:type="dxa" w:w="754"/>
            <w:vAlign w:val="center"/>
            <w:tcMar>
              <w:left w:w="30" w:type="dxa"/>
              <w:right w:w="30" w:type="dxa"/>
            </w:tcMar>
            <w:noWrap/>
          </w:tcPr>
          <w:p>
            <w:pPr>
              <w:keepNext/>
              <w:spacing w:before="80" w:after="80" w:line="245" w:lineRule="auto"/>
              <w:jc w:val="right"/>
            </w:pPr>
            <w:r>
              <w:rPr>
                <w:b w:val="0"/>
                <w:sz w:val="19"/>
              </w:rPr>
              <w:t>1048576</w:t>
            </w:r>
          </w:p>
        </w:tc>
        <w:tc>
          <w:tcPr>
            <w:tcW w:type="dxa" w:w="724"/>
            <w:vAlign w:val="center"/>
            <w:tcMar>
              <w:left w:w="30" w:type="dxa"/>
              <w:right w:w="30" w:type="dxa"/>
            </w:tcMar>
          </w:tcPr>
          <w:p>
            <w:pPr>
              <w:keepNext/>
              <w:spacing w:before="80" w:after="80" w:line="245" w:lineRule="auto"/>
              <w:jc w:val="left"/>
            </w:pPr>
            <w:r>
              <w:rPr>
                <w:b w:val="0"/>
                <w:sz w:val="19"/>
              </w:rPr>
              <w:t>V</w:t>
            </w:r>
          </w:p>
        </w:tc>
        <w:tc>
          <w:tcPr>
            <w:tcW w:type="dxa" w:w="544"/>
            <w:vAlign w:val="center"/>
            <w:tcMar>
              <w:left w:w="30" w:type="dxa"/>
              <w:right w:w="30" w:type="dxa"/>
            </w:tcMar>
            <w:noWrap/>
          </w:tcPr>
          <w:p>
            <w:pPr>
              <w:keepNext/>
              <w:spacing w:before="80" w:after="80" w:line="245" w:lineRule="auto"/>
              <w:jc w:val="right"/>
            </w:pPr>
            <w:r>
              <w:rPr>
                <w:b w:val="0"/>
                <w:sz w:val="19"/>
              </w:rPr>
              <w:t>100</w:t>
            </w:r>
          </w:p>
        </w:tc>
        <w:tc>
          <w:tcPr>
            <w:tcW w:type="dxa" w:w="629"/>
            <w:vAlign w:val="center"/>
            <w:tcMar>
              <w:left w:w="30" w:type="dxa"/>
              <w:right w:w="30" w:type="dxa"/>
            </w:tcMar>
            <w:noWrap/>
          </w:tcPr>
          <w:p>
            <w:pPr>
              <w:keepNext/>
              <w:spacing w:before="80" w:after="80" w:line="245" w:lineRule="auto"/>
              <w:jc w:val="right"/>
            </w:pPr>
            <w:r>
              <w:rPr>
                <w:b w:val="0"/>
                <w:sz w:val="19"/>
              </w:rPr>
              <w:t>0</w:t>
            </w:r>
          </w:p>
        </w:tc>
        <w:tc>
          <w:tcPr>
            <w:tcW w:type="dxa" w:w="984"/>
            <w:vAlign w:val="center"/>
            <w:tcMar>
              <w:left w:w="30" w:type="dxa"/>
              <w:right w:w="30" w:type="dxa"/>
            </w:tcMar>
            <w:noWrap/>
          </w:tcPr>
          <w:p>
            <w:pPr>
              <w:keepNext/>
              <w:spacing w:before="80" w:after="80" w:line="245" w:lineRule="auto"/>
              <w:jc w:val="right"/>
            </w:pPr>
            <w:r>
              <w:rPr>
                <w:b w:val="0"/>
                <w:sz w:val="19"/>
              </w:rPr>
              <w:t>400</w:t>
            </w:r>
          </w:p>
        </w:tc>
        <w:tc>
          <w:tcPr>
            <w:tcW w:type="dxa" w:w="924"/>
            <w:vAlign w:val="center"/>
            <w:tcMar>
              <w:left w:w="30" w:type="dxa"/>
              <w:right w:w="30" w:type="dxa"/>
            </w:tcMar>
            <w:noWrap/>
          </w:tcPr>
          <w:p>
            <w:pPr>
              <w:keepNext/>
              <w:spacing w:before="80" w:after="80" w:line="245" w:lineRule="auto"/>
              <w:jc w:val="right"/>
            </w:pPr>
            <w:r>
              <w:rPr>
                <w:b w:val="0"/>
                <w:sz w:val="19"/>
              </w:rPr>
              <w:t>1180</w:t>
            </w:r>
          </w:p>
        </w:tc>
        <w:tc>
          <w:tcPr>
            <w:tcW w:type="dxa" w:w="614"/>
            <w:vAlign w:val="center"/>
            <w:tcMar>
              <w:left w:w="30" w:type="dxa"/>
              <w:right w:w="30" w:type="dxa"/>
            </w:tcMar>
            <w:noWrap/>
          </w:tcPr>
          <w:p>
            <w:pPr>
              <w:keepNext/>
              <w:spacing w:before="80" w:after="80" w:line="245" w:lineRule="auto"/>
              <w:jc w:val="right"/>
            </w:pPr>
            <w:r>
              <w:rPr>
                <w:b w:val="0"/>
                <w:sz w:val="19"/>
              </w:rPr>
              <w:t>1580</w:t>
            </w:r>
          </w:p>
        </w:tc>
        <w:tc>
          <w:tcPr>
            <w:tcW w:type="dxa" w:w="564"/>
            <w:vAlign w:val="center"/>
            <w:tcMar>
              <w:left w:w="30" w:type="dxa"/>
              <w:right w:w="30" w:type="dxa"/>
            </w:tcMar>
            <w:noWrap/>
          </w:tcPr>
          <w:p>
            <w:pPr>
              <w:keepNext/>
              <w:spacing w:before="80" w:after="80" w:line="245" w:lineRule="auto"/>
              <w:jc w:val="right"/>
            </w:pPr>
            <w:r>
              <w:rPr>
                <w:b w:val="0"/>
                <w:sz w:val="19"/>
              </w:rPr>
              <w:t>0</w:t>
            </w:r>
          </w:p>
        </w:tc>
        <w:tc>
          <w:tcPr>
            <w:tcW w:type="dxa" w:w="859"/>
            <w:vAlign w:val="center"/>
            <w:tcMar>
              <w:left w:w="30" w:type="dxa"/>
              <w:right w:w="30" w:type="dxa"/>
            </w:tcMar>
          </w:tcPr>
          <w:p>
            <w:pPr>
              <w:keepNext/>
              <w:spacing w:before="80" w:after="80" w:line="245" w:lineRule="auto"/>
              <w:jc w:val="left"/>
            </w:pPr>
            <w:r>
              <w:rPr>
                <w:b w:val="0"/>
                <w:sz w:val="19"/>
              </w:rPr>
              <w:t>TRUE</w:t>
            </w:r>
          </w:p>
        </w:tc>
        <w:tc>
          <w:tcPr>
            <w:tcW w:type="dxa" w:w="749"/>
            <w:vAlign w:val="center"/>
            <w:tcMar>
              <w:left w:w="30" w:type="dxa"/>
              <w:right w:w="30" w:type="dxa"/>
            </w:tcMar>
            <w:noWrap/>
          </w:tcPr>
          <w:p>
            <w:pPr>
              <w:keepNext/>
              <w:spacing w:before="80" w:after="80" w:line="245" w:lineRule="auto"/>
              <w:jc w:val="left"/>
            </w:pPr>
            <w:r>
              <w:rPr>
                <w:b w:val="0"/>
                <w:sz w:val="19"/>
              </w:rPr>
              <w:t>3.0e-14</w:t>
            </w:r>
          </w:p>
        </w:tc>
        <w:tc>
          <w:tcPr>
            <w:tcW w:type="dxa" w:w="789"/>
            <w:vAlign w:val="center"/>
            <w:tcMar>
              <w:left w:w="30" w:type="dxa"/>
              <w:right w:w="30" w:type="dxa"/>
            </w:tcMar>
            <w:noWrap/>
          </w:tcPr>
          <w:p>
            <w:pPr>
              <w:keepNext/>
              <w:spacing w:before="80" w:after="80" w:line="245" w:lineRule="auto"/>
              <w:jc w:val="right"/>
            </w:pPr>
            <w:r>
              <w:rPr>
                <w:b w:val="0"/>
                <w:sz w:val="19"/>
              </w:rPr>
              <w:t>64</w:t>
            </w:r>
          </w:p>
        </w:tc>
      </w:tr>
      <w:tr>
        <w:trPr>
          <w:cantSplit/>
        </w:trPr>
        <w:tc>
          <w:tcPr>
            <w:tcW w:type="dxa" w:w="939"/>
            <w:vAlign w:val="center"/>
            <w:tcMar>
              <w:left w:w="30" w:type="dxa"/>
              <w:right w:w="30" w:type="dxa"/>
            </w:tcMar>
          </w:tcPr>
          <w:p>
            <w:pPr>
              <w:keepNext/>
              <w:spacing w:before="80" w:after="80" w:line="245" w:lineRule="auto"/>
              <w:jc w:val="left"/>
            </w:pPr>
            <w:r>
              <w:rPr>
                <w:b w:val="0"/>
                <w:sz w:val="19"/>
              </w:rPr>
              <w:t>moving_source</w:t>
            </w:r>
          </w:p>
        </w:tc>
        <w:tc>
          <w:tcPr>
            <w:tcW w:type="dxa" w:w="754"/>
            <w:vAlign w:val="center"/>
            <w:tcMar>
              <w:left w:w="30" w:type="dxa"/>
              <w:right w:w="30" w:type="dxa"/>
            </w:tcMar>
            <w:noWrap/>
          </w:tcPr>
          <w:p>
            <w:pPr>
              <w:keepNext/>
              <w:spacing w:before="80" w:after="80" w:line="245" w:lineRule="auto"/>
              <w:jc w:val="right"/>
            </w:pPr>
            <w:r>
              <w:rPr>
                <w:b w:val="0"/>
                <w:sz w:val="19"/>
              </w:rPr>
              <w:t>1048576</w:t>
            </w:r>
          </w:p>
        </w:tc>
        <w:tc>
          <w:tcPr>
            <w:tcW w:type="dxa" w:w="724"/>
            <w:vAlign w:val="center"/>
            <w:tcMar>
              <w:left w:w="30" w:type="dxa"/>
              <w:right w:w="30" w:type="dxa"/>
            </w:tcMar>
          </w:tcPr>
          <w:p>
            <w:pPr>
              <w:keepNext/>
              <w:spacing w:before="80" w:after="80" w:line="245" w:lineRule="auto"/>
              <w:jc w:val="left"/>
            </w:pPr>
            <w:r>
              <w:rPr>
                <w:b w:val="0"/>
                <w:sz w:val="19"/>
              </w:rPr>
              <w:t>P4</w:t>
            </w:r>
          </w:p>
        </w:tc>
        <w:tc>
          <w:tcPr>
            <w:tcW w:type="dxa" w:w="544"/>
            <w:vAlign w:val="center"/>
            <w:tcMar>
              <w:left w:w="30" w:type="dxa"/>
              <w:right w:w="30" w:type="dxa"/>
            </w:tcMar>
            <w:noWrap/>
          </w:tcPr>
          <w:p>
            <w:pPr>
              <w:keepNext/>
              <w:spacing w:before="80" w:after="80" w:line="245" w:lineRule="auto"/>
              <w:jc w:val="right"/>
            </w:pPr>
            <w:r>
              <w:rPr>
                <w:b w:val="0"/>
                <w:sz w:val="19"/>
              </w:rPr>
              <w:t>25</w:t>
            </w:r>
          </w:p>
        </w:tc>
        <w:tc>
          <w:tcPr>
            <w:tcW w:type="dxa" w:w="629"/>
            <w:vAlign w:val="center"/>
            <w:tcMar>
              <w:left w:w="30" w:type="dxa"/>
              <w:right w:w="30" w:type="dxa"/>
            </w:tcMar>
            <w:noWrap/>
          </w:tcPr>
          <w:p>
            <w:pPr>
              <w:keepNext/>
              <w:spacing w:before="80" w:after="80" w:line="245" w:lineRule="auto"/>
              <w:jc w:val="right"/>
            </w:pPr>
            <w:r>
              <w:rPr>
                <w:b w:val="0"/>
                <w:sz w:val="19"/>
              </w:rPr>
              <w:t>0</w:t>
            </w:r>
          </w:p>
        </w:tc>
        <w:tc>
          <w:tcPr>
            <w:tcW w:type="dxa" w:w="984"/>
            <w:vAlign w:val="center"/>
            <w:tcMar>
              <w:left w:w="30" w:type="dxa"/>
              <w:right w:w="30" w:type="dxa"/>
            </w:tcMar>
            <w:noWrap/>
          </w:tcPr>
          <w:p>
            <w:pPr>
              <w:keepNext/>
              <w:spacing w:before="80" w:after="80" w:line="245" w:lineRule="auto"/>
              <w:jc w:val="right"/>
            </w:pPr>
            <w:r>
              <w:rPr>
                <w:b w:val="0"/>
                <w:sz w:val="19"/>
              </w:rPr>
              <w:t>100</w:t>
            </w:r>
          </w:p>
        </w:tc>
        <w:tc>
          <w:tcPr>
            <w:tcW w:type="dxa" w:w="924"/>
            <w:vAlign w:val="center"/>
            <w:tcMar>
              <w:left w:w="30" w:type="dxa"/>
              <w:right w:w="30" w:type="dxa"/>
            </w:tcMar>
            <w:noWrap/>
          </w:tcPr>
          <w:p>
            <w:pPr>
              <w:keepNext/>
              <w:spacing w:before="80" w:after="80" w:line="245" w:lineRule="auto"/>
              <w:jc w:val="right"/>
            </w:pPr>
            <w:r>
              <w:rPr>
                <w:b w:val="0"/>
                <w:sz w:val="19"/>
              </w:rPr>
              <w:t>1185</w:t>
            </w:r>
          </w:p>
        </w:tc>
        <w:tc>
          <w:tcPr>
            <w:tcW w:type="dxa" w:w="614"/>
            <w:vAlign w:val="center"/>
            <w:tcMar>
              <w:left w:w="30" w:type="dxa"/>
              <w:right w:w="30" w:type="dxa"/>
            </w:tcMar>
            <w:noWrap/>
          </w:tcPr>
          <w:p>
            <w:pPr>
              <w:keepNext/>
              <w:spacing w:before="80" w:after="80" w:line="245" w:lineRule="auto"/>
              <w:jc w:val="right"/>
            </w:pPr>
            <w:r>
              <w:rPr>
                <w:b w:val="0"/>
                <w:sz w:val="19"/>
              </w:rPr>
              <w:t>1285</w:t>
            </w:r>
          </w:p>
        </w:tc>
        <w:tc>
          <w:tcPr>
            <w:tcW w:type="dxa" w:w="564"/>
            <w:vAlign w:val="center"/>
            <w:tcMar>
              <w:left w:w="30" w:type="dxa"/>
              <w:right w:w="30" w:type="dxa"/>
            </w:tcMar>
            <w:noWrap/>
          </w:tcPr>
          <w:p>
            <w:pPr>
              <w:keepNext/>
              <w:spacing w:before="80" w:after="80" w:line="245" w:lineRule="auto"/>
              <w:jc w:val="right"/>
            </w:pPr>
            <w:r>
              <w:rPr>
                <w:b w:val="0"/>
                <w:sz w:val="19"/>
              </w:rPr>
              <w:t>0.071</w:t>
            </w:r>
          </w:p>
        </w:tc>
        <w:tc>
          <w:tcPr>
            <w:tcW w:type="dxa" w:w="859"/>
            <w:vAlign w:val="center"/>
            <w:tcMar>
              <w:left w:w="30" w:type="dxa"/>
              <w:right w:w="30" w:type="dxa"/>
            </w:tcMar>
          </w:tcPr>
          <w:p>
            <w:pPr>
              <w:keepNext/>
              <w:spacing w:before="80" w:after="80" w:line="245" w:lineRule="auto"/>
              <w:jc w:val="left"/>
            </w:pPr>
            <w:r>
              <w:rPr>
                <w:b w:val="0"/>
                <w:sz w:val="19"/>
              </w:rPr>
              <w:t>FALSE</w:t>
            </w:r>
          </w:p>
        </w:tc>
        <w:tc>
          <w:tcPr>
            <w:tcW w:type="dxa" w:w="749"/>
            <w:vAlign w:val="center"/>
            <w:tcMar>
              <w:left w:w="30" w:type="dxa"/>
              <w:right w:w="30" w:type="dxa"/>
            </w:tcMar>
            <w:noWrap/>
          </w:tcPr>
          <w:p>
            <w:pPr>
              <w:keepNext/>
              <w:spacing w:before="80" w:after="80" w:line="245" w:lineRule="auto"/>
              <w:jc w:val="left"/>
            </w:pPr>
            <w:r>
              <w:rPr>
                <w:b w:val="0"/>
                <w:sz w:val="19"/>
              </w:rPr>
              <w:t>3.7e-14</w:t>
            </w:r>
          </w:p>
        </w:tc>
        <w:tc>
          <w:tcPr>
            <w:tcW w:type="dxa" w:w="789"/>
            <w:vAlign w:val="center"/>
            <w:tcMar>
              <w:left w:w="30" w:type="dxa"/>
              <w:right w:w="30" w:type="dxa"/>
            </w:tcMar>
            <w:noWrap/>
          </w:tcPr>
          <w:p>
            <w:pPr>
              <w:keepNext/>
              <w:spacing w:before="80" w:after="80" w:line="245" w:lineRule="auto"/>
              <w:jc w:val="right"/>
            </w:pPr>
            <w:r>
              <w:rPr>
                <w:b w:val="0"/>
                <w:sz w:val="19"/>
              </w:rPr>
              <w:t>64</w:t>
            </w:r>
          </w:p>
        </w:tc>
      </w:tr>
      <w:tr>
        <w:trPr>
          <w:cantSplit/>
        </w:trPr>
        <w:tc>
          <w:tcPr>
            <w:tcW w:type="dxa" w:w="939"/>
            <w:vAlign w:val="center"/>
            <w:tcMar>
              <w:left w:w="30" w:type="dxa"/>
              <w:right w:w="30" w:type="dxa"/>
            </w:tcMar>
          </w:tcPr>
          <w:p>
            <w:pPr>
              <w:keepNext w:val="0"/>
              <w:spacing w:before="80" w:after="80" w:line="245" w:lineRule="auto"/>
              <w:jc w:val="left"/>
            </w:pPr>
            <w:r>
              <w:rPr>
                <w:b w:val="0"/>
                <w:sz w:val="19"/>
              </w:rPr>
              <w:t>moving_source</w:t>
            </w:r>
          </w:p>
        </w:tc>
        <w:tc>
          <w:tcPr>
            <w:tcW w:type="dxa" w:w="754"/>
            <w:vAlign w:val="center"/>
            <w:tcMar>
              <w:left w:w="30" w:type="dxa"/>
              <w:right w:w="30" w:type="dxa"/>
            </w:tcMar>
            <w:noWrap/>
          </w:tcPr>
          <w:p>
            <w:pPr>
              <w:keepNext w:val="0"/>
              <w:spacing w:before="80" w:after="80" w:line="245" w:lineRule="auto"/>
              <w:jc w:val="right"/>
            </w:pPr>
            <w:r>
              <w:rPr>
                <w:b w:val="0"/>
                <w:sz w:val="19"/>
              </w:rPr>
              <w:t>1048576</w:t>
            </w:r>
          </w:p>
        </w:tc>
        <w:tc>
          <w:tcPr>
            <w:tcW w:type="dxa" w:w="724"/>
            <w:vAlign w:val="center"/>
            <w:tcMar>
              <w:left w:w="30" w:type="dxa"/>
              <w:right w:w="30" w:type="dxa"/>
            </w:tcMar>
          </w:tcPr>
          <w:p>
            <w:pPr>
              <w:keepNext w:val="0"/>
              <w:spacing w:before="80" w:after="80" w:line="245" w:lineRule="auto"/>
              <w:jc w:val="left"/>
            </w:pPr>
            <w:r>
              <w:rPr>
                <w:b w:val="0"/>
                <w:sz w:val="19"/>
              </w:rPr>
              <w:t>G</w:t>
            </w:r>
          </w:p>
        </w:tc>
        <w:tc>
          <w:tcPr>
            <w:tcW w:type="dxa" w:w="544"/>
            <w:vAlign w:val="center"/>
            <w:tcMar>
              <w:left w:w="30" w:type="dxa"/>
              <w:right w:w="30" w:type="dxa"/>
            </w:tcMar>
            <w:noWrap/>
          </w:tcPr>
          <w:p>
            <w:pPr>
              <w:keepNext w:val="0"/>
              <w:spacing w:before="80" w:after="80" w:line="245" w:lineRule="auto"/>
              <w:jc w:val="right"/>
            </w:pPr>
            <w:r>
              <w:rPr>
                <w:b w:val="0"/>
                <w:sz w:val="19"/>
              </w:rPr>
              <w:t>51</w:t>
            </w:r>
          </w:p>
        </w:tc>
        <w:tc>
          <w:tcPr>
            <w:tcW w:type="dxa" w:w="629"/>
            <w:vAlign w:val="center"/>
            <w:tcMar>
              <w:left w:w="30" w:type="dxa"/>
              <w:right w:w="30" w:type="dxa"/>
            </w:tcMar>
            <w:noWrap/>
          </w:tcPr>
          <w:p>
            <w:pPr>
              <w:keepNext w:val="0"/>
              <w:spacing w:before="80" w:after="80" w:line="245" w:lineRule="auto"/>
              <w:jc w:val="right"/>
            </w:pPr>
            <w:r>
              <w:rPr>
                <w:b w:val="0"/>
                <w:sz w:val="19"/>
              </w:rPr>
              <w:t>120</w:t>
            </w:r>
          </w:p>
        </w:tc>
        <w:tc>
          <w:tcPr>
            <w:tcW w:type="dxa" w:w="984"/>
            <w:vAlign w:val="center"/>
            <w:tcMar>
              <w:left w:w="30" w:type="dxa"/>
              <w:right w:w="30" w:type="dxa"/>
            </w:tcMar>
            <w:noWrap/>
          </w:tcPr>
          <w:p>
            <w:pPr>
              <w:keepNext w:val="0"/>
              <w:spacing w:before="80" w:after="80" w:line="245" w:lineRule="auto"/>
              <w:jc w:val="right"/>
            </w:pPr>
            <w:r>
              <w:rPr>
                <w:b w:val="0"/>
                <w:sz w:val="19"/>
              </w:rPr>
              <w:t>204</w:t>
            </w:r>
          </w:p>
        </w:tc>
        <w:tc>
          <w:tcPr>
            <w:tcW w:type="dxa" w:w="924"/>
            <w:vAlign w:val="center"/>
            <w:tcMar>
              <w:left w:w="30" w:type="dxa"/>
              <w:right w:w="30" w:type="dxa"/>
            </w:tcMar>
            <w:noWrap/>
          </w:tcPr>
          <w:p>
            <w:pPr>
              <w:keepNext w:val="0"/>
              <w:spacing w:before="80" w:after="80" w:line="245" w:lineRule="auto"/>
              <w:jc w:val="right"/>
            </w:pPr>
            <w:r>
              <w:rPr>
                <w:b w:val="0"/>
                <w:sz w:val="19"/>
              </w:rPr>
              <w:t>1186</w:t>
            </w:r>
          </w:p>
        </w:tc>
        <w:tc>
          <w:tcPr>
            <w:tcW w:type="dxa" w:w="614"/>
            <w:vAlign w:val="center"/>
            <w:tcMar>
              <w:left w:w="30" w:type="dxa"/>
              <w:right w:w="30" w:type="dxa"/>
            </w:tcMar>
            <w:noWrap/>
          </w:tcPr>
          <w:p>
            <w:pPr>
              <w:keepNext w:val="0"/>
              <w:spacing w:before="80" w:after="80" w:line="245" w:lineRule="auto"/>
              <w:jc w:val="right"/>
            </w:pPr>
            <w:r>
              <w:rPr>
                <w:b w:val="0"/>
                <w:sz w:val="19"/>
              </w:rPr>
              <w:t>1510</w:t>
            </w:r>
          </w:p>
        </w:tc>
        <w:tc>
          <w:tcPr>
            <w:tcW w:type="dxa" w:w="564"/>
            <w:vAlign w:val="center"/>
            <w:tcMar>
              <w:left w:w="30" w:type="dxa"/>
              <w:right w:w="30" w:type="dxa"/>
            </w:tcMar>
            <w:noWrap/>
          </w:tcPr>
          <w:p>
            <w:pPr>
              <w:keepNext w:val="0"/>
              <w:spacing w:before="80" w:after="80" w:line="245" w:lineRule="auto"/>
              <w:jc w:val="right"/>
            </w:pPr>
            <w:r>
              <w:rPr>
                <w:b w:val="0"/>
                <w:sz w:val="19"/>
              </w:rPr>
              <w:t>0.009</w:t>
            </w:r>
          </w:p>
        </w:tc>
        <w:tc>
          <w:tcPr>
            <w:tcW w:type="dxa" w:w="859"/>
            <w:vAlign w:val="center"/>
            <w:tcMar>
              <w:left w:w="30" w:type="dxa"/>
              <w:right w:w="30" w:type="dxa"/>
            </w:tcMar>
          </w:tcPr>
          <w:p>
            <w:pPr>
              <w:keepNext w:val="0"/>
              <w:spacing w:before="80" w:after="80" w:line="245" w:lineRule="auto"/>
              <w:jc w:val="left"/>
            </w:pPr>
            <w:r>
              <w:rPr>
                <w:b w:val="0"/>
                <w:sz w:val="19"/>
              </w:rPr>
              <w:t>TRUE</w:t>
            </w:r>
          </w:p>
        </w:tc>
        <w:tc>
          <w:tcPr>
            <w:tcW w:type="dxa" w:w="749"/>
            <w:vAlign w:val="center"/>
            <w:tcMar>
              <w:left w:w="30" w:type="dxa"/>
              <w:right w:w="30" w:type="dxa"/>
            </w:tcMar>
            <w:noWrap/>
          </w:tcPr>
          <w:p>
            <w:pPr>
              <w:keepNext w:val="0"/>
              <w:spacing w:before="80" w:after="80" w:line="245" w:lineRule="auto"/>
              <w:jc w:val="left"/>
            </w:pPr>
            <w:r>
              <w:rPr>
                <w:b w:val="0"/>
                <w:sz w:val="19"/>
              </w:rPr>
              <w:t>4.1e-14</w:t>
            </w:r>
          </w:p>
        </w:tc>
        <w:tc>
          <w:tcPr>
            <w:tcW w:type="dxa" w:w="789"/>
            <w:vAlign w:val="center"/>
            <w:tcMar>
              <w:left w:w="30" w:type="dxa"/>
              <w:right w:w="30" w:type="dxa"/>
            </w:tcMar>
            <w:noWrap/>
          </w:tcPr>
          <w:p>
            <w:pPr>
              <w:keepNext w:val="0"/>
              <w:spacing w:before="80" w:after="80" w:line="245" w:lineRule="auto"/>
              <w:jc w:val="right"/>
            </w:pPr>
            <w:r>
              <w:rPr>
                <w:b w:val="0"/>
                <w:sz w:val="19"/>
              </w:rPr>
              <w:t>96</w:t>
            </w:r>
          </w:p>
        </w:tc>
      </w:tr>
      <w:tr>
        <w:trPr>
          <w:cantSplit/>
        </w:trPr>
        <w:tc>
          <w:tcPr>
            <w:tcW w:type="dxa" w:w="939"/>
            <w:vAlign w:val="center"/>
            <w:tcMar>
              <w:left w:w="30" w:type="dxa"/>
              <w:right w:w="30" w:type="dxa"/>
            </w:tcMar>
          </w:tcPr>
          <w:p>
            <w:pPr>
              <w:keepNext/>
              <w:spacing w:before="80" w:after="80" w:line="245" w:lineRule="auto"/>
              <w:jc w:val="left"/>
            </w:pPr>
            <w:r>
              <w:rPr>
                <w:b w:val="0"/>
                <w:sz w:val="19"/>
              </w:rPr>
              <w:t>switching_load</w:t>
            </w:r>
          </w:p>
        </w:tc>
        <w:tc>
          <w:tcPr>
            <w:tcW w:type="dxa" w:w="754"/>
            <w:vAlign w:val="center"/>
            <w:tcMar>
              <w:left w:w="30" w:type="dxa"/>
              <w:right w:w="30" w:type="dxa"/>
            </w:tcMar>
            <w:noWrap/>
          </w:tcPr>
          <w:p>
            <w:pPr>
              <w:keepNext/>
              <w:spacing w:before="80" w:after="80" w:line="245" w:lineRule="auto"/>
              <w:jc w:val="right"/>
            </w:pPr>
            <w:r>
              <w:rPr>
                <w:b w:val="0"/>
                <w:sz w:val="19"/>
              </w:rPr>
              <w:t>1048576</w:t>
            </w:r>
          </w:p>
        </w:tc>
        <w:tc>
          <w:tcPr>
            <w:tcW w:type="dxa" w:w="724"/>
            <w:vAlign w:val="center"/>
            <w:tcMar>
              <w:left w:w="30" w:type="dxa"/>
              <w:right w:w="30" w:type="dxa"/>
            </w:tcMar>
          </w:tcPr>
          <w:p>
            <w:pPr>
              <w:keepNext/>
              <w:spacing w:before="80" w:after="80" w:line="245" w:lineRule="auto"/>
              <w:jc w:val="left"/>
            </w:pPr>
            <w:r>
              <w:rPr>
                <w:b w:val="0"/>
                <w:sz w:val="19"/>
              </w:rPr>
              <w:t>V</w:t>
            </w:r>
          </w:p>
        </w:tc>
        <w:tc>
          <w:tcPr>
            <w:tcW w:type="dxa" w:w="544"/>
            <w:vAlign w:val="center"/>
            <w:tcMar>
              <w:left w:w="30" w:type="dxa"/>
              <w:right w:w="30" w:type="dxa"/>
            </w:tcMar>
            <w:noWrap/>
          </w:tcPr>
          <w:p>
            <w:pPr>
              <w:keepNext/>
              <w:spacing w:before="80" w:after="80" w:line="245" w:lineRule="auto"/>
              <w:jc w:val="right"/>
            </w:pPr>
            <w:r>
              <w:rPr>
                <w:b w:val="0"/>
                <w:sz w:val="19"/>
              </w:rPr>
              <w:t>100</w:t>
            </w:r>
          </w:p>
        </w:tc>
        <w:tc>
          <w:tcPr>
            <w:tcW w:type="dxa" w:w="629"/>
            <w:vAlign w:val="center"/>
            <w:tcMar>
              <w:left w:w="30" w:type="dxa"/>
              <w:right w:w="30" w:type="dxa"/>
            </w:tcMar>
            <w:noWrap/>
          </w:tcPr>
          <w:p>
            <w:pPr>
              <w:keepNext/>
              <w:spacing w:before="80" w:after="80" w:line="245" w:lineRule="auto"/>
              <w:jc w:val="right"/>
            </w:pPr>
            <w:r>
              <w:rPr>
                <w:b w:val="0"/>
                <w:sz w:val="19"/>
              </w:rPr>
              <w:t>0</w:t>
            </w:r>
          </w:p>
        </w:tc>
        <w:tc>
          <w:tcPr>
            <w:tcW w:type="dxa" w:w="984"/>
            <w:vAlign w:val="center"/>
            <w:tcMar>
              <w:left w:w="30" w:type="dxa"/>
              <w:right w:w="30" w:type="dxa"/>
            </w:tcMar>
            <w:noWrap/>
          </w:tcPr>
          <w:p>
            <w:pPr>
              <w:keepNext/>
              <w:spacing w:before="80" w:after="80" w:line="245" w:lineRule="auto"/>
              <w:jc w:val="right"/>
            </w:pPr>
            <w:r>
              <w:rPr>
                <w:b w:val="0"/>
                <w:sz w:val="19"/>
              </w:rPr>
              <w:t>420</w:t>
            </w:r>
          </w:p>
        </w:tc>
        <w:tc>
          <w:tcPr>
            <w:tcW w:type="dxa" w:w="924"/>
            <w:vAlign w:val="center"/>
            <w:tcMar>
              <w:left w:w="30" w:type="dxa"/>
              <w:right w:w="30" w:type="dxa"/>
            </w:tcMar>
            <w:noWrap/>
          </w:tcPr>
          <w:p>
            <w:pPr>
              <w:keepNext/>
              <w:spacing w:before="80" w:after="80" w:line="245" w:lineRule="auto"/>
              <w:jc w:val="right"/>
            </w:pPr>
            <w:r>
              <w:rPr>
                <w:b w:val="0"/>
                <w:sz w:val="19"/>
              </w:rPr>
              <w:t>1180</w:t>
            </w:r>
          </w:p>
        </w:tc>
        <w:tc>
          <w:tcPr>
            <w:tcW w:type="dxa" w:w="614"/>
            <w:vAlign w:val="center"/>
            <w:tcMar>
              <w:left w:w="30" w:type="dxa"/>
              <w:right w:w="30" w:type="dxa"/>
            </w:tcMar>
            <w:noWrap/>
          </w:tcPr>
          <w:p>
            <w:pPr>
              <w:keepNext/>
              <w:spacing w:before="80" w:after="80" w:line="245" w:lineRule="auto"/>
              <w:jc w:val="right"/>
            </w:pPr>
            <w:r>
              <w:rPr>
                <w:b w:val="0"/>
                <w:sz w:val="19"/>
              </w:rPr>
              <w:t>1600</w:t>
            </w:r>
          </w:p>
        </w:tc>
        <w:tc>
          <w:tcPr>
            <w:tcW w:type="dxa" w:w="564"/>
            <w:vAlign w:val="center"/>
            <w:tcMar>
              <w:left w:w="30" w:type="dxa"/>
              <w:right w:w="30" w:type="dxa"/>
            </w:tcMar>
            <w:noWrap/>
          </w:tcPr>
          <w:p>
            <w:pPr>
              <w:keepNext/>
              <w:spacing w:before="80" w:after="80" w:line="245" w:lineRule="auto"/>
              <w:jc w:val="right"/>
            </w:pPr>
            <w:r>
              <w:rPr>
                <w:b w:val="0"/>
                <w:sz w:val="19"/>
              </w:rPr>
              <w:t>0</w:t>
            </w:r>
          </w:p>
        </w:tc>
        <w:tc>
          <w:tcPr>
            <w:tcW w:type="dxa" w:w="859"/>
            <w:vAlign w:val="center"/>
            <w:tcMar>
              <w:left w:w="30" w:type="dxa"/>
              <w:right w:w="30" w:type="dxa"/>
            </w:tcMar>
          </w:tcPr>
          <w:p>
            <w:pPr>
              <w:keepNext/>
              <w:spacing w:before="80" w:after="80" w:line="245" w:lineRule="auto"/>
              <w:jc w:val="left"/>
            </w:pPr>
            <w:r>
              <w:rPr>
                <w:b w:val="0"/>
                <w:sz w:val="19"/>
              </w:rPr>
              <w:t>TRUE</w:t>
            </w:r>
          </w:p>
        </w:tc>
        <w:tc>
          <w:tcPr>
            <w:tcW w:type="dxa" w:w="749"/>
            <w:vAlign w:val="center"/>
            <w:tcMar>
              <w:left w:w="30" w:type="dxa"/>
              <w:right w:w="30" w:type="dxa"/>
            </w:tcMar>
            <w:noWrap/>
          </w:tcPr>
          <w:p>
            <w:pPr>
              <w:keepNext/>
              <w:spacing w:before="80" w:after="80" w:line="245" w:lineRule="auto"/>
              <w:jc w:val="left"/>
            </w:pPr>
            <w:r>
              <w:rPr>
                <w:b w:val="0"/>
                <w:sz w:val="19"/>
              </w:rPr>
              <w:t>3.2e-14</w:t>
            </w:r>
          </w:p>
        </w:tc>
        <w:tc>
          <w:tcPr>
            <w:tcW w:type="dxa" w:w="789"/>
            <w:vAlign w:val="center"/>
            <w:tcMar>
              <w:left w:w="30" w:type="dxa"/>
              <w:right w:w="30" w:type="dxa"/>
            </w:tcMar>
            <w:noWrap/>
          </w:tcPr>
          <w:p>
            <w:pPr>
              <w:keepNext/>
              <w:spacing w:before="80" w:after="80" w:line="245" w:lineRule="auto"/>
              <w:jc w:val="right"/>
            </w:pPr>
            <w:r>
              <w:rPr>
                <w:b w:val="0"/>
                <w:sz w:val="19"/>
              </w:rPr>
              <w:t>64</w:t>
            </w:r>
          </w:p>
        </w:tc>
      </w:tr>
      <w:tr>
        <w:trPr>
          <w:cantSplit/>
        </w:trPr>
        <w:tc>
          <w:tcPr>
            <w:tcW w:type="dxa" w:w="939"/>
            <w:vAlign w:val="center"/>
            <w:tcMar>
              <w:left w:w="30" w:type="dxa"/>
              <w:right w:w="30" w:type="dxa"/>
            </w:tcMar>
          </w:tcPr>
          <w:p>
            <w:pPr>
              <w:keepNext/>
              <w:spacing w:before="80" w:after="80" w:line="245" w:lineRule="auto"/>
              <w:jc w:val="left"/>
            </w:pPr>
            <w:r>
              <w:rPr>
                <w:b w:val="0"/>
                <w:sz w:val="19"/>
              </w:rPr>
              <w:t>switching_load</w:t>
            </w:r>
          </w:p>
        </w:tc>
        <w:tc>
          <w:tcPr>
            <w:tcW w:type="dxa" w:w="754"/>
            <w:vAlign w:val="center"/>
            <w:tcMar>
              <w:left w:w="30" w:type="dxa"/>
              <w:right w:w="30" w:type="dxa"/>
            </w:tcMar>
            <w:noWrap/>
          </w:tcPr>
          <w:p>
            <w:pPr>
              <w:keepNext/>
              <w:spacing w:before="80" w:after="80" w:line="245" w:lineRule="auto"/>
              <w:jc w:val="right"/>
            </w:pPr>
            <w:r>
              <w:rPr>
                <w:b w:val="0"/>
                <w:sz w:val="19"/>
              </w:rPr>
              <w:t>1048576</w:t>
            </w:r>
          </w:p>
        </w:tc>
        <w:tc>
          <w:tcPr>
            <w:tcW w:type="dxa" w:w="724"/>
            <w:vAlign w:val="center"/>
            <w:tcMar>
              <w:left w:w="30" w:type="dxa"/>
              <w:right w:w="30" w:type="dxa"/>
            </w:tcMar>
          </w:tcPr>
          <w:p>
            <w:pPr>
              <w:keepNext/>
              <w:spacing w:before="80" w:after="80" w:line="245" w:lineRule="auto"/>
              <w:jc w:val="left"/>
            </w:pPr>
            <w:r>
              <w:rPr>
                <w:b w:val="0"/>
                <w:sz w:val="19"/>
              </w:rPr>
              <w:t>P4</w:t>
            </w:r>
          </w:p>
        </w:tc>
        <w:tc>
          <w:tcPr>
            <w:tcW w:type="dxa" w:w="544"/>
            <w:vAlign w:val="center"/>
            <w:tcMar>
              <w:left w:w="30" w:type="dxa"/>
              <w:right w:w="30" w:type="dxa"/>
            </w:tcMar>
            <w:noWrap/>
          </w:tcPr>
          <w:p>
            <w:pPr>
              <w:keepNext/>
              <w:spacing w:before="80" w:after="80" w:line="245" w:lineRule="auto"/>
              <w:jc w:val="right"/>
            </w:pPr>
            <w:r>
              <w:rPr>
                <w:b w:val="0"/>
                <w:sz w:val="19"/>
              </w:rPr>
              <w:t>25</w:t>
            </w:r>
          </w:p>
        </w:tc>
        <w:tc>
          <w:tcPr>
            <w:tcW w:type="dxa" w:w="629"/>
            <w:vAlign w:val="center"/>
            <w:tcMar>
              <w:left w:w="30" w:type="dxa"/>
              <w:right w:w="30" w:type="dxa"/>
            </w:tcMar>
            <w:noWrap/>
          </w:tcPr>
          <w:p>
            <w:pPr>
              <w:keepNext/>
              <w:spacing w:before="80" w:after="80" w:line="245" w:lineRule="auto"/>
              <w:jc w:val="right"/>
            </w:pPr>
            <w:r>
              <w:rPr>
                <w:b w:val="0"/>
                <w:sz w:val="19"/>
              </w:rPr>
              <w:t>0</w:t>
            </w:r>
          </w:p>
        </w:tc>
        <w:tc>
          <w:tcPr>
            <w:tcW w:type="dxa" w:w="984"/>
            <w:vAlign w:val="center"/>
            <w:tcMar>
              <w:left w:w="30" w:type="dxa"/>
              <w:right w:w="30" w:type="dxa"/>
            </w:tcMar>
            <w:noWrap/>
          </w:tcPr>
          <w:p>
            <w:pPr>
              <w:keepNext/>
              <w:spacing w:before="80" w:after="80" w:line="245" w:lineRule="auto"/>
              <w:jc w:val="right"/>
            </w:pPr>
            <w:r>
              <w:rPr>
                <w:b w:val="0"/>
                <w:sz w:val="19"/>
              </w:rPr>
              <w:t>105</w:t>
            </w:r>
          </w:p>
        </w:tc>
        <w:tc>
          <w:tcPr>
            <w:tcW w:type="dxa" w:w="924"/>
            <w:vAlign w:val="center"/>
            <w:tcMar>
              <w:left w:w="30" w:type="dxa"/>
              <w:right w:w="30" w:type="dxa"/>
            </w:tcMar>
            <w:noWrap/>
          </w:tcPr>
          <w:p>
            <w:pPr>
              <w:keepNext/>
              <w:spacing w:before="80" w:after="80" w:line="245" w:lineRule="auto"/>
              <w:jc w:val="right"/>
            </w:pPr>
            <w:r>
              <w:rPr>
                <w:b w:val="0"/>
                <w:sz w:val="19"/>
              </w:rPr>
              <w:t>1195</w:t>
            </w:r>
          </w:p>
        </w:tc>
        <w:tc>
          <w:tcPr>
            <w:tcW w:type="dxa" w:w="614"/>
            <w:vAlign w:val="center"/>
            <w:tcMar>
              <w:left w:w="30" w:type="dxa"/>
              <w:right w:w="30" w:type="dxa"/>
            </w:tcMar>
            <w:noWrap/>
          </w:tcPr>
          <w:p>
            <w:pPr>
              <w:keepNext/>
              <w:spacing w:before="80" w:after="80" w:line="245" w:lineRule="auto"/>
              <w:jc w:val="right"/>
            </w:pPr>
            <w:r>
              <w:rPr>
                <w:b w:val="0"/>
                <w:sz w:val="19"/>
              </w:rPr>
              <w:t>1300</w:t>
            </w:r>
          </w:p>
        </w:tc>
        <w:tc>
          <w:tcPr>
            <w:tcW w:type="dxa" w:w="564"/>
            <w:vAlign w:val="center"/>
            <w:tcMar>
              <w:left w:w="30" w:type="dxa"/>
              <w:right w:w="30" w:type="dxa"/>
            </w:tcMar>
            <w:noWrap/>
          </w:tcPr>
          <w:p>
            <w:pPr>
              <w:keepNext/>
              <w:spacing w:before="80" w:after="80" w:line="245" w:lineRule="auto"/>
              <w:jc w:val="right"/>
            </w:pPr>
            <w:r>
              <w:rPr>
                <w:b w:val="0"/>
                <w:sz w:val="19"/>
              </w:rPr>
              <w:t>0.114</w:t>
            </w:r>
          </w:p>
        </w:tc>
        <w:tc>
          <w:tcPr>
            <w:tcW w:type="dxa" w:w="859"/>
            <w:vAlign w:val="center"/>
            <w:tcMar>
              <w:left w:w="30" w:type="dxa"/>
              <w:right w:w="30" w:type="dxa"/>
            </w:tcMar>
          </w:tcPr>
          <w:p>
            <w:pPr>
              <w:keepNext/>
              <w:spacing w:before="80" w:after="80" w:line="245" w:lineRule="auto"/>
              <w:jc w:val="left"/>
            </w:pPr>
            <w:r>
              <w:rPr>
                <w:b w:val="0"/>
                <w:sz w:val="19"/>
              </w:rPr>
              <w:t>FALSE</w:t>
            </w:r>
          </w:p>
        </w:tc>
        <w:tc>
          <w:tcPr>
            <w:tcW w:type="dxa" w:w="749"/>
            <w:vAlign w:val="center"/>
            <w:tcMar>
              <w:left w:w="30" w:type="dxa"/>
              <w:right w:w="30" w:type="dxa"/>
            </w:tcMar>
            <w:noWrap/>
          </w:tcPr>
          <w:p>
            <w:pPr>
              <w:keepNext/>
              <w:spacing w:before="80" w:after="80" w:line="245" w:lineRule="auto"/>
              <w:jc w:val="left"/>
            </w:pPr>
            <w:r>
              <w:rPr>
                <w:b w:val="0"/>
                <w:sz w:val="19"/>
              </w:rPr>
              <w:t>4.5e-14</w:t>
            </w:r>
          </w:p>
        </w:tc>
        <w:tc>
          <w:tcPr>
            <w:tcW w:type="dxa" w:w="789"/>
            <w:vAlign w:val="center"/>
            <w:tcMar>
              <w:left w:w="30" w:type="dxa"/>
              <w:right w:w="30" w:type="dxa"/>
            </w:tcMar>
            <w:noWrap/>
          </w:tcPr>
          <w:p>
            <w:pPr>
              <w:keepNext/>
              <w:spacing w:before="80" w:after="80" w:line="245" w:lineRule="auto"/>
              <w:jc w:val="right"/>
            </w:pPr>
            <w:r>
              <w:rPr>
                <w:b w:val="0"/>
                <w:sz w:val="19"/>
              </w:rPr>
              <w:t>64</w:t>
            </w:r>
          </w:p>
        </w:tc>
      </w:tr>
      <w:tr>
        <w:trPr>
          <w:cantSplit/>
        </w:trPr>
        <w:tc>
          <w:tcPr>
            <w:tcW w:type="dxa" w:w="939"/>
            <w:vAlign w:val="center"/>
            <w:tcMar>
              <w:left w:w="30" w:type="dxa"/>
              <w:right w:w="30" w:type="dxa"/>
            </w:tcMar>
          </w:tcPr>
          <w:p>
            <w:pPr>
              <w:keepNext w:val="0"/>
              <w:spacing w:before="80" w:after="80" w:line="245" w:lineRule="auto"/>
              <w:jc w:val="left"/>
            </w:pPr>
            <w:r>
              <w:rPr>
                <w:b w:val="0"/>
                <w:sz w:val="19"/>
              </w:rPr>
              <w:t>switching_load</w:t>
            </w:r>
          </w:p>
        </w:tc>
        <w:tc>
          <w:tcPr>
            <w:tcW w:type="dxa" w:w="754"/>
            <w:vAlign w:val="center"/>
            <w:tcMar>
              <w:left w:w="30" w:type="dxa"/>
              <w:right w:w="30" w:type="dxa"/>
            </w:tcMar>
            <w:noWrap/>
          </w:tcPr>
          <w:p>
            <w:pPr>
              <w:keepNext w:val="0"/>
              <w:spacing w:before="80" w:after="80" w:line="245" w:lineRule="auto"/>
              <w:jc w:val="right"/>
            </w:pPr>
            <w:r>
              <w:rPr>
                <w:b w:val="0"/>
                <w:sz w:val="19"/>
              </w:rPr>
              <w:t>1048576</w:t>
            </w:r>
          </w:p>
        </w:tc>
        <w:tc>
          <w:tcPr>
            <w:tcW w:type="dxa" w:w="724"/>
            <w:vAlign w:val="center"/>
            <w:tcMar>
              <w:left w:w="30" w:type="dxa"/>
              <w:right w:w="30" w:type="dxa"/>
            </w:tcMar>
          </w:tcPr>
          <w:p>
            <w:pPr>
              <w:keepNext w:val="0"/>
              <w:spacing w:before="80" w:after="80" w:line="245" w:lineRule="auto"/>
              <w:jc w:val="left"/>
            </w:pPr>
            <w:r>
              <w:rPr>
                <w:b w:val="0"/>
                <w:sz w:val="19"/>
              </w:rPr>
              <w:t>G</w:t>
            </w:r>
          </w:p>
        </w:tc>
        <w:tc>
          <w:tcPr>
            <w:tcW w:type="dxa" w:w="544"/>
            <w:vAlign w:val="center"/>
            <w:tcMar>
              <w:left w:w="30" w:type="dxa"/>
              <w:right w:w="30" w:type="dxa"/>
            </w:tcMar>
            <w:noWrap/>
          </w:tcPr>
          <w:p>
            <w:pPr>
              <w:keepNext w:val="0"/>
              <w:spacing w:before="80" w:after="80" w:line="245" w:lineRule="auto"/>
              <w:jc w:val="right"/>
            </w:pPr>
            <w:r>
              <w:rPr>
                <w:b w:val="0"/>
                <w:sz w:val="19"/>
              </w:rPr>
              <w:t>96</w:t>
            </w:r>
          </w:p>
        </w:tc>
        <w:tc>
          <w:tcPr>
            <w:tcW w:type="dxa" w:w="629"/>
            <w:vAlign w:val="center"/>
            <w:tcMar>
              <w:left w:w="30" w:type="dxa"/>
              <w:right w:w="30" w:type="dxa"/>
            </w:tcMar>
            <w:noWrap/>
          </w:tcPr>
          <w:p>
            <w:pPr>
              <w:keepNext w:val="0"/>
              <w:spacing w:before="80" w:after="80" w:line="245" w:lineRule="auto"/>
              <w:jc w:val="right"/>
            </w:pPr>
            <w:r>
              <w:rPr>
                <w:b w:val="0"/>
                <w:sz w:val="19"/>
              </w:rPr>
              <w:t>130</w:t>
            </w:r>
          </w:p>
        </w:tc>
        <w:tc>
          <w:tcPr>
            <w:tcW w:type="dxa" w:w="984"/>
            <w:vAlign w:val="center"/>
            <w:tcMar>
              <w:left w:w="30" w:type="dxa"/>
              <w:right w:w="30" w:type="dxa"/>
            </w:tcMar>
            <w:noWrap/>
          </w:tcPr>
          <w:p>
            <w:pPr>
              <w:keepNext w:val="0"/>
              <w:spacing w:before="80" w:after="80" w:line="245" w:lineRule="auto"/>
              <w:jc w:val="right"/>
            </w:pPr>
            <w:r>
              <w:rPr>
                <w:b w:val="0"/>
                <w:sz w:val="19"/>
              </w:rPr>
              <w:t>403.2</w:t>
            </w:r>
          </w:p>
        </w:tc>
        <w:tc>
          <w:tcPr>
            <w:tcW w:type="dxa" w:w="924"/>
            <w:vAlign w:val="center"/>
            <w:tcMar>
              <w:left w:w="30" w:type="dxa"/>
              <w:right w:w="30" w:type="dxa"/>
            </w:tcMar>
            <w:noWrap/>
          </w:tcPr>
          <w:p>
            <w:pPr>
              <w:keepNext w:val="0"/>
              <w:spacing w:before="80" w:after="80" w:line="245" w:lineRule="auto"/>
              <w:jc w:val="right"/>
            </w:pPr>
            <w:r>
              <w:rPr>
                <w:b w:val="0"/>
                <w:sz w:val="19"/>
              </w:rPr>
              <w:t>1190</w:t>
            </w:r>
          </w:p>
        </w:tc>
        <w:tc>
          <w:tcPr>
            <w:tcW w:type="dxa" w:w="614"/>
            <w:vAlign w:val="center"/>
            <w:tcMar>
              <w:left w:w="30" w:type="dxa"/>
              <w:right w:w="30" w:type="dxa"/>
            </w:tcMar>
            <w:noWrap/>
          </w:tcPr>
          <w:p>
            <w:pPr>
              <w:keepNext w:val="0"/>
              <w:spacing w:before="80" w:after="80" w:line="245" w:lineRule="auto"/>
              <w:jc w:val="right"/>
            </w:pPr>
            <w:r>
              <w:rPr>
                <w:b w:val="0"/>
                <w:sz w:val="19"/>
              </w:rPr>
              <w:t>1723.2</w:t>
            </w:r>
          </w:p>
        </w:tc>
        <w:tc>
          <w:tcPr>
            <w:tcW w:type="dxa" w:w="564"/>
            <w:vAlign w:val="center"/>
            <w:tcMar>
              <w:left w:w="30" w:type="dxa"/>
              <w:right w:w="30" w:type="dxa"/>
            </w:tcMar>
            <w:noWrap/>
          </w:tcPr>
          <w:p>
            <w:pPr>
              <w:keepNext w:val="0"/>
              <w:spacing w:before="80" w:after="80" w:line="245" w:lineRule="auto"/>
              <w:jc w:val="right"/>
            </w:pPr>
            <w:r>
              <w:rPr>
                <w:b w:val="0"/>
                <w:sz w:val="19"/>
              </w:rPr>
              <w:t>0.009</w:t>
            </w:r>
          </w:p>
        </w:tc>
        <w:tc>
          <w:tcPr>
            <w:tcW w:type="dxa" w:w="859"/>
            <w:vAlign w:val="center"/>
            <w:tcMar>
              <w:left w:w="30" w:type="dxa"/>
              <w:right w:w="30" w:type="dxa"/>
            </w:tcMar>
          </w:tcPr>
          <w:p>
            <w:pPr>
              <w:keepNext w:val="0"/>
              <w:spacing w:before="80" w:after="80" w:line="245" w:lineRule="auto"/>
              <w:jc w:val="left"/>
            </w:pPr>
            <w:r>
              <w:rPr>
                <w:b w:val="0"/>
                <w:sz w:val="19"/>
              </w:rPr>
              <w:t>TRUE</w:t>
            </w:r>
          </w:p>
        </w:tc>
        <w:tc>
          <w:tcPr>
            <w:tcW w:type="dxa" w:w="749"/>
            <w:vAlign w:val="center"/>
            <w:tcMar>
              <w:left w:w="30" w:type="dxa"/>
              <w:right w:w="30" w:type="dxa"/>
            </w:tcMar>
            <w:noWrap/>
          </w:tcPr>
          <w:p>
            <w:pPr>
              <w:keepNext w:val="0"/>
              <w:spacing w:before="80" w:after="80" w:line="245" w:lineRule="auto"/>
              <w:jc w:val="left"/>
            </w:pPr>
            <w:r>
              <w:rPr>
                <w:b w:val="0"/>
                <w:sz w:val="19"/>
              </w:rPr>
              <w:t>4.8e-14</w:t>
            </w:r>
          </w:p>
        </w:tc>
        <w:tc>
          <w:tcPr>
            <w:tcW w:type="dxa" w:w="789"/>
            <w:vAlign w:val="center"/>
            <w:tcMar>
              <w:left w:w="30" w:type="dxa"/>
              <w:right w:w="30" w:type="dxa"/>
            </w:tcMar>
            <w:noWrap/>
          </w:tcPr>
          <w:p>
            <w:pPr>
              <w:keepNext w:val="0"/>
              <w:spacing w:before="80" w:after="80" w:line="245" w:lineRule="auto"/>
              <w:jc w:val="right"/>
            </w:pPr>
            <w:r>
              <w:rPr>
                <w:b w:val="0"/>
                <w:sz w:val="19"/>
              </w:rPr>
              <w:t>96</w:t>
            </w:r>
          </w:p>
        </w:tc>
      </w:tr>
      <w:tr>
        <w:trPr>
          <w:cantSplit/>
        </w:trPr>
        <w:tc>
          <w:tcPr>
            <w:tcW w:type="dxa" w:w="939"/>
            <w:vAlign w:val="center"/>
            <w:tcMar>
              <w:left w:w="30" w:type="dxa"/>
              <w:right w:w="30" w:type="dxa"/>
            </w:tcMar>
          </w:tcPr>
          <w:p>
            <w:pPr>
              <w:keepNext/>
              <w:spacing w:before="80" w:after="80" w:line="245" w:lineRule="auto"/>
              <w:jc w:val="left"/>
            </w:pPr>
            <w:r>
              <w:rPr>
                <w:b w:val="0"/>
                <w:sz w:val="19"/>
              </w:rPr>
              <w:t>small_mesh</w:t>
            </w:r>
          </w:p>
        </w:tc>
        <w:tc>
          <w:tcPr>
            <w:tcW w:type="dxa" w:w="754"/>
            <w:vAlign w:val="center"/>
            <w:tcMar>
              <w:left w:w="30" w:type="dxa"/>
              <w:right w:w="30" w:type="dxa"/>
            </w:tcMar>
            <w:noWrap/>
          </w:tcPr>
          <w:p>
            <w:pPr>
              <w:keepNext/>
              <w:spacing w:before="80" w:after="80" w:line="245" w:lineRule="auto"/>
              <w:jc w:val="right"/>
            </w:pPr>
            <w:r>
              <w:rPr>
                <w:b w:val="0"/>
                <w:sz w:val="19"/>
              </w:rPr>
              <w:t>4096</w:t>
            </w:r>
          </w:p>
        </w:tc>
        <w:tc>
          <w:tcPr>
            <w:tcW w:type="dxa" w:w="724"/>
            <w:vAlign w:val="center"/>
            <w:tcMar>
              <w:left w:w="30" w:type="dxa"/>
              <w:right w:w="30" w:type="dxa"/>
            </w:tcMar>
          </w:tcPr>
          <w:p>
            <w:pPr>
              <w:keepNext/>
              <w:spacing w:before="80" w:after="80" w:line="245" w:lineRule="auto"/>
              <w:jc w:val="left"/>
            </w:pPr>
            <w:r>
              <w:rPr>
                <w:b w:val="0"/>
                <w:sz w:val="19"/>
              </w:rPr>
              <w:t>V</w:t>
            </w:r>
          </w:p>
        </w:tc>
        <w:tc>
          <w:tcPr>
            <w:tcW w:type="dxa" w:w="544"/>
            <w:vAlign w:val="center"/>
            <w:tcMar>
              <w:left w:w="30" w:type="dxa"/>
              <w:right w:w="30" w:type="dxa"/>
            </w:tcMar>
            <w:noWrap/>
          </w:tcPr>
          <w:p>
            <w:pPr>
              <w:keepNext/>
              <w:spacing w:before="80" w:after="80" w:line="245" w:lineRule="auto"/>
              <w:jc w:val="right"/>
            </w:pPr>
            <w:r>
              <w:rPr>
                <w:b w:val="0"/>
                <w:sz w:val="19"/>
              </w:rPr>
              <w:t>100</w:t>
            </w:r>
          </w:p>
        </w:tc>
        <w:tc>
          <w:tcPr>
            <w:tcW w:type="dxa" w:w="629"/>
            <w:vAlign w:val="center"/>
            <w:tcMar>
              <w:left w:w="30" w:type="dxa"/>
              <w:right w:w="30" w:type="dxa"/>
            </w:tcMar>
            <w:noWrap/>
          </w:tcPr>
          <w:p>
            <w:pPr>
              <w:keepNext/>
              <w:spacing w:before="80" w:after="80" w:line="245" w:lineRule="auto"/>
              <w:jc w:val="right"/>
            </w:pPr>
            <w:r>
              <w:rPr>
                <w:b w:val="0"/>
                <w:sz w:val="19"/>
              </w:rPr>
              <w:t>0</w:t>
            </w:r>
          </w:p>
        </w:tc>
        <w:tc>
          <w:tcPr>
            <w:tcW w:type="dxa" w:w="984"/>
            <w:vAlign w:val="center"/>
            <w:tcMar>
              <w:left w:w="30" w:type="dxa"/>
              <w:right w:w="30" w:type="dxa"/>
            </w:tcMar>
            <w:noWrap/>
          </w:tcPr>
          <w:p>
            <w:pPr>
              <w:keepNext/>
              <w:spacing w:before="80" w:after="80" w:line="245" w:lineRule="auto"/>
              <w:jc w:val="right"/>
            </w:pPr>
            <w:r>
              <w:rPr>
                <w:b w:val="0"/>
                <w:sz w:val="19"/>
              </w:rPr>
              <w:t>2</w:t>
            </w:r>
          </w:p>
        </w:tc>
        <w:tc>
          <w:tcPr>
            <w:tcW w:type="dxa" w:w="924"/>
            <w:vAlign w:val="center"/>
            <w:tcMar>
              <w:left w:w="30" w:type="dxa"/>
              <w:right w:w="30" w:type="dxa"/>
            </w:tcMar>
            <w:noWrap/>
          </w:tcPr>
          <w:p>
            <w:pPr>
              <w:keepNext/>
              <w:spacing w:before="80" w:after="80" w:line="245" w:lineRule="auto"/>
              <w:jc w:val="right"/>
            </w:pPr>
            <w:r>
              <w:rPr>
                <w:b w:val="0"/>
                <w:sz w:val="19"/>
              </w:rPr>
              <w:t>6</w:t>
            </w:r>
          </w:p>
        </w:tc>
        <w:tc>
          <w:tcPr>
            <w:tcW w:type="dxa" w:w="614"/>
            <w:vAlign w:val="center"/>
            <w:tcMar>
              <w:left w:w="30" w:type="dxa"/>
              <w:right w:w="30" w:type="dxa"/>
            </w:tcMar>
            <w:noWrap/>
          </w:tcPr>
          <w:p>
            <w:pPr>
              <w:keepNext/>
              <w:spacing w:before="80" w:after="80" w:line="245" w:lineRule="auto"/>
              <w:jc w:val="right"/>
            </w:pPr>
            <w:r>
              <w:rPr>
                <w:b w:val="0"/>
                <w:sz w:val="19"/>
              </w:rPr>
              <w:t>8</w:t>
            </w:r>
          </w:p>
        </w:tc>
        <w:tc>
          <w:tcPr>
            <w:tcW w:type="dxa" w:w="564"/>
            <w:vAlign w:val="center"/>
            <w:tcMar>
              <w:left w:w="30" w:type="dxa"/>
              <w:right w:w="30" w:type="dxa"/>
            </w:tcMar>
            <w:noWrap/>
          </w:tcPr>
          <w:p>
            <w:pPr>
              <w:keepNext/>
              <w:spacing w:before="80" w:after="80" w:line="245" w:lineRule="auto"/>
              <w:jc w:val="right"/>
            </w:pPr>
            <w:r>
              <w:rPr>
                <w:b w:val="0"/>
                <w:sz w:val="19"/>
              </w:rPr>
              <w:t>0</w:t>
            </w:r>
          </w:p>
        </w:tc>
        <w:tc>
          <w:tcPr>
            <w:tcW w:type="dxa" w:w="859"/>
            <w:vAlign w:val="center"/>
            <w:tcMar>
              <w:left w:w="30" w:type="dxa"/>
              <w:right w:w="30" w:type="dxa"/>
            </w:tcMar>
          </w:tcPr>
          <w:p>
            <w:pPr>
              <w:keepNext/>
              <w:spacing w:before="80" w:after="80" w:line="245" w:lineRule="auto"/>
              <w:jc w:val="left"/>
            </w:pPr>
            <w:r>
              <w:rPr>
                <w:b w:val="0"/>
                <w:sz w:val="19"/>
              </w:rPr>
              <w:t>TRUE</w:t>
            </w:r>
          </w:p>
        </w:tc>
        <w:tc>
          <w:tcPr>
            <w:tcW w:type="dxa" w:w="749"/>
            <w:vAlign w:val="center"/>
            <w:tcMar>
              <w:left w:w="30" w:type="dxa"/>
              <w:right w:w="30" w:type="dxa"/>
            </w:tcMar>
            <w:noWrap/>
          </w:tcPr>
          <w:p>
            <w:pPr>
              <w:keepNext/>
              <w:spacing w:before="80" w:after="80" w:line="245" w:lineRule="auto"/>
              <w:jc w:val="left"/>
            </w:pPr>
            <w:r>
              <w:rPr>
                <w:b w:val="0"/>
                <w:sz w:val="19"/>
              </w:rPr>
              <w:t>8.0e-15</w:t>
            </w:r>
          </w:p>
        </w:tc>
        <w:tc>
          <w:tcPr>
            <w:tcW w:type="dxa" w:w="789"/>
            <w:vAlign w:val="center"/>
            <w:tcMar>
              <w:left w:w="30" w:type="dxa"/>
              <w:right w:w="30" w:type="dxa"/>
            </w:tcMar>
            <w:noWrap/>
          </w:tcPr>
          <w:p>
            <w:pPr>
              <w:keepNext/>
              <w:spacing w:before="80" w:after="80" w:line="245" w:lineRule="auto"/>
              <w:jc w:val="right"/>
            </w:pPr>
            <w:r>
              <w:rPr>
                <w:b w:val="0"/>
                <w:sz w:val="19"/>
              </w:rPr>
              <w:t>0.25</w:t>
            </w:r>
          </w:p>
        </w:tc>
      </w:tr>
      <w:tr>
        <w:trPr>
          <w:cantSplit/>
        </w:trPr>
        <w:tc>
          <w:tcPr>
            <w:tcW w:type="dxa" w:w="939"/>
            <w:vAlign w:val="center"/>
            <w:tcMar>
              <w:left w:w="30" w:type="dxa"/>
              <w:right w:w="30" w:type="dxa"/>
            </w:tcMar>
          </w:tcPr>
          <w:p>
            <w:pPr>
              <w:keepNext/>
              <w:spacing w:before="80" w:after="80" w:line="245" w:lineRule="auto"/>
              <w:jc w:val="left"/>
            </w:pPr>
            <w:r>
              <w:rPr>
                <w:b w:val="0"/>
                <w:sz w:val="19"/>
              </w:rPr>
              <w:t>small_mesh</w:t>
            </w:r>
          </w:p>
        </w:tc>
        <w:tc>
          <w:tcPr>
            <w:tcW w:type="dxa" w:w="754"/>
            <w:vAlign w:val="center"/>
            <w:tcMar>
              <w:left w:w="30" w:type="dxa"/>
              <w:right w:w="30" w:type="dxa"/>
            </w:tcMar>
            <w:noWrap/>
          </w:tcPr>
          <w:p>
            <w:pPr>
              <w:keepNext/>
              <w:spacing w:before="80" w:after="80" w:line="245" w:lineRule="auto"/>
              <w:jc w:val="right"/>
            </w:pPr>
            <w:r>
              <w:rPr>
                <w:b w:val="0"/>
                <w:sz w:val="19"/>
              </w:rPr>
              <w:t>4096</w:t>
            </w:r>
          </w:p>
        </w:tc>
        <w:tc>
          <w:tcPr>
            <w:tcW w:type="dxa" w:w="724"/>
            <w:vAlign w:val="center"/>
            <w:tcMar>
              <w:left w:w="30" w:type="dxa"/>
              <w:right w:w="30" w:type="dxa"/>
            </w:tcMar>
          </w:tcPr>
          <w:p>
            <w:pPr>
              <w:keepNext/>
              <w:spacing w:before="80" w:after="80" w:line="245" w:lineRule="auto"/>
              <w:jc w:val="left"/>
            </w:pPr>
            <w:r>
              <w:rPr>
                <w:b w:val="0"/>
                <w:sz w:val="19"/>
              </w:rPr>
              <w:t>P4</w:t>
            </w:r>
          </w:p>
        </w:tc>
        <w:tc>
          <w:tcPr>
            <w:tcW w:type="dxa" w:w="544"/>
            <w:vAlign w:val="center"/>
            <w:tcMar>
              <w:left w:w="30" w:type="dxa"/>
              <w:right w:w="30" w:type="dxa"/>
            </w:tcMar>
            <w:noWrap/>
          </w:tcPr>
          <w:p>
            <w:pPr>
              <w:keepNext/>
              <w:spacing w:before="80" w:after="80" w:line="245" w:lineRule="auto"/>
              <w:jc w:val="right"/>
            </w:pPr>
            <w:r>
              <w:rPr>
                <w:b w:val="0"/>
                <w:sz w:val="19"/>
              </w:rPr>
              <w:t>25</w:t>
            </w:r>
          </w:p>
        </w:tc>
        <w:tc>
          <w:tcPr>
            <w:tcW w:type="dxa" w:w="629"/>
            <w:vAlign w:val="center"/>
            <w:tcMar>
              <w:left w:w="30" w:type="dxa"/>
              <w:right w:w="30" w:type="dxa"/>
            </w:tcMar>
            <w:noWrap/>
          </w:tcPr>
          <w:p>
            <w:pPr>
              <w:keepNext/>
              <w:spacing w:before="80" w:after="80" w:line="245" w:lineRule="auto"/>
              <w:jc w:val="right"/>
            </w:pPr>
            <w:r>
              <w:rPr>
                <w:b w:val="0"/>
                <w:sz w:val="19"/>
              </w:rPr>
              <w:t>0</w:t>
            </w:r>
          </w:p>
        </w:tc>
        <w:tc>
          <w:tcPr>
            <w:tcW w:type="dxa" w:w="984"/>
            <w:vAlign w:val="center"/>
            <w:tcMar>
              <w:left w:w="30" w:type="dxa"/>
              <w:right w:w="30" w:type="dxa"/>
            </w:tcMar>
            <w:noWrap/>
          </w:tcPr>
          <w:p>
            <w:pPr>
              <w:keepNext/>
              <w:spacing w:before="80" w:after="80" w:line="245" w:lineRule="auto"/>
              <w:jc w:val="right"/>
            </w:pPr>
            <w:r>
              <w:rPr>
                <w:b w:val="0"/>
                <w:sz w:val="19"/>
              </w:rPr>
              <w:t>0.5</w:t>
            </w:r>
          </w:p>
        </w:tc>
        <w:tc>
          <w:tcPr>
            <w:tcW w:type="dxa" w:w="924"/>
            <w:vAlign w:val="center"/>
            <w:tcMar>
              <w:left w:w="30" w:type="dxa"/>
              <w:right w:w="30" w:type="dxa"/>
            </w:tcMar>
            <w:noWrap/>
          </w:tcPr>
          <w:p>
            <w:pPr>
              <w:keepNext/>
              <w:spacing w:before="80" w:after="80" w:line="245" w:lineRule="auto"/>
              <w:jc w:val="right"/>
            </w:pPr>
            <w:r>
              <w:rPr>
                <w:b w:val="0"/>
                <w:sz w:val="19"/>
              </w:rPr>
              <w:t>6</w:t>
            </w:r>
          </w:p>
        </w:tc>
        <w:tc>
          <w:tcPr>
            <w:tcW w:type="dxa" w:w="614"/>
            <w:vAlign w:val="center"/>
            <w:tcMar>
              <w:left w:w="30" w:type="dxa"/>
              <w:right w:w="30" w:type="dxa"/>
            </w:tcMar>
            <w:noWrap/>
          </w:tcPr>
          <w:p>
            <w:pPr>
              <w:keepNext/>
              <w:spacing w:before="80" w:after="80" w:line="245" w:lineRule="auto"/>
              <w:jc w:val="right"/>
            </w:pPr>
            <w:r>
              <w:rPr>
                <w:b w:val="0"/>
                <w:sz w:val="19"/>
              </w:rPr>
              <w:t>6.5</w:t>
            </w:r>
          </w:p>
        </w:tc>
        <w:tc>
          <w:tcPr>
            <w:tcW w:type="dxa" w:w="564"/>
            <w:vAlign w:val="center"/>
            <w:tcMar>
              <w:left w:w="30" w:type="dxa"/>
              <w:right w:w="30" w:type="dxa"/>
            </w:tcMar>
            <w:noWrap/>
          </w:tcPr>
          <w:p>
            <w:pPr>
              <w:keepNext/>
              <w:spacing w:before="80" w:after="80" w:line="245" w:lineRule="auto"/>
              <w:jc w:val="right"/>
            </w:pPr>
            <w:r>
              <w:rPr>
                <w:b w:val="0"/>
                <w:sz w:val="19"/>
              </w:rPr>
              <w:t>0.018</w:t>
            </w:r>
          </w:p>
        </w:tc>
        <w:tc>
          <w:tcPr>
            <w:tcW w:type="dxa" w:w="859"/>
            <w:vAlign w:val="center"/>
            <w:tcMar>
              <w:left w:w="30" w:type="dxa"/>
              <w:right w:w="30" w:type="dxa"/>
            </w:tcMar>
          </w:tcPr>
          <w:p>
            <w:pPr>
              <w:keepNext/>
              <w:spacing w:before="80" w:after="80" w:line="245" w:lineRule="auto"/>
              <w:jc w:val="left"/>
            </w:pPr>
            <w:r>
              <w:rPr>
                <w:b w:val="0"/>
                <w:sz w:val="19"/>
              </w:rPr>
              <w:t>FALSE</w:t>
            </w:r>
          </w:p>
        </w:tc>
        <w:tc>
          <w:tcPr>
            <w:tcW w:type="dxa" w:w="749"/>
            <w:vAlign w:val="center"/>
            <w:tcMar>
              <w:left w:w="30" w:type="dxa"/>
              <w:right w:w="30" w:type="dxa"/>
            </w:tcMar>
            <w:noWrap/>
          </w:tcPr>
          <w:p>
            <w:pPr>
              <w:keepNext/>
              <w:spacing w:before="80" w:after="80" w:line="245" w:lineRule="auto"/>
              <w:jc w:val="left"/>
            </w:pPr>
            <w:r>
              <w:rPr>
                <w:b w:val="0"/>
                <w:sz w:val="19"/>
              </w:rPr>
              <w:t>8.8e-15</w:t>
            </w:r>
          </w:p>
        </w:tc>
        <w:tc>
          <w:tcPr>
            <w:tcW w:type="dxa" w:w="789"/>
            <w:vAlign w:val="center"/>
            <w:tcMar>
              <w:left w:w="30" w:type="dxa"/>
              <w:right w:w="30" w:type="dxa"/>
            </w:tcMar>
            <w:noWrap/>
          </w:tcPr>
          <w:p>
            <w:pPr>
              <w:keepNext/>
              <w:spacing w:before="80" w:after="80" w:line="245" w:lineRule="auto"/>
              <w:jc w:val="right"/>
            </w:pPr>
            <w:r>
              <w:rPr>
                <w:b w:val="0"/>
                <w:sz w:val="19"/>
              </w:rPr>
              <w:t>0.25</w:t>
            </w:r>
          </w:p>
        </w:tc>
      </w:tr>
      <w:tr>
        <w:trPr>
          <w:cantSplit/>
        </w:trPr>
        <w:tc>
          <w:tcPr>
            <w:tcW w:type="dxa" w:w="939"/>
            <w:vAlign w:val="center"/>
            <w:tcMar>
              <w:left w:w="30" w:type="dxa"/>
              <w:right w:w="30" w:type="dxa"/>
            </w:tcMar>
          </w:tcPr>
          <w:p>
            <w:pPr>
              <w:keepNext w:val="0"/>
              <w:spacing w:before="80" w:after="80" w:line="245" w:lineRule="auto"/>
              <w:jc w:val="left"/>
            </w:pPr>
            <w:r>
              <w:rPr>
                <w:b w:val="0"/>
                <w:sz w:val="19"/>
              </w:rPr>
              <w:t>small_mesh</w:t>
            </w:r>
          </w:p>
        </w:tc>
        <w:tc>
          <w:tcPr>
            <w:tcW w:type="dxa" w:w="754"/>
            <w:vAlign w:val="center"/>
            <w:tcMar>
              <w:left w:w="30" w:type="dxa"/>
              <w:right w:w="30" w:type="dxa"/>
            </w:tcMar>
            <w:noWrap/>
          </w:tcPr>
          <w:p>
            <w:pPr>
              <w:keepNext w:val="0"/>
              <w:spacing w:before="80" w:after="80" w:line="245" w:lineRule="auto"/>
              <w:jc w:val="right"/>
            </w:pPr>
            <w:r>
              <w:rPr>
                <w:b w:val="0"/>
                <w:sz w:val="19"/>
              </w:rPr>
              <w:t>4096</w:t>
            </w:r>
          </w:p>
        </w:tc>
        <w:tc>
          <w:tcPr>
            <w:tcW w:type="dxa" w:w="724"/>
            <w:vAlign w:val="center"/>
            <w:tcMar>
              <w:left w:w="30" w:type="dxa"/>
              <w:right w:w="30" w:type="dxa"/>
            </w:tcMar>
          </w:tcPr>
          <w:p>
            <w:pPr>
              <w:keepNext w:val="0"/>
              <w:spacing w:before="80" w:after="80" w:line="245" w:lineRule="auto"/>
              <w:jc w:val="left"/>
            </w:pPr>
            <w:r>
              <w:rPr>
                <w:b w:val="0"/>
                <w:sz w:val="19"/>
              </w:rPr>
              <w:t>G</w:t>
            </w:r>
          </w:p>
        </w:tc>
        <w:tc>
          <w:tcPr>
            <w:tcW w:type="dxa" w:w="544"/>
            <w:vAlign w:val="center"/>
            <w:tcMar>
              <w:left w:w="30" w:type="dxa"/>
              <w:right w:w="30" w:type="dxa"/>
            </w:tcMar>
            <w:noWrap/>
          </w:tcPr>
          <w:p>
            <w:pPr>
              <w:keepNext w:val="0"/>
              <w:spacing w:before="80" w:after="80" w:line="245" w:lineRule="auto"/>
              <w:jc w:val="right"/>
            </w:pPr>
            <w:r>
              <w:rPr>
                <w:b w:val="0"/>
                <w:sz w:val="19"/>
              </w:rPr>
              <w:t>91</w:t>
            </w:r>
          </w:p>
        </w:tc>
        <w:tc>
          <w:tcPr>
            <w:tcW w:type="dxa" w:w="629"/>
            <w:vAlign w:val="center"/>
            <w:tcMar>
              <w:left w:w="30" w:type="dxa"/>
              <w:right w:w="30" w:type="dxa"/>
            </w:tcMar>
            <w:noWrap/>
          </w:tcPr>
          <w:p>
            <w:pPr>
              <w:keepNext w:val="0"/>
              <w:spacing w:before="80" w:after="80" w:line="245" w:lineRule="auto"/>
              <w:jc w:val="right"/>
            </w:pPr>
            <w:r>
              <w:rPr>
                <w:b w:val="0"/>
                <w:sz w:val="19"/>
              </w:rPr>
              <w:t>2.3</w:t>
            </w:r>
          </w:p>
        </w:tc>
        <w:tc>
          <w:tcPr>
            <w:tcW w:type="dxa" w:w="984"/>
            <w:vAlign w:val="center"/>
            <w:tcMar>
              <w:left w:w="30" w:type="dxa"/>
              <w:right w:w="30" w:type="dxa"/>
            </w:tcMar>
            <w:noWrap/>
          </w:tcPr>
          <w:p>
            <w:pPr>
              <w:keepNext w:val="0"/>
              <w:spacing w:before="80" w:after="80" w:line="245" w:lineRule="auto"/>
              <w:jc w:val="right"/>
            </w:pPr>
            <w:r>
              <w:rPr>
                <w:b w:val="0"/>
                <w:sz w:val="19"/>
              </w:rPr>
              <w:t>1.82</w:t>
            </w:r>
          </w:p>
        </w:tc>
        <w:tc>
          <w:tcPr>
            <w:tcW w:type="dxa" w:w="924"/>
            <w:vAlign w:val="center"/>
            <w:tcMar>
              <w:left w:w="30" w:type="dxa"/>
              <w:right w:w="30" w:type="dxa"/>
            </w:tcMar>
            <w:noWrap/>
          </w:tcPr>
          <w:p>
            <w:pPr>
              <w:keepNext w:val="0"/>
              <w:spacing w:before="80" w:after="80" w:line="245" w:lineRule="auto"/>
              <w:jc w:val="right"/>
            </w:pPr>
            <w:r>
              <w:rPr>
                <w:b w:val="0"/>
                <w:sz w:val="19"/>
              </w:rPr>
              <w:t>6.2</w:t>
            </w:r>
          </w:p>
        </w:tc>
        <w:tc>
          <w:tcPr>
            <w:tcW w:type="dxa" w:w="614"/>
            <w:vAlign w:val="center"/>
            <w:tcMar>
              <w:left w:w="30" w:type="dxa"/>
              <w:right w:w="30" w:type="dxa"/>
            </w:tcMar>
            <w:noWrap/>
          </w:tcPr>
          <w:p>
            <w:pPr>
              <w:keepNext w:val="0"/>
              <w:spacing w:before="80" w:after="80" w:line="245" w:lineRule="auto"/>
              <w:jc w:val="right"/>
            </w:pPr>
            <w:r>
              <w:rPr>
                <w:b w:val="0"/>
                <w:sz w:val="19"/>
              </w:rPr>
              <w:t>10.32</w:t>
            </w:r>
          </w:p>
        </w:tc>
        <w:tc>
          <w:tcPr>
            <w:tcW w:type="dxa" w:w="564"/>
            <w:vAlign w:val="center"/>
            <w:tcMar>
              <w:left w:w="30" w:type="dxa"/>
              <w:right w:w="30" w:type="dxa"/>
            </w:tcMar>
            <w:noWrap/>
          </w:tcPr>
          <w:p>
            <w:pPr>
              <w:keepNext w:val="0"/>
              <w:spacing w:before="80" w:after="80" w:line="245" w:lineRule="auto"/>
              <w:jc w:val="right"/>
            </w:pPr>
            <w:r>
              <w:rPr>
                <w:b w:val="0"/>
                <w:sz w:val="19"/>
              </w:rPr>
              <w:t>0.002</w:t>
            </w:r>
          </w:p>
        </w:tc>
        <w:tc>
          <w:tcPr>
            <w:tcW w:type="dxa" w:w="859"/>
            <w:vAlign w:val="center"/>
            <w:tcMar>
              <w:left w:w="30" w:type="dxa"/>
              <w:right w:w="30" w:type="dxa"/>
            </w:tcMar>
          </w:tcPr>
          <w:p>
            <w:pPr>
              <w:keepNext w:val="0"/>
              <w:spacing w:before="80" w:after="80" w:line="245" w:lineRule="auto"/>
              <w:jc w:val="left"/>
            </w:pPr>
            <w:r>
              <w:rPr>
                <w:b w:val="0"/>
                <w:sz w:val="19"/>
              </w:rPr>
              <w:t>TRUE</w:t>
            </w:r>
          </w:p>
        </w:tc>
        <w:tc>
          <w:tcPr>
            <w:tcW w:type="dxa" w:w="749"/>
            <w:vAlign w:val="center"/>
            <w:tcMar>
              <w:left w:w="30" w:type="dxa"/>
              <w:right w:w="30" w:type="dxa"/>
            </w:tcMar>
            <w:noWrap/>
          </w:tcPr>
          <w:p>
            <w:pPr>
              <w:keepNext w:val="0"/>
              <w:spacing w:before="80" w:after="80" w:line="245" w:lineRule="auto"/>
              <w:jc w:val="left"/>
            </w:pPr>
            <w:r>
              <w:rPr>
                <w:b w:val="0"/>
                <w:sz w:val="19"/>
              </w:rPr>
              <w:t>9.0e-15</w:t>
            </w:r>
          </w:p>
        </w:tc>
        <w:tc>
          <w:tcPr>
            <w:tcW w:type="dxa" w:w="789"/>
            <w:vAlign w:val="center"/>
            <w:tcMar>
              <w:left w:w="30" w:type="dxa"/>
              <w:right w:w="30" w:type="dxa"/>
            </w:tcMar>
            <w:noWrap/>
          </w:tcPr>
          <w:p>
            <w:pPr>
              <w:keepNext w:val="0"/>
              <w:spacing w:before="80" w:after="80" w:line="245" w:lineRule="auto"/>
              <w:jc w:val="right"/>
            </w:pPr>
            <w:r>
              <w:rPr>
                <w:b w:val="0"/>
                <w:sz w:val="19"/>
              </w:rPr>
              <w:t>0.375</w:t>
            </w:r>
          </w:p>
        </w:tc>
      </w:tr>
      <w:tr>
        <w:trPr>
          <w:cantSplit/>
        </w:trPr>
        <w:tc>
          <w:tcPr>
            <w:tcW w:type="dxa" w:w="939"/>
            <w:vAlign w:val="center"/>
            <w:tcMar>
              <w:left w:w="30" w:type="dxa"/>
              <w:right w:w="30" w:type="dxa"/>
            </w:tcMar>
          </w:tcPr>
          <w:p>
            <w:pPr>
              <w:keepNext/>
              <w:spacing w:before="80" w:after="80" w:line="245" w:lineRule="auto"/>
              <w:jc w:val="left"/>
            </w:pPr>
            <w:r>
              <w:rPr>
                <w:b w:val="0"/>
                <w:sz w:val="19"/>
              </w:rPr>
              <w:t>static_conduction</w:t>
            </w:r>
          </w:p>
        </w:tc>
        <w:tc>
          <w:tcPr>
            <w:tcW w:type="dxa" w:w="754"/>
            <w:vAlign w:val="center"/>
            <w:tcMar>
              <w:left w:w="30" w:type="dxa"/>
              <w:right w:w="30" w:type="dxa"/>
            </w:tcMar>
            <w:noWrap/>
          </w:tcPr>
          <w:p>
            <w:pPr>
              <w:keepNext/>
              <w:spacing w:before="80" w:after="80" w:line="245" w:lineRule="auto"/>
              <w:jc w:val="right"/>
            </w:pPr>
            <w:r>
              <w:rPr>
                <w:b w:val="0"/>
                <w:sz w:val="19"/>
              </w:rPr>
              <w:t>262144</w:t>
            </w:r>
          </w:p>
        </w:tc>
        <w:tc>
          <w:tcPr>
            <w:tcW w:type="dxa" w:w="724"/>
            <w:vAlign w:val="center"/>
            <w:tcMar>
              <w:left w:w="30" w:type="dxa"/>
              <w:right w:w="30" w:type="dxa"/>
            </w:tcMar>
          </w:tcPr>
          <w:p>
            <w:pPr>
              <w:keepNext/>
              <w:spacing w:before="80" w:after="80" w:line="245" w:lineRule="auto"/>
              <w:jc w:val="left"/>
            </w:pPr>
            <w:r>
              <w:rPr>
                <w:b w:val="0"/>
                <w:sz w:val="19"/>
              </w:rPr>
              <w:t>V</w:t>
            </w:r>
          </w:p>
        </w:tc>
        <w:tc>
          <w:tcPr>
            <w:tcW w:type="dxa" w:w="544"/>
            <w:vAlign w:val="center"/>
            <w:tcMar>
              <w:left w:w="30" w:type="dxa"/>
              <w:right w:w="30" w:type="dxa"/>
            </w:tcMar>
            <w:noWrap/>
          </w:tcPr>
          <w:p>
            <w:pPr>
              <w:keepNext/>
              <w:spacing w:before="80" w:after="80" w:line="245" w:lineRule="auto"/>
              <w:jc w:val="right"/>
            </w:pPr>
            <w:r>
              <w:rPr>
                <w:b w:val="0"/>
                <w:sz w:val="19"/>
              </w:rPr>
              <w:t>0.1</w:t>
            </w:r>
          </w:p>
        </w:tc>
        <w:tc>
          <w:tcPr>
            <w:tcW w:type="dxa" w:w="629"/>
            <w:vAlign w:val="center"/>
            <w:tcMar>
              <w:left w:w="30" w:type="dxa"/>
              <w:right w:w="30" w:type="dxa"/>
            </w:tcMar>
            <w:noWrap/>
          </w:tcPr>
          <w:p>
            <w:pPr>
              <w:keepNext/>
              <w:spacing w:before="80" w:after="80" w:line="245" w:lineRule="auto"/>
              <w:jc w:val="right"/>
            </w:pPr>
            <w:r>
              <w:rPr>
                <w:b w:val="0"/>
                <w:sz w:val="19"/>
              </w:rPr>
              <w:t>0</w:t>
            </w:r>
          </w:p>
        </w:tc>
        <w:tc>
          <w:tcPr>
            <w:tcW w:type="dxa" w:w="984"/>
            <w:vAlign w:val="center"/>
            <w:tcMar>
              <w:left w:w="30" w:type="dxa"/>
              <w:right w:w="30" w:type="dxa"/>
            </w:tcMar>
            <w:noWrap/>
          </w:tcPr>
          <w:p>
            <w:pPr>
              <w:keepNext/>
              <w:spacing w:before="80" w:after="80" w:line="245" w:lineRule="auto"/>
              <w:jc w:val="right"/>
            </w:pPr>
            <w:r>
              <w:rPr>
                <w:b w:val="0"/>
                <w:sz w:val="19"/>
              </w:rPr>
              <w:t>0.1</w:t>
            </w:r>
          </w:p>
        </w:tc>
        <w:tc>
          <w:tcPr>
            <w:tcW w:type="dxa" w:w="924"/>
            <w:vAlign w:val="center"/>
            <w:tcMar>
              <w:left w:w="30" w:type="dxa"/>
              <w:right w:w="30" w:type="dxa"/>
            </w:tcMar>
            <w:noWrap/>
          </w:tcPr>
          <w:p>
            <w:pPr>
              <w:keepNext/>
              <w:spacing w:before="80" w:after="80" w:line="245" w:lineRule="auto"/>
              <w:jc w:val="right"/>
            </w:pPr>
            <w:r>
              <w:rPr>
                <w:b w:val="0"/>
                <w:sz w:val="19"/>
              </w:rPr>
              <w:t>299.9</w:t>
            </w:r>
          </w:p>
        </w:tc>
        <w:tc>
          <w:tcPr>
            <w:tcW w:type="dxa" w:w="614"/>
            <w:vAlign w:val="center"/>
            <w:tcMar>
              <w:left w:w="30" w:type="dxa"/>
              <w:right w:w="30" w:type="dxa"/>
            </w:tcMar>
            <w:noWrap/>
          </w:tcPr>
          <w:p>
            <w:pPr>
              <w:keepNext/>
              <w:spacing w:before="80" w:after="80" w:line="245" w:lineRule="auto"/>
              <w:jc w:val="right"/>
            </w:pPr>
            <w:r>
              <w:rPr>
                <w:b w:val="0"/>
                <w:sz w:val="19"/>
              </w:rPr>
              <w:t>300</w:t>
            </w:r>
          </w:p>
        </w:tc>
        <w:tc>
          <w:tcPr>
            <w:tcW w:type="dxa" w:w="564"/>
            <w:vAlign w:val="center"/>
            <w:tcMar>
              <w:left w:w="30" w:type="dxa"/>
              <w:right w:w="30" w:type="dxa"/>
            </w:tcMar>
            <w:noWrap/>
          </w:tcPr>
          <w:p>
            <w:pPr>
              <w:keepNext/>
              <w:spacing w:before="80" w:after="80" w:line="245" w:lineRule="auto"/>
              <w:jc w:val="right"/>
            </w:pPr>
            <w:r>
              <w:rPr>
                <w:b w:val="0"/>
                <w:sz w:val="19"/>
              </w:rPr>
              <w:t>0</w:t>
            </w:r>
          </w:p>
        </w:tc>
        <w:tc>
          <w:tcPr>
            <w:tcW w:type="dxa" w:w="859"/>
            <w:vAlign w:val="center"/>
            <w:tcMar>
              <w:left w:w="30" w:type="dxa"/>
              <w:right w:w="30" w:type="dxa"/>
            </w:tcMar>
          </w:tcPr>
          <w:p>
            <w:pPr>
              <w:keepNext/>
              <w:spacing w:before="80" w:after="80" w:line="245" w:lineRule="auto"/>
              <w:jc w:val="left"/>
            </w:pPr>
            <w:r>
              <w:rPr>
                <w:b w:val="0"/>
                <w:sz w:val="19"/>
              </w:rPr>
              <w:t>TRUE</w:t>
            </w:r>
          </w:p>
        </w:tc>
        <w:tc>
          <w:tcPr>
            <w:tcW w:type="dxa" w:w="749"/>
            <w:vAlign w:val="center"/>
            <w:tcMar>
              <w:left w:w="30" w:type="dxa"/>
              <w:right w:w="30" w:type="dxa"/>
            </w:tcMar>
            <w:noWrap/>
          </w:tcPr>
          <w:p>
            <w:pPr>
              <w:keepNext/>
              <w:spacing w:before="80" w:after="80" w:line="245" w:lineRule="auto"/>
              <w:jc w:val="left"/>
            </w:pPr>
            <w:r>
              <w:rPr>
                <w:b w:val="0"/>
                <w:sz w:val="19"/>
              </w:rPr>
              <w:t>1.5e-14</w:t>
            </w:r>
          </w:p>
        </w:tc>
        <w:tc>
          <w:tcPr>
            <w:tcW w:type="dxa" w:w="789"/>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939"/>
            <w:vAlign w:val="center"/>
            <w:tcMar>
              <w:left w:w="30" w:type="dxa"/>
              <w:right w:w="30" w:type="dxa"/>
            </w:tcMar>
          </w:tcPr>
          <w:p>
            <w:pPr>
              <w:keepNext/>
              <w:spacing w:before="80" w:after="80" w:line="245" w:lineRule="auto"/>
              <w:jc w:val="left"/>
            </w:pPr>
            <w:r>
              <w:rPr>
                <w:b w:val="0"/>
                <w:sz w:val="19"/>
              </w:rPr>
              <w:t>static_conduction</w:t>
            </w:r>
          </w:p>
        </w:tc>
        <w:tc>
          <w:tcPr>
            <w:tcW w:type="dxa" w:w="754"/>
            <w:vAlign w:val="center"/>
            <w:tcMar>
              <w:left w:w="30" w:type="dxa"/>
              <w:right w:w="30" w:type="dxa"/>
            </w:tcMar>
            <w:noWrap/>
          </w:tcPr>
          <w:p>
            <w:pPr>
              <w:keepNext/>
              <w:spacing w:before="80" w:after="80" w:line="245" w:lineRule="auto"/>
              <w:jc w:val="right"/>
            </w:pPr>
            <w:r>
              <w:rPr>
                <w:b w:val="0"/>
                <w:sz w:val="19"/>
              </w:rPr>
              <w:t>262144</w:t>
            </w:r>
          </w:p>
        </w:tc>
        <w:tc>
          <w:tcPr>
            <w:tcW w:type="dxa" w:w="724"/>
            <w:vAlign w:val="center"/>
            <w:tcMar>
              <w:left w:w="30" w:type="dxa"/>
              <w:right w:w="30" w:type="dxa"/>
            </w:tcMar>
          </w:tcPr>
          <w:p>
            <w:pPr>
              <w:keepNext/>
              <w:spacing w:before="80" w:after="80" w:line="245" w:lineRule="auto"/>
              <w:jc w:val="left"/>
            </w:pPr>
            <w:r>
              <w:rPr>
                <w:b w:val="0"/>
                <w:sz w:val="19"/>
              </w:rPr>
              <w:t>P4</w:t>
            </w:r>
          </w:p>
        </w:tc>
        <w:tc>
          <w:tcPr>
            <w:tcW w:type="dxa" w:w="544"/>
            <w:vAlign w:val="center"/>
            <w:tcMar>
              <w:left w:w="30" w:type="dxa"/>
              <w:right w:w="30" w:type="dxa"/>
            </w:tcMar>
            <w:noWrap/>
          </w:tcPr>
          <w:p>
            <w:pPr>
              <w:keepNext/>
              <w:spacing w:before="80" w:after="80" w:line="245" w:lineRule="auto"/>
              <w:jc w:val="right"/>
            </w:pPr>
            <w:r>
              <w:rPr>
                <w:b w:val="0"/>
                <w:sz w:val="19"/>
              </w:rPr>
              <w:t>0.1</w:t>
            </w:r>
          </w:p>
        </w:tc>
        <w:tc>
          <w:tcPr>
            <w:tcW w:type="dxa" w:w="629"/>
            <w:vAlign w:val="center"/>
            <w:tcMar>
              <w:left w:w="30" w:type="dxa"/>
              <w:right w:w="30" w:type="dxa"/>
            </w:tcMar>
            <w:noWrap/>
          </w:tcPr>
          <w:p>
            <w:pPr>
              <w:keepNext/>
              <w:spacing w:before="80" w:after="80" w:line="245" w:lineRule="auto"/>
              <w:jc w:val="right"/>
            </w:pPr>
            <w:r>
              <w:rPr>
                <w:b w:val="0"/>
                <w:sz w:val="19"/>
              </w:rPr>
              <w:t>0</w:t>
            </w:r>
          </w:p>
        </w:tc>
        <w:tc>
          <w:tcPr>
            <w:tcW w:type="dxa" w:w="984"/>
            <w:vAlign w:val="center"/>
            <w:tcMar>
              <w:left w:w="30" w:type="dxa"/>
              <w:right w:w="30" w:type="dxa"/>
            </w:tcMar>
            <w:noWrap/>
          </w:tcPr>
          <w:p>
            <w:pPr>
              <w:keepNext/>
              <w:spacing w:before="80" w:after="80" w:line="245" w:lineRule="auto"/>
              <w:jc w:val="right"/>
            </w:pPr>
            <w:r>
              <w:rPr>
                <w:b w:val="0"/>
                <w:sz w:val="19"/>
              </w:rPr>
              <w:t>0.1</w:t>
            </w:r>
          </w:p>
        </w:tc>
        <w:tc>
          <w:tcPr>
            <w:tcW w:type="dxa" w:w="924"/>
            <w:vAlign w:val="center"/>
            <w:tcMar>
              <w:left w:w="30" w:type="dxa"/>
              <w:right w:w="30" w:type="dxa"/>
            </w:tcMar>
            <w:noWrap/>
          </w:tcPr>
          <w:p>
            <w:pPr>
              <w:keepNext/>
              <w:spacing w:before="80" w:after="80" w:line="245" w:lineRule="auto"/>
              <w:jc w:val="right"/>
            </w:pPr>
            <w:r>
              <w:rPr>
                <w:b w:val="0"/>
                <w:sz w:val="19"/>
              </w:rPr>
              <w:t>299.9</w:t>
            </w:r>
          </w:p>
        </w:tc>
        <w:tc>
          <w:tcPr>
            <w:tcW w:type="dxa" w:w="614"/>
            <w:vAlign w:val="center"/>
            <w:tcMar>
              <w:left w:w="30" w:type="dxa"/>
              <w:right w:w="30" w:type="dxa"/>
            </w:tcMar>
            <w:noWrap/>
          </w:tcPr>
          <w:p>
            <w:pPr>
              <w:keepNext/>
              <w:spacing w:before="80" w:after="80" w:line="245" w:lineRule="auto"/>
              <w:jc w:val="right"/>
            </w:pPr>
            <w:r>
              <w:rPr>
                <w:b w:val="0"/>
                <w:sz w:val="19"/>
              </w:rPr>
              <w:t>300</w:t>
            </w:r>
          </w:p>
        </w:tc>
        <w:tc>
          <w:tcPr>
            <w:tcW w:type="dxa" w:w="564"/>
            <w:vAlign w:val="center"/>
            <w:tcMar>
              <w:left w:w="30" w:type="dxa"/>
              <w:right w:w="30" w:type="dxa"/>
            </w:tcMar>
            <w:noWrap/>
          </w:tcPr>
          <w:p>
            <w:pPr>
              <w:keepNext/>
              <w:spacing w:before="80" w:after="80" w:line="245" w:lineRule="auto"/>
              <w:jc w:val="right"/>
            </w:pPr>
            <w:r>
              <w:rPr>
                <w:b w:val="0"/>
                <w:sz w:val="19"/>
              </w:rPr>
              <w:t>0</w:t>
            </w:r>
          </w:p>
        </w:tc>
        <w:tc>
          <w:tcPr>
            <w:tcW w:type="dxa" w:w="859"/>
            <w:vAlign w:val="center"/>
            <w:tcMar>
              <w:left w:w="30" w:type="dxa"/>
              <w:right w:w="30" w:type="dxa"/>
            </w:tcMar>
          </w:tcPr>
          <w:p>
            <w:pPr>
              <w:keepNext/>
              <w:spacing w:before="80" w:after="80" w:line="245" w:lineRule="auto"/>
              <w:jc w:val="left"/>
            </w:pPr>
            <w:r>
              <w:rPr>
                <w:b w:val="0"/>
                <w:sz w:val="19"/>
              </w:rPr>
              <w:t>TRUE</w:t>
            </w:r>
          </w:p>
        </w:tc>
        <w:tc>
          <w:tcPr>
            <w:tcW w:type="dxa" w:w="749"/>
            <w:vAlign w:val="center"/>
            <w:tcMar>
              <w:left w:w="30" w:type="dxa"/>
              <w:right w:w="30" w:type="dxa"/>
            </w:tcMar>
            <w:noWrap/>
          </w:tcPr>
          <w:p>
            <w:pPr>
              <w:keepNext/>
              <w:spacing w:before="80" w:after="80" w:line="245" w:lineRule="auto"/>
              <w:jc w:val="left"/>
            </w:pPr>
            <w:r>
              <w:rPr>
                <w:b w:val="0"/>
                <w:sz w:val="19"/>
              </w:rPr>
              <w:t>1.5e-14</w:t>
            </w:r>
          </w:p>
        </w:tc>
        <w:tc>
          <w:tcPr>
            <w:tcW w:type="dxa" w:w="789"/>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939"/>
            <w:vAlign w:val="center"/>
            <w:tcMar>
              <w:left w:w="30" w:type="dxa"/>
              <w:right w:w="30" w:type="dxa"/>
            </w:tcMar>
          </w:tcPr>
          <w:p>
            <w:pPr>
              <w:keepNext w:val="0"/>
              <w:spacing w:before="80" w:after="80" w:line="245" w:lineRule="auto"/>
              <w:jc w:val="left"/>
            </w:pPr>
            <w:r>
              <w:rPr>
                <w:b w:val="0"/>
                <w:sz w:val="19"/>
              </w:rPr>
              <w:t>static_conduction</w:t>
            </w:r>
          </w:p>
        </w:tc>
        <w:tc>
          <w:tcPr>
            <w:tcW w:type="dxa" w:w="754"/>
            <w:vAlign w:val="center"/>
            <w:tcMar>
              <w:left w:w="30" w:type="dxa"/>
              <w:right w:w="30" w:type="dxa"/>
            </w:tcMar>
            <w:noWrap/>
          </w:tcPr>
          <w:p>
            <w:pPr>
              <w:keepNext w:val="0"/>
              <w:spacing w:before="80" w:after="80" w:line="245" w:lineRule="auto"/>
              <w:jc w:val="right"/>
            </w:pPr>
            <w:r>
              <w:rPr>
                <w:b w:val="0"/>
                <w:sz w:val="19"/>
              </w:rPr>
              <w:t>262144</w:t>
            </w:r>
          </w:p>
        </w:tc>
        <w:tc>
          <w:tcPr>
            <w:tcW w:type="dxa" w:w="724"/>
            <w:vAlign w:val="center"/>
            <w:tcMar>
              <w:left w:w="30" w:type="dxa"/>
              <w:right w:w="30" w:type="dxa"/>
            </w:tcMar>
          </w:tcPr>
          <w:p>
            <w:pPr>
              <w:keepNext w:val="0"/>
              <w:spacing w:before="80" w:after="80" w:line="245" w:lineRule="auto"/>
              <w:jc w:val="left"/>
            </w:pPr>
            <w:r>
              <w:rPr>
                <w:b w:val="0"/>
                <w:sz w:val="19"/>
              </w:rPr>
              <w:t>G</w:t>
            </w:r>
          </w:p>
        </w:tc>
        <w:tc>
          <w:tcPr>
            <w:tcW w:type="dxa" w:w="544"/>
            <w:vAlign w:val="center"/>
            <w:tcMar>
              <w:left w:w="30" w:type="dxa"/>
              <w:right w:w="30" w:type="dxa"/>
            </w:tcMar>
            <w:noWrap/>
          </w:tcPr>
          <w:p>
            <w:pPr>
              <w:keepNext w:val="0"/>
              <w:spacing w:before="80" w:after="80" w:line="245" w:lineRule="auto"/>
              <w:jc w:val="right"/>
            </w:pPr>
            <w:r>
              <w:rPr>
                <w:b w:val="0"/>
                <w:sz w:val="19"/>
              </w:rPr>
              <w:t>0.1</w:t>
            </w:r>
          </w:p>
        </w:tc>
        <w:tc>
          <w:tcPr>
            <w:tcW w:type="dxa" w:w="629"/>
            <w:vAlign w:val="center"/>
            <w:tcMar>
              <w:left w:w="30" w:type="dxa"/>
              <w:right w:w="30" w:type="dxa"/>
            </w:tcMar>
            <w:noWrap/>
          </w:tcPr>
          <w:p>
            <w:pPr>
              <w:keepNext w:val="0"/>
              <w:spacing w:before="80" w:after="80" w:line="245" w:lineRule="auto"/>
              <w:jc w:val="right"/>
            </w:pPr>
            <w:r>
              <w:rPr>
                <w:b w:val="0"/>
                <w:sz w:val="19"/>
              </w:rPr>
              <w:t>0</w:t>
            </w:r>
          </w:p>
        </w:tc>
        <w:tc>
          <w:tcPr>
            <w:tcW w:type="dxa" w:w="984"/>
            <w:vAlign w:val="center"/>
            <w:tcMar>
              <w:left w:w="30" w:type="dxa"/>
              <w:right w:w="30" w:type="dxa"/>
            </w:tcMar>
            <w:noWrap/>
          </w:tcPr>
          <w:p>
            <w:pPr>
              <w:keepNext w:val="0"/>
              <w:spacing w:before="80" w:after="80" w:line="245" w:lineRule="auto"/>
              <w:jc w:val="right"/>
            </w:pPr>
            <w:r>
              <w:rPr>
                <w:b w:val="0"/>
                <w:sz w:val="19"/>
              </w:rPr>
              <w:t>0.1</w:t>
            </w:r>
          </w:p>
        </w:tc>
        <w:tc>
          <w:tcPr>
            <w:tcW w:type="dxa" w:w="924"/>
            <w:vAlign w:val="center"/>
            <w:tcMar>
              <w:left w:w="30" w:type="dxa"/>
              <w:right w:w="30" w:type="dxa"/>
            </w:tcMar>
            <w:noWrap/>
          </w:tcPr>
          <w:p>
            <w:pPr>
              <w:keepNext w:val="0"/>
              <w:spacing w:before="80" w:after="80" w:line="245" w:lineRule="auto"/>
              <w:jc w:val="right"/>
            </w:pPr>
            <w:r>
              <w:rPr>
                <w:b w:val="0"/>
                <w:sz w:val="19"/>
              </w:rPr>
              <w:t>299.9</w:t>
            </w:r>
          </w:p>
        </w:tc>
        <w:tc>
          <w:tcPr>
            <w:tcW w:type="dxa" w:w="614"/>
            <w:vAlign w:val="center"/>
            <w:tcMar>
              <w:left w:w="30" w:type="dxa"/>
              <w:right w:w="30" w:type="dxa"/>
            </w:tcMar>
            <w:noWrap/>
          </w:tcPr>
          <w:p>
            <w:pPr>
              <w:keepNext w:val="0"/>
              <w:spacing w:before="80" w:after="80" w:line="245" w:lineRule="auto"/>
              <w:jc w:val="right"/>
            </w:pPr>
            <w:r>
              <w:rPr>
                <w:b w:val="0"/>
                <w:sz w:val="19"/>
              </w:rPr>
              <w:t>300</w:t>
            </w:r>
          </w:p>
        </w:tc>
        <w:tc>
          <w:tcPr>
            <w:tcW w:type="dxa" w:w="564"/>
            <w:vAlign w:val="center"/>
            <w:tcMar>
              <w:left w:w="30" w:type="dxa"/>
              <w:right w:w="30" w:type="dxa"/>
            </w:tcMar>
            <w:noWrap/>
          </w:tcPr>
          <w:p>
            <w:pPr>
              <w:keepNext w:val="0"/>
              <w:spacing w:before="80" w:after="80" w:line="245" w:lineRule="auto"/>
              <w:jc w:val="right"/>
            </w:pPr>
            <w:r>
              <w:rPr>
                <w:b w:val="0"/>
                <w:sz w:val="19"/>
              </w:rPr>
              <w:t>0</w:t>
            </w:r>
          </w:p>
        </w:tc>
        <w:tc>
          <w:tcPr>
            <w:tcW w:type="dxa" w:w="859"/>
            <w:vAlign w:val="center"/>
            <w:tcMar>
              <w:left w:w="30" w:type="dxa"/>
              <w:right w:w="30" w:type="dxa"/>
            </w:tcMar>
          </w:tcPr>
          <w:p>
            <w:pPr>
              <w:keepNext w:val="0"/>
              <w:spacing w:before="80" w:after="80" w:line="245" w:lineRule="auto"/>
              <w:jc w:val="left"/>
            </w:pPr>
            <w:r>
              <w:rPr>
                <w:b w:val="0"/>
                <w:sz w:val="19"/>
              </w:rPr>
              <w:t>TRUE</w:t>
            </w:r>
          </w:p>
        </w:tc>
        <w:tc>
          <w:tcPr>
            <w:tcW w:type="dxa" w:w="749"/>
            <w:vAlign w:val="center"/>
            <w:tcMar>
              <w:left w:w="30" w:type="dxa"/>
              <w:right w:w="30" w:type="dxa"/>
            </w:tcMar>
            <w:noWrap/>
          </w:tcPr>
          <w:p>
            <w:pPr>
              <w:keepNext w:val="0"/>
              <w:spacing w:before="80" w:after="80" w:line="245" w:lineRule="auto"/>
              <w:jc w:val="left"/>
            </w:pPr>
            <w:r>
              <w:rPr>
                <w:b w:val="0"/>
                <w:sz w:val="19"/>
              </w:rPr>
              <w:t>1.5e-14</w:t>
            </w:r>
          </w:p>
        </w:tc>
        <w:tc>
          <w:tcPr>
            <w:tcW w:type="dxa" w:w="789"/>
            <w:vAlign w:val="center"/>
            <w:tcMar>
              <w:left w:w="30" w:type="dxa"/>
              <w:right w:w="30" w:type="dxa"/>
            </w:tcMar>
            <w:noWrap/>
          </w:tcPr>
          <w:p>
            <w:pPr>
              <w:keepNext w:val="0"/>
              <w:spacing w:before="80" w:after="80" w:line="245" w:lineRule="auto"/>
              <w:jc w:val="right"/>
            </w:pPr>
            <w:r>
              <w:rPr>
                <w:b w:val="0"/>
                <w:sz w:val="19"/>
              </w:rPr>
              <w:t>16</w:t>
            </w:r>
          </w:p>
        </w:tc>
      </w:tr>
    </w:tbl>
    <w:p>
      <w:pPr>
        <w:spacing w:after="0" w:before="0" w:line="240" w:lineRule="auto"/>
      </w:pPr>
      <w:r>
        <w:rPr>
          <w:sz w:val="6"/>
        </w:rPr>
      </w:r>
    </w:p>
    <w:p>
      <w:pPr/>
      <w:r>
        <w:t>The common allocation is 64 bytes per cell: two temperature arrays use 16 bytes, capacity and source arrays 8 each, and padded face-coefficient and face-flux storage 16 each. Two faces per cell are reserved even at boundaries. Active G adds 32 bytes per cell for snapshots, indices, counters, and aligned metadata: 96 bytes total, a 50% increase. The reserve includes padding; not every byte holds snapshot data. Group dimensions divide every mesh dimension. P4 and the beta-zero bypass retain the common allocation. One MiB is 1,048,576 bytes; program text, stack, allocator, libraries, and operating-system memory are excluded.</w:t>
      </w:r>
    </w:p>
    <w:p>
      <w:pPr>
        <w:pStyle w:val="Heading1"/>
      </w:pPr>
      <w:r>
        <w:t>5. Savings depend on overhead and acceptable error</w:t>
      </w:r>
    </w:p>
    <w:p>
      <w:pPr/>
      <w:r>
        <w:t>For the slow plate, G reduces total time from 400 to 354.6 ms, an 11.35% reduction using V as denominator. Removing 90% of face evaluation saves 86.4 ms of coefficient work, but a 35 ms guard and 6 ms more transport leave only 45.4 ms net savings. P4 is faster and uses less memory while also meeting the error limit: 329 ms and 0.006 K error.</w:t>
      </w:r>
    </w:p>
    <w:p>
      <w:pPr/>
      <w:r>
        <w:t>The boundary ramp and moving source reduce G totals from 420 to 390 ms and from 1580 to 1510 ms, with errors of 0.007 and 0.009 K. P4 is faster at 345 and 1285 ms, but its respective errors of 0.024 and 0.071 K fail the limit. G therefore offers an acceptable stipulated alternative in these cases at smaller savings and greater memory cost.</w:t>
      </w:r>
    </w:p>
    <w:p>
      <w:pPr/>
      <w:r>
        <w:t>Switching load reverses the timing result: G evaluates 96% of faces and takes 1723.2 ms versus V's 1600 ms. The small mesh also loses, at 10.32 versus 8 ms with 91% face evaluation. G passes the error rule in both; P4 takes 1300 and 6.5 ms but fails at 0.114 and 0.018 K. Constant conductance gives identical 300 ms totals and memory for all methods. These negative and bypass cases rule out a universal timing advantage in the accounting model.</w:t>
      </w:r>
    </w:p>
    <w:p>
      <w:pPr/>
      <w:r>
        <w:t>Table 2 varies only eta for the moving source. The 0.003 row repeats Table 1's setting and is not an independent observation.</w:t>
      </w:r>
    </w:p>
    <w:p>
      <w:pPr>
        <w:pStyle w:val="Caption"/>
      </w:pPr>
      <w:r>
        <w:rPr>
          <w:i/>
        </w:rPr>
        <w:t>Table 2. Complete tolerance-sweep records. All rows have provenance DEMO_STIPULATED, case moving_source, method G, cells = 1,048,576, accepted_steps = 1,000, dt_s = 0.1, final_time_s = 100, accuracy_limit_K = 0.010, memory_MiB = 96, rejected_trials = 0, and status = ACCEPTED. Times are milliseconds; faces and energy residual use Table 1's definitions.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912"/>
        <w:gridCol w:w="842"/>
        <w:gridCol w:w="927"/>
        <w:gridCol w:w="1282"/>
        <w:gridCol w:w="1222"/>
        <w:gridCol w:w="822"/>
        <w:gridCol w:w="862"/>
        <w:gridCol w:w="1157"/>
        <w:gridCol w:w="1047"/>
      </w:tblGrid>
      <w:tr>
        <w:trPr>
          <w:cantSplit/>
          <w:tblHeader/>
        </w:trPr>
        <w:tc>
          <w:tcPr>
            <w:tcW w:type="dxa" w:w="912"/>
            <w:vAlign w:val="center"/>
            <w:tcMar>
              <w:left w:w="30" w:type="dxa"/>
              <w:right w:w="30" w:type="dxa"/>
            </w:tcMar>
            <w:shd w:fill="EDF0F3"/>
          </w:tcPr>
          <w:p>
            <w:pPr>
              <w:keepNext/>
              <w:spacing w:before="80" w:after="80" w:line="245" w:lineRule="auto"/>
              <w:jc w:val="left"/>
            </w:pPr>
            <w:r>
              <w:rPr>
                <w:b/>
                <w:sz w:val="19"/>
              </w:rPr>
              <w:t>Eta</w:t>
            </w:r>
          </w:p>
        </w:tc>
        <w:tc>
          <w:tcPr>
            <w:tcW w:type="dxa" w:w="842"/>
            <w:vAlign w:val="center"/>
            <w:tcMar>
              <w:left w:w="30" w:type="dxa"/>
              <w:right w:w="30" w:type="dxa"/>
            </w:tcMar>
            <w:shd w:fill="EDF0F3"/>
          </w:tcPr>
          <w:p>
            <w:pPr>
              <w:keepNext/>
              <w:spacing w:before="80" w:after="80" w:line="245" w:lineRule="auto"/>
              <w:jc w:val="left"/>
            </w:pPr>
            <w:r>
              <w:rPr>
                <w:b/>
                <w:sz w:val="19"/>
              </w:rPr>
              <w:t>Faces (%)</w:t>
            </w:r>
          </w:p>
        </w:tc>
        <w:tc>
          <w:tcPr>
            <w:tcW w:type="dxa" w:w="927"/>
            <w:vAlign w:val="center"/>
            <w:tcMar>
              <w:left w:w="30" w:type="dxa"/>
              <w:right w:w="30" w:type="dxa"/>
            </w:tcMar>
            <w:shd w:fill="EDF0F3"/>
          </w:tcPr>
          <w:p>
            <w:pPr>
              <w:keepNext/>
              <w:spacing w:before="80" w:after="80" w:line="245" w:lineRule="auto"/>
              <w:jc w:val="left"/>
            </w:pPr>
            <w:r>
              <w:rPr>
                <w:b/>
                <w:sz w:val="19"/>
              </w:rPr>
              <w:t>Guard</w:t>
            </w:r>
          </w:p>
        </w:tc>
        <w:tc>
          <w:tcPr>
            <w:tcW w:type="dxa" w:w="1282"/>
            <w:vAlign w:val="center"/>
            <w:tcMar>
              <w:left w:w="30" w:type="dxa"/>
              <w:right w:w="30" w:type="dxa"/>
            </w:tcMar>
            <w:shd w:fill="EDF0F3"/>
          </w:tcPr>
          <w:p>
            <w:pPr>
              <w:keepNext/>
              <w:spacing w:before="80" w:after="80" w:line="245" w:lineRule="auto"/>
              <w:jc w:val="left"/>
            </w:pPr>
            <w:r>
              <w:rPr>
                <w:b/>
                <w:sz w:val="19"/>
              </w:rPr>
              <w:t>Coefficient</w:t>
            </w:r>
          </w:p>
        </w:tc>
        <w:tc>
          <w:tcPr>
            <w:tcW w:type="dxa" w:w="1222"/>
            <w:vAlign w:val="center"/>
            <w:tcMar>
              <w:left w:w="30" w:type="dxa"/>
              <w:right w:w="30" w:type="dxa"/>
            </w:tcMar>
            <w:shd w:fill="EDF0F3"/>
          </w:tcPr>
          <w:p>
            <w:pPr>
              <w:keepNext/>
              <w:spacing w:before="80" w:after="80" w:line="245" w:lineRule="auto"/>
              <w:jc w:val="left"/>
            </w:pPr>
            <w:r>
              <w:rPr>
                <w:b/>
                <w:sz w:val="19"/>
              </w:rPr>
              <w:t>Transport</w:t>
            </w:r>
          </w:p>
        </w:tc>
        <w:tc>
          <w:tcPr>
            <w:tcW w:type="dxa" w:w="822"/>
            <w:vAlign w:val="center"/>
            <w:tcMar>
              <w:left w:w="30" w:type="dxa"/>
              <w:right w:w="30" w:type="dxa"/>
            </w:tcMar>
            <w:shd w:fill="EDF0F3"/>
          </w:tcPr>
          <w:p>
            <w:pPr>
              <w:keepNext/>
              <w:spacing w:before="80" w:after="80" w:line="245" w:lineRule="auto"/>
              <w:jc w:val="left"/>
            </w:pPr>
            <w:r>
              <w:rPr>
                <w:b/>
                <w:sz w:val="19"/>
              </w:rPr>
              <w:t>Total</w:t>
            </w:r>
          </w:p>
        </w:tc>
        <w:tc>
          <w:tcPr>
            <w:tcW w:type="dxa" w:w="862"/>
            <w:vAlign w:val="center"/>
            <w:tcMar>
              <w:left w:w="30" w:type="dxa"/>
              <w:right w:w="30" w:type="dxa"/>
            </w:tcMar>
            <w:shd w:fill="EDF0F3"/>
          </w:tcPr>
          <w:p>
            <w:pPr>
              <w:keepNext/>
              <w:spacing w:before="80" w:after="80" w:line="245" w:lineRule="auto"/>
              <w:jc w:val="left"/>
            </w:pPr>
            <w:r>
              <w:rPr>
                <w:b/>
                <w:sz w:val="19"/>
              </w:rPr>
              <w:t>Error (K)</w:t>
            </w:r>
          </w:p>
        </w:tc>
        <w:tc>
          <w:tcPr>
            <w:tcW w:type="dxa" w:w="1157"/>
            <w:vAlign w:val="center"/>
            <w:tcMar>
              <w:left w:w="30" w:type="dxa"/>
              <w:right w:w="30" w:type="dxa"/>
            </w:tcMar>
            <w:shd w:fill="EDF0F3"/>
          </w:tcPr>
          <w:p>
            <w:pPr>
              <w:keepNext/>
              <w:spacing w:before="80" w:after="80" w:line="245" w:lineRule="auto"/>
              <w:jc w:val="left"/>
            </w:pPr>
            <w:r>
              <w:rPr>
                <w:b/>
                <w:sz w:val="19"/>
              </w:rPr>
              <w:t>Accuracy pass</w:t>
            </w:r>
          </w:p>
        </w:tc>
        <w:tc>
          <w:tcPr>
            <w:tcW w:type="dxa" w:w="1047"/>
            <w:vAlign w:val="center"/>
            <w:tcMar>
              <w:left w:w="30" w:type="dxa"/>
              <w:right w:w="30" w:type="dxa"/>
            </w:tcMar>
            <w:shd w:fill="EDF0F3"/>
          </w:tcPr>
          <w:p>
            <w:pPr>
              <w:keepNext/>
              <w:spacing w:before="80" w:after="80" w:line="245" w:lineRule="auto"/>
              <w:jc w:val="left"/>
            </w:pPr>
            <w:r>
              <w:rPr>
                <w:b/>
                <w:sz w:val="19"/>
              </w:rPr>
              <w:t>Energy residual</w:t>
            </w:r>
          </w:p>
        </w:tc>
      </w:tr>
      <w:tr>
        <w:trPr>
          <w:cantSplit/>
        </w:trPr>
        <w:tc>
          <w:tcPr>
            <w:tcW w:type="dxa" w:w="912"/>
            <w:vAlign w:val="center"/>
            <w:tcMar>
              <w:left w:w="30" w:type="dxa"/>
              <w:right w:w="30" w:type="dxa"/>
            </w:tcMar>
            <w:noWrap/>
          </w:tcPr>
          <w:p>
            <w:pPr>
              <w:keepNext w:val="0"/>
              <w:spacing w:before="80" w:after="80" w:line="245" w:lineRule="auto"/>
              <w:jc w:val="right"/>
            </w:pPr>
            <w:r>
              <w:rPr>
                <w:b w:val="0"/>
                <w:sz w:val="19"/>
              </w:rPr>
              <w:t>0.0005</w:t>
            </w:r>
          </w:p>
        </w:tc>
        <w:tc>
          <w:tcPr>
            <w:tcW w:type="dxa" w:w="842"/>
            <w:vAlign w:val="center"/>
            <w:tcMar>
              <w:left w:w="30" w:type="dxa"/>
              <w:right w:w="30" w:type="dxa"/>
            </w:tcMar>
            <w:noWrap/>
          </w:tcPr>
          <w:p>
            <w:pPr>
              <w:keepNext w:val="0"/>
              <w:spacing w:before="80" w:after="80" w:line="245" w:lineRule="auto"/>
              <w:jc w:val="right"/>
            </w:pPr>
            <w:r>
              <w:rPr>
                <w:b w:val="0"/>
                <w:sz w:val="19"/>
              </w:rPr>
              <w:t>88</w:t>
            </w:r>
          </w:p>
        </w:tc>
        <w:tc>
          <w:tcPr>
            <w:tcW w:type="dxa" w:w="927"/>
            <w:vAlign w:val="center"/>
            <w:tcMar>
              <w:left w:w="30" w:type="dxa"/>
              <w:right w:w="30" w:type="dxa"/>
            </w:tcMar>
            <w:noWrap/>
          </w:tcPr>
          <w:p>
            <w:pPr>
              <w:keepNext w:val="0"/>
              <w:spacing w:before="80" w:after="80" w:line="245" w:lineRule="auto"/>
              <w:jc w:val="right"/>
            </w:pPr>
            <w:r>
              <w:rPr>
                <w:b w:val="0"/>
                <w:sz w:val="19"/>
              </w:rPr>
              <w:t>120</w:t>
            </w:r>
          </w:p>
        </w:tc>
        <w:tc>
          <w:tcPr>
            <w:tcW w:type="dxa" w:w="1282"/>
            <w:vAlign w:val="center"/>
            <w:tcMar>
              <w:left w:w="30" w:type="dxa"/>
              <w:right w:w="30" w:type="dxa"/>
            </w:tcMar>
            <w:noWrap/>
          </w:tcPr>
          <w:p>
            <w:pPr>
              <w:keepNext w:val="0"/>
              <w:spacing w:before="80" w:after="80" w:line="245" w:lineRule="auto"/>
              <w:jc w:val="right"/>
            </w:pPr>
            <w:r>
              <w:rPr>
                <w:b w:val="0"/>
                <w:sz w:val="19"/>
              </w:rPr>
              <w:t>352</w:t>
            </w:r>
          </w:p>
        </w:tc>
        <w:tc>
          <w:tcPr>
            <w:tcW w:type="dxa" w:w="1222"/>
            <w:vAlign w:val="center"/>
            <w:tcMar>
              <w:left w:w="30" w:type="dxa"/>
              <w:right w:w="30" w:type="dxa"/>
            </w:tcMar>
            <w:noWrap/>
          </w:tcPr>
          <w:p>
            <w:pPr>
              <w:keepNext w:val="0"/>
              <w:spacing w:before="80" w:after="80" w:line="245" w:lineRule="auto"/>
              <w:jc w:val="right"/>
            </w:pPr>
            <w:r>
              <w:rPr>
                <w:b w:val="0"/>
                <w:sz w:val="19"/>
              </w:rPr>
              <w:t>1186</w:t>
            </w:r>
          </w:p>
        </w:tc>
        <w:tc>
          <w:tcPr>
            <w:tcW w:type="dxa" w:w="822"/>
            <w:vAlign w:val="center"/>
            <w:tcMar>
              <w:left w:w="30" w:type="dxa"/>
              <w:right w:w="30" w:type="dxa"/>
            </w:tcMar>
            <w:noWrap/>
          </w:tcPr>
          <w:p>
            <w:pPr>
              <w:keepNext w:val="0"/>
              <w:spacing w:before="80" w:after="80" w:line="245" w:lineRule="auto"/>
              <w:jc w:val="right"/>
            </w:pPr>
            <w:r>
              <w:rPr>
                <w:b w:val="0"/>
                <w:sz w:val="19"/>
              </w:rPr>
              <w:t>1658</w:t>
            </w:r>
          </w:p>
        </w:tc>
        <w:tc>
          <w:tcPr>
            <w:tcW w:type="dxa" w:w="862"/>
            <w:vAlign w:val="center"/>
            <w:tcMar>
              <w:left w:w="30" w:type="dxa"/>
              <w:right w:w="30" w:type="dxa"/>
            </w:tcMar>
            <w:noWrap/>
          </w:tcPr>
          <w:p>
            <w:pPr>
              <w:keepNext w:val="0"/>
              <w:spacing w:before="80" w:after="80" w:line="245" w:lineRule="auto"/>
              <w:jc w:val="right"/>
            </w:pPr>
            <w:r>
              <w:rPr>
                <w:b w:val="0"/>
                <w:sz w:val="19"/>
              </w:rPr>
              <w:t>0.001</w:t>
            </w:r>
          </w:p>
        </w:tc>
        <w:tc>
          <w:tcPr>
            <w:tcW w:type="dxa" w:w="1157"/>
            <w:vAlign w:val="center"/>
            <w:tcMar>
              <w:left w:w="30" w:type="dxa"/>
              <w:right w:w="30" w:type="dxa"/>
            </w:tcMar>
          </w:tcPr>
          <w:p>
            <w:pPr>
              <w:keepNext w:val="0"/>
              <w:spacing w:before="80" w:after="80" w:line="245" w:lineRule="auto"/>
              <w:jc w:val="left"/>
            </w:pPr>
            <w:r>
              <w:rPr>
                <w:b w:val="0"/>
                <w:sz w:val="19"/>
              </w:rPr>
              <w:t>TRUE</w:t>
            </w:r>
          </w:p>
        </w:tc>
        <w:tc>
          <w:tcPr>
            <w:tcW w:type="dxa" w:w="1047"/>
            <w:vAlign w:val="center"/>
            <w:tcMar>
              <w:left w:w="30" w:type="dxa"/>
              <w:right w:w="30" w:type="dxa"/>
            </w:tcMar>
            <w:noWrap/>
          </w:tcPr>
          <w:p>
            <w:pPr>
              <w:keepNext w:val="0"/>
              <w:spacing w:before="80" w:after="80" w:line="245" w:lineRule="auto"/>
              <w:jc w:val="left"/>
            </w:pPr>
            <w:r>
              <w:rPr>
                <w:b w:val="0"/>
                <w:sz w:val="19"/>
              </w:rPr>
              <w:t>3.3e-14</w:t>
            </w:r>
          </w:p>
        </w:tc>
      </w:tr>
      <w:tr>
        <w:trPr>
          <w:cantSplit/>
        </w:trPr>
        <w:tc>
          <w:tcPr>
            <w:tcW w:type="dxa" w:w="912"/>
            <w:vAlign w:val="center"/>
            <w:tcMar>
              <w:left w:w="30" w:type="dxa"/>
              <w:right w:w="30" w:type="dxa"/>
            </w:tcMar>
            <w:noWrap/>
          </w:tcPr>
          <w:p>
            <w:pPr>
              <w:keepNext w:val="0"/>
              <w:spacing w:before="80" w:after="80" w:line="245" w:lineRule="auto"/>
              <w:jc w:val="right"/>
            </w:pPr>
            <w:r>
              <w:rPr>
                <w:b w:val="0"/>
                <w:sz w:val="19"/>
              </w:rPr>
              <w:t>0.001</w:t>
            </w:r>
          </w:p>
        </w:tc>
        <w:tc>
          <w:tcPr>
            <w:tcW w:type="dxa" w:w="842"/>
            <w:vAlign w:val="center"/>
            <w:tcMar>
              <w:left w:w="30" w:type="dxa"/>
              <w:right w:w="30" w:type="dxa"/>
            </w:tcMar>
            <w:noWrap/>
          </w:tcPr>
          <w:p>
            <w:pPr>
              <w:keepNext w:val="0"/>
              <w:spacing w:before="80" w:after="80" w:line="245" w:lineRule="auto"/>
              <w:jc w:val="right"/>
            </w:pPr>
            <w:r>
              <w:rPr>
                <w:b w:val="0"/>
                <w:sz w:val="19"/>
              </w:rPr>
              <w:t>72</w:t>
            </w:r>
          </w:p>
        </w:tc>
        <w:tc>
          <w:tcPr>
            <w:tcW w:type="dxa" w:w="927"/>
            <w:vAlign w:val="center"/>
            <w:tcMar>
              <w:left w:w="30" w:type="dxa"/>
              <w:right w:w="30" w:type="dxa"/>
            </w:tcMar>
            <w:noWrap/>
          </w:tcPr>
          <w:p>
            <w:pPr>
              <w:keepNext w:val="0"/>
              <w:spacing w:before="80" w:after="80" w:line="245" w:lineRule="auto"/>
              <w:jc w:val="right"/>
            </w:pPr>
            <w:r>
              <w:rPr>
                <w:b w:val="0"/>
                <w:sz w:val="19"/>
              </w:rPr>
              <w:t>120</w:t>
            </w:r>
          </w:p>
        </w:tc>
        <w:tc>
          <w:tcPr>
            <w:tcW w:type="dxa" w:w="1282"/>
            <w:vAlign w:val="center"/>
            <w:tcMar>
              <w:left w:w="30" w:type="dxa"/>
              <w:right w:w="30" w:type="dxa"/>
            </w:tcMar>
            <w:noWrap/>
          </w:tcPr>
          <w:p>
            <w:pPr>
              <w:keepNext w:val="0"/>
              <w:spacing w:before="80" w:after="80" w:line="245" w:lineRule="auto"/>
              <w:jc w:val="right"/>
            </w:pPr>
            <w:r>
              <w:rPr>
                <w:b w:val="0"/>
                <w:sz w:val="19"/>
              </w:rPr>
              <w:t>288</w:t>
            </w:r>
          </w:p>
        </w:tc>
        <w:tc>
          <w:tcPr>
            <w:tcW w:type="dxa" w:w="1222"/>
            <w:vAlign w:val="center"/>
            <w:tcMar>
              <w:left w:w="30" w:type="dxa"/>
              <w:right w:w="30" w:type="dxa"/>
            </w:tcMar>
            <w:noWrap/>
          </w:tcPr>
          <w:p>
            <w:pPr>
              <w:keepNext w:val="0"/>
              <w:spacing w:before="80" w:after="80" w:line="245" w:lineRule="auto"/>
              <w:jc w:val="right"/>
            </w:pPr>
            <w:r>
              <w:rPr>
                <w:b w:val="0"/>
                <w:sz w:val="19"/>
              </w:rPr>
              <w:t>1186</w:t>
            </w:r>
          </w:p>
        </w:tc>
        <w:tc>
          <w:tcPr>
            <w:tcW w:type="dxa" w:w="822"/>
            <w:vAlign w:val="center"/>
            <w:tcMar>
              <w:left w:w="30" w:type="dxa"/>
              <w:right w:w="30" w:type="dxa"/>
            </w:tcMar>
            <w:noWrap/>
          </w:tcPr>
          <w:p>
            <w:pPr>
              <w:keepNext w:val="0"/>
              <w:spacing w:before="80" w:after="80" w:line="245" w:lineRule="auto"/>
              <w:jc w:val="right"/>
            </w:pPr>
            <w:r>
              <w:rPr>
                <w:b w:val="0"/>
                <w:sz w:val="19"/>
              </w:rPr>
              <w:t>1594</w:t>
            </w:r>
          </w:p>
        </w:tc>
        <w:tc>
          <w:tcPr>
            <w:tcW w:type="dxa" w:w="862"/>
            <w:vAlign w:val="center"/>
            <w:tcMar>
              <w:left w:w="30" w:type="dxa"/>
              <w:right w:w="30" w:type="dxa"/>
            </w:tcMar>
            <w:noWrap/>
          </w:tcPr>
          <w:p>
            <w:pPr>
              <w:keepNext w:val="0"/>
              <w:spacing w:before="80" w:after="80" w:line="245" w:lineRule="auto"/>
              <w:jc w:val="right"/>
            </w:pPr>
            <w:r>
              <w:rPr>
                <w:b w:val="0"/>
                <w:sz w:val="19"/>
              </w:rPr>
              <w:t>0.003</w:t>
            </w:r>
          </w:p>
        </w:tc>
        <w:tc>
          <w:tcPr>
            <w:tcW w:type="dxa" w:w="1157"/>
            <w:vAlign w:val="center"/>
            <w:tcMar>
              <w:left w:w="30" w:type="dxa"/>
              <w:right w:w="30" w:type="dxa"/>
            </w:tcMar>
          </w:tcPr>
          <w:p>
            <w:pPr>
              <w:keepNext w:val="0"/>
              <w:spacing w:before="80" w:after="80" w:line="245" w:lineRule="auto"/>
              <w:jc w:val="left"/>
            </w:pPr>
            <w:r>
              <w:rPr>
                <w:b w:val="0"/>
                <w:sz w:val="19"/>
              </w:rPr>
              <w:t>TRUE</w:t>
            </w:r>
          </w:p>
        </w:tc>
        <w:tc>
          <w:tcPr>
            <w:tcW w:type="dxa" w:w="1047"/>
            <w:vAlign w:val="center"/>
            <w:tcMar>
              <w:left w:w="30" w:type="dxa"/>
              <w:right w:w="30" w:type="dxa"/>
            </w:tcMar>
            <w:noWrap/>
          </w:tcPr>
          <w:p>
            <w:pPr>
              <w:keepNext w:val="0"/>
              <w:spacing w:before="80" w:after="80" w:line="245" w:lineRule="auto"/>
              <w:jc w:val="left"/>
            </w:pPr>
            <w:r>
              <w:rPr>
                <w:b w:val="0"/>
                <w:sz w:val="19"/>
              </w:rPr>
              <w:t>3.6e-14</w:t>
            </w:r>
          </w:p>
        </w:tc>
      </w:tr>
      <w:tr>
        <w:trPr>
          <w:cantSplit/>
        </w:trPr>
        <w:tc>
          <w:tcPr>
            <w:tcW w:type="dxa" w:w="912"/>
            <w:vAlign w:val="center"/>
            <w:tcMar>
              <w:left w:w="30" w:type="dxa"/>
              <w:right w:w="30" w:type="dxa"/>
            </w:tcMar>
            <w:noWrap/>
          </w:tcPr>
          <w:p>
            <w:pPr>
              <w:keepNext w:val="0"/>
              <w:spacing w:before="80" w:after="80" w:line="245" w:lineRule="auto"/>
              <w:jc w:val="right"/>
            </w:pPr>
            <w:r>
              <w:rPr>
                <w:b w:val="0"/>
                <w:sz w:val="19"/>
              </w:rPr>
              <w:t>0.002</w:t>
            </w:r>
          </w:p>
        </w:tc>
        <w:tc>
          <w:tcPr>
            <w:tcW w:type="dxa" w:w="842"/>
            <w:vAlign w:val="center"/>
            <w:tcMar>
              <w:left w:w="30" w:type="dxa"/>
              <w:right w:w="30" w:type="dxa"/>
            </w:tcMar>
            <w:noWrap/>
          </w:tcPr>
          <w:p>
            <w:pPr>
              <w:keepNext w:val="0"/>
              <w:spacing w:before="80" w:after="80" w:line="245" w:lineRule="auto"/>
              <w:jc w:val="right"/>
            </w:pPr>
            <w:r>
              <w:rPr>
                <w:b w:val="0"/>
                <w:sz w:val="19"/>
              </w:rPr>
              <w:t>61</w:t>
            </w:r>
          </w:p>
        </w:tc>
        <w:tc>
          <w:tcPr>
            <w:tcW w:type="dxa" w:w="927"/>
            <w:vAlign w:val="center"/>
            <w:tcMar>
              <w:left w:w="30" w:type="dxa"/>
              <w:right w:w="30" w:type="dxa"/>
            </w:tcMar>
            <w:noWrap/>
          </w:tcPr>
          <w:p>
            <w:pPr>
              <w:keepNext w:val="0"/>
              <w:spacing w:before="80" w:after="80" w:line="245" w:lineRule="auto"/>
              <w:jc w:val="right"/>
            </w:pPr>
            <w:r>
              <w:rPr>
                <w:b w:val="0"/>
                <w:sz w:val="19"/>
              </w:rPr>
              <w:t>120</w:t>
            </w:r>
          </w:p>
        </w:tc>
        <w:tc>
          <w:tcPr>
            <w:tcW w:type="dxa" w:w="1282"/>
            <w:vAlign w:val="center"/>
            <w:tcMar>
              <w:left w:w="30" w:type="dxa"/>
              <w:right w:w="30" w:type="dxa"/>
            </w:tcMar>
            <w:noWrap/>
          </w:tcPr>
          <w:p>
            <w:pPr>
              <w:keepNext w:val="0"/>
              <w:spacing w:before="80" w:after="80" w:line="245" w:lineRule="auto"/>
              <w:jc w:val="right"/>
            </w:pPr>
            <w:r>
              <w:rPr>
                <w:b w:val="0"/>
                <w:sz w:val="19"/>
              </w:rPr>
              <w:t>244</w:t>
            </w:r>
          </w:p>
        </w:tc>
        <w:tc>
          <w:tcPr>
            <w:tcW w:type="dxa" w:w="1222"/>
            <w:vAlign w:val="center"/>
            <w:tcMar>
              <w:left w:w="30" w:type="dxa"/>
              <w:right w:w="30" w:type="dxa"/>
            </w:tcMar>
            <w:noWrap/>
          </w:tcPr>
          <w:p>
            <w:pPr>
              <w:keepNext w:val="0"/>
              <w:spacing w:before="80" w:after="80" w:line="245" w:lineRule="auto"/>
              <w:jc w:val="right"/>
            </w:pPr>
            <w:r>
              <w:rPr>
                <w:b w:val="0"/>
                <w:sz w:val="19"/>
              </w:rPr>
              <w:t>1186</w:t>
            </w:r>
          </w:p>
        </w:tc>
        <w:tc>
          <w:tcPr>
            <w:tcW w:type="dxa" w:w="822"/>
            <w:vAlign w:val="center"/>
            <w:tcMar>
              <w:left w:w="30" w:type="dxa"/>
              <w:right w:w="30" w:type="dxa"/>
            </w:tcMar>
            <w:noWrap/>
          </w:tcPr>
          <w:p>
            <w:pPr>
              <w:keepNext w:val="0"/>
              <w:spacing w:before="80" w:after="80" w:line="245" w:lineRule="auto"/>
              <w:jc w:val="right"/>
            </w:pPr>
            <w:r>
              <w:rPr>
                <w:b w:val="0"/>
                <w:sz w:val="19"/>
              </w:rPr>
              <w:t>1550</w:t>
            </w:r>
          </w:p>
        </w:tc>
        <w:tc>
          <w:tcPr>
            <w:tcW w:type="dxa" w:w="862"/>
            <w:vAlign w:val="center"/>
            <w:tcMar>
              <w:left w:w="30" w:type="dxa"/>
              <w:right w:w="30" w:type="dxa"/>
            </w:tcMar>
            <w:noWrap/>
          </w:tcPr>
          <w:p>
            <w:pPr>
              <w:keepNext w:val="0"/>
              <w:spacing w:before="80" w:after="80" w:line="245" w:lineRule="auto"/>
              <w:jc w:val="right"/>
            </w:pPr>
            <w:r>
              <w:rPr>
                <w:b w:val="0"/>
                <w:sz w:val="19"/>
              </w:rPr>
              <w:t>0.006</w:t>
            </w:r>
          </w:p>
        </w:tc>
        <w:tc>
          <w:tcPr>
            <w:tcW w:type="dxa" w:w="1157"/>
            <w:vAlign w:val="center"/>
            <w:tcMar>
              <w:left w:w="30" w:type="dxa"/>
              <w:right w:w="30" w:type="dxa"/>
            </w:tcMar>
          </w:tcPr>
          <w:p>
            <w:pPr>
              <w:keepNext w:val="0"/>
              <w:spacing w:before="80" w:after="80" w:line="245" w:lineRule="auto"/>
              <w:jc w:val="left"/>
            </w:pPr>
            <w:r>
              <w:rPr>
                <w:b w:val="0"/>
                <w:sz w:val="19"/>
              </w:rPr>
              <w:t>TRUE</w:t>
            </w:r>
          </w:p>
        </w:tc>
        <w:tc>
          <w:tcPr>
            <w:tcW w:type="dxa" w:w="1047"/>
            <w:vAlign w:val="center"/>
            <w:tcMar>
              <w:left w:w="30" w:type="dxa"/>
              <w:right w:w="30" w:type="dxa"/>
            </w:tcMar>
            <w:noWrap/>
          </w:tcPr>
          <w:p>
            <w:pPr>
              <w:keepNext w:val="0"/>
              <w:spacing w:before="80" w:after="80" w:line="245" w:lineRule="auto"/>
              <w:jc w:val="left"/>
            </w:pPr>
            <w:r>
              <w:rPr>
                <w:b w:val="0"/>
                <w:sz w:val="19"/>
              </w:rPr>
              <w:t>3.8e-14</w:t>
            </w:r>
          </w:p>
        </w:tc>
      </w:tr>
      <w:tr>
        <w:trPr>
          <w:cantSplit/>
        </w:trPr>
        <w:tc>
          <w:tcPr>
            <w:tcW w:type="dxa" w:w="912"/>
            <w:vAlign w:val="center"/>
            <w:tcMar>
              <w:left w:w="30" w:type="dxa"/>
              <w:right w:w="30" w:type="dxa"/>
            </w:tcMar>
            <w:noWrap/>
          </w:tcPr>
          <w:p>
            <w:pPr>
              <w:keepNext w:val="0"/>
              <w:spacing w:before="80" w:after="80" w:line="245" w:lineRule="auto"/>
              <w:jc w:val="right"/>
            </w:pPr>
            <w:r>
              <w:rPr>
                <w:b w:val="0"/>
                <w:sz w:val="19"/>
              </w:rPr>
              <w:t>0.003</w:t>
            </w:r>
          </w:p>
        </w:tc>
        <w:tc>
          <w:tcPr>
            <w:tcW w:type="dxa" w:w="842"/>
            <w:vAlign w:val="center"/>
            <w:tcMar>
              <w:left w:w="30" w:type="dxa"/>
              <w:right w:w="30" w:type="dxa"/>
            </w:tcMar>
            <w:noWrap/>
          </w:tcPr>
          <w:p>
            <w:pPr>
              <w:keepNext w:val="0"/>
              <w:spacing w:before="80" w:after="80" w:line="245" w:lineRule="auto"/>
              <w:jc w:val="right"/>
            </w:pPr>
            <w:r>
              <w:rPr>
                <w:b w:val="0"/>
                <w:sz w:val="19"/>
              </w:rPr>
              <w:t>51</w:t>
            </w:r>
          </w:p>
        </w:tc>
        <w:tc>
          <w:tcPr>
            <w:tcW w:type="dxa" w:w="927"/>
            <w:vAlign w:val="center"/>
            <w:tcMar>
              <w:left w:w="30" w:type="dxa"/>
              <w:right w:w="30" w:type="dxa"/>
            </w:tcMar>
            <w:noWrap/>
          </w:tcPr>
          <w:p>
            <w:pPr>
              <w:keepNext w:val="0"/>
              <w:spacing w:before="80" w:after="80" w:line="245" w:lineRule="auto"/>
              <w:jc w:val="right"/>
            </w:pPr>
            <w:r>
              <w:rPr>
                <w:b w:val="0"/>
                <w:sz w:val="19"/>
              </w:rPr>
              <w:t>120</w:t>
            </w:r>
          </w:p>
        </w:tc>
        <w:tc>
          <w:tcPr>
            <w:tcW w:type="dxa" w:w="1282"/>
            <w:vAlign w:val="center"/>
            <w:tcMar>
              <w:left w:w="30" w:type="dxa"/>
              <w:right w:w="30" w:type="dxa"/>
            </w:tcMar>
            <w:noWrap/>
          </w:tcPr>
          <w:p>
            <w:pPr>
              <w:keepNext w:val="0"/>
              <w:spacing w:before="80" w:after="80" w:line="245" w:lineRule="auto"/>
              <w:jc w:val="right"/>
            </w:pPr>
            <w:r>
              <w:rPr>
                <w:b w:val="0"/>
                <w:sz w:val="19"/>
              </w:rPr>
              <w:t>204</w:t>
            </w:r>
          </w:p>
        </w:tc>
        <w:tc>
          <w:tcPr>
            <w:tcW w:type="dxa" w:w="1222"/>
            <w:vAlign w:val="center"/>
            <w:tcMar>
              <w:left w:w="30" w:type="dxa"/>
              <w:right w:w="30" w:type="dxa"/>
            </w:tcMar>
            <w:noWrap/>
          </w:tcPr>
          <w:p>
            <w:pPr>
              <w:keepNext w:val="0"/>
              <w:spacing w:before="80" w:after="80" w:line="245" w:lineRule="auto"/>
              <w:jc w:val="right"/>
            </w:pPr>
            <w:r>
              <w:rPr>
                <w:b w:val="0"/>
                <w:sz w:val="19"/>
              </w:rPr>
              <w:t>1186</w:t>
            </w:r>
          </w:p>
        </w:tc>
        <w:tc>
          <w:tcPr>
            <w:tcW w:type="dxa" w:w="822"/>
            <w:vAlign w:val="center"/>
            <w:tcMar>
              <w:left w:w="30" w:type="dxa"/>
              <w:right w:w="30" w:type="dxa"/>
            </w:tcMar>
            <w:noWrap/>
          </w:tcPr>
          <w:p>
            <w:pPr>
              <w:keepNext w:val="0"/>
              <w:spacing w:before="80" w:after="80" w:line="245" w:lineRule="auto"/>
              <w:jc w:val="right"/>
            </w:pPr>
            <w:r>
              <w:rPr>
                <w:b w:val="0"/>
                <w:sz w:val="19"/>
              </w:rPr>
              <w:t>1510</w:t>
            </w:r>
          </w:p>
        </w:tc>
        <w:tc>
          <w:tcPr>
            <w:tcW w:type="dxa" w:w="862"/>
            <w:vAlign w:val="center"/>
            <w:tcMar>
              <w:left w:w="30" w:type="dxa"/>
              <w:right w:w="30" w:type="dxa"/>
            </w:tcMar>
            <w:noWrap/>
          </w:tcPr>
          <w:p>
            <w:pPr>
              <w:keepNext w:val="0"/>
              <w:spacing w:before="80" w:after="80" w:line="245" w:lineRule="auto"/>
              <w:jc w:val="right"/>
            </w:pPr>
            <w:r>
              <w:rPr>
                <w:b w:val="0"/>
                <w:sz w:val="19"/>
              </w:rPr>
              <w:t>0.009</w:t>
            </w:r>
          </w:p>
        </w:tc>
        <w:tc>
          <w:tcPr>
            <w:tcW w:type="dxa" w:w="1157"/>
            <w:vAlign w:val="center"/>
            <w:tcMar>
              <w:left w:w="30" w:type="dxa"/>
              <w:right w:w="30" w:type="dxa"/>
            </w:tcMar>
          </w:tcPr>
          <w:p>
            <w:pPr>
              <w:keepNext w:val="0"/>
              <w:spacing w:before="80" w:after="80" w:line="245" w:lineRule="auto"/>
              <w:jc w:val="left"/>
            </w:pPr>
            <w:r>
              <w:rPr>
                <w:b w:val="0"/>
                <w:sz w:val="19"/>
              </w:rPr>
              <w:t>TRUE</w:t>
            </w:r>
          </w:p>
        </w:tc>
        <w:tc>
          <w:tcPr>
            <w:tcW w:type="dxa" w:w="1047"/>
            <w:vAlign w:val="center"/>
            <w:tcMar>
              <w:left w:w="30" w:type="dxa"/>
              <w:right w:w="30" w:type="dxa"/>
            </w:tcMar>
            <w:noWrap/>
          </w:tcPr>
          <w:p>
            <w:pPr>
              <w:keepNext w:val="0"/>
              <w:spacing w:before="80" w:after="80" w:line="245" w:lineRule="auto"/>
              <w:jc w:val="left"/>
            </w:pPr>
            <w:r>
              <w:rPr>
                <w:b w:val="0"/>
                <w:sz w:val="19"/>
              </w:rPr>
              <w:t>4.1e-14</w:t>
            </w:r>
          </w:p>
        </w:tc>
      </w:tr>
      <w:tr>
        <w:trPr>
          <w:cantSplit/>
        </w:trPr>
        <w:tc>
          <w:tcPr>
            <w:tcW w:type="dxa" w:w="912"/>
            <w:vAlign w:val="center"/>
            <w:tcMar>
              <w:left w:w="30" w:type="dxa"/>
              <w:right w:w="30" w:type="dxa"/>
            </w:tcMar>
            <w:noWrap/>
          </w:tcPr>
          <w:p>
            <w:pPr>
              <w:keepNext w:val="0"/>
              <w:spacing w:before="80" w:after="80" w:line="245" w:lineRule="auto"/>
              <w:jc w:val="right"/>
            </w:pPr>
            <w:r>
              <w:rPr>
                <w:b w:val="0"/>
                <w:sz w:val="19"/>
              </w:rPr>
              <w:t>0.006</w:t>
            </w:r>
          </w:p>
        </w:tc>
        <w:tc>
          <w:tcPr>
            <w:tcW w:type="dxa" w:w="842"/>
            <w:vAlign w:val="center"/>
            <w:tcMar>
              <w:left w:w="30" w:type="dxa"/>
              <w:right w:w="30" w:type="dxa"/>
            </w:tcMar>
            <w:noWrap/>
          </w:tcPr>
          <w:p>
            <w:pPr>
              <w:keepNext w:val="0"/>
              <w:spacing w:before="80" w:after="80" w:line="245" w:lineRule="auto"/>
              <w:jc w:val="right"/>
            </w:pPr>
            <w:r>
              <w:rPr>
                <w:b w:val="0"/>
                <w:sz w:val="19"/>
              </w:rPr>
              <w:t>32</w:t>
            </w:r>
          </w:p>
        </w:tc>
        <w:tc>
          <w:tcPr>
            <w:tcW w:type="dxa" w:w="927"/>
            <w:vAlign w:val="center"/>
            <w:tcMar>
              <w:left w:w="30" w:type="dxa"/>
              <w:right w:w="30" w:type="dxa"/>
            </w:tcMar>
            <w:noWrap/>
          </w:tcPr>
          <w:p>
            <w:pPr>
              <w:keepNext w:val="0"/>
              <w:spacing w:before="80" w:after="80" w:line="245" w:lineRule="auto"/>
              <w:jc w:val="right"/>
            </w:pPr>
            <w:r>
              <w:rPr>
                <w:b w:val="0"/>
                <w:sz w:val="19"/>
              </w:rPr>
              <w:t>120</w:t>
            </w:r>
          </w:p>
        </w:tc>
        <w:tc>
          <w:tcPr>
            <w:tcW w:type="dxa" w:w="1282"/>
            <w:vAlign w:val="center"/>
            <w:tcMar>
              <w:left w:w="30" w:type="dxa"/>
              <w:right w:w="30" w:type="dxa"/>
            </w:tcMar>
            <w:noWrap/>
          </w:tcPr>
          <w:p>
            <w:pPr>
              <w:keepNext w:val="0"/>
              <w:spacing w:before="80" w:after="80" w:line="245" w:lineRule="auto"/>
              <w:jc w:val="right"/>
            </w:pPr>
            <w:r>
              <w:rPr>
                <w:b w:val="0"/>
                <w:sz w:val="19"/>
              </w:rPr>
              <w:t>128</w:t>
            </w:r>
          </w:p>
        </w:tc>
        <w:tc>
          <w:tcPr>
            <w:tcW w:type="dxa" w:w="1222"/>
            <w:vAlign w:val="center"/>
            <w:tcMar>
              <w:left w:w="30" w:type="dxa"/>
              <w:right w:w="30" w:type="dxa"/>
            </w:tcMar>
            <w:noWrap/>
          </w:tcPr>
          <w:p>
            <w:pPr>
              <w:keepNext w:val="0"/>
              <w:spacing w:before="80" w:after="80" w:line="245" w:lineRule="auto"/>
              <w:jc w:val="right"/>
            </w:pPr>
            <w:r>
              <w:rPr>
                <w:b w:val="0"/>
                <w:sz w:val="19"/>
              </w:rPr>
              <w:t>1186</w:t>
            </w:r>
          </w:p>
        </w:tc>
        <w:tc>
          <w:tcPr>
            <w:tcW w:type="dxa" w:w="822"/>
            <w:vAlign w:val="center"/>
            <w:tcMar>
              <w:left w:w="30" w:type="dxa"/>
              <w:right w:w="30" w:type="dxa"/>
            </w:tcMar>
            <w:noWrap/>
          </w:tcPr>
          <w:p>
            <w:pPr>
              <w:keepNext w:val="0"/>
              <w:spacing w:before="80" w:after="80" w:line="245" w:lineRule="auto"/>
              <w:jc w:val="right"/>
            </w:pPr>
            <w:r>
              <w:rPr>
                <w:b w:val="0"/>
                <w:sz w:val="19"/>
              </w:rPr>
              <w:t>1434</w:t>
            </w:r>
          </w:p>
        </w:tc>
        <w:tc>
          <w:tcPr>
            <w:tcW w:type="dxa" w:w="862"/>
            <w:vAlign w:val="center"/>
            <w:tcMar>
              <w:left w:w="30" w:type="dxa"/>
              <w:right w:w="30" w:type="dxa"/>
            </w:tcMar>
            <w:noWrap/>
          </w:tcPr>
          <w:p>
            <w:pPr>
              <w:keepNext w:val="0"/>
              <w:spacing w:before="80" w:after="80" w:line="245" w:lineRule="auto"/>
              <w:jc w:val="right"/>
            </w:pPr>
            <w:r>
              <w:rPr>
                <w:b w:val="0"/>
                <w:sz w:val="19"/>
              </w:rPr>
              <w:t>0.019</w:t>
            </w:r>
          </w:p>
        </w:tc>
        <w:tc>
          <w:tcPr>
            <w:tcW w:type="dxa" w:w="1157"/>
            <w:vAlign w:val="center"/>
            <w:tcMar>
              <w:left w:w="30" w:type="dxa"/>
              <w:right w:w="30" w:type="dxa"/>
            </w:tcMar>
          </w:tcPr>
          <w:p>
            <w:pPr>
              <w:keepNext w:val="0"/>
              <w:spacing w:before="80" w:after="80" w:line="245" w:lineRule="auto"/>
              <w:jc w:val="left"/>
            </w:pPr>
            <w:r>
              <w:rPr>
                <w:b w:val="0"/>
                <w:sz w:val="19"/>
              </w:rPr>
              <w:t>FALSE</w:t>
            </w:r>
          </w:p>
        </w:tc>
        <w:tc>
          <w:tcPr>
            <w:tcW w:type="dxa" w:w="1047"/>
            <w:vAlign w:val="center"/>
            <w:tcMar>
              <w:left w:w="30" w:type="dxa"/>
              <w:right w:w="30" w:type="dxa"/>
            </w:tcMar>
            <w:noWrap/>
          </w:tcPr>
          <w:p>
            <w:pPr>
              <w:keepNext w:val="0"/>
              <w:spacing w:before="80" w:after="80" w:line="245" w:lineRule="auto"/>
              <w:jc w:val="left"/>
            </w:pPr>
            <w:r>
              <w:rPr>
                <w:b w:val="0"/>
                <w:sz w:val="19"/>
              </w:rPr>
              <w:t>4.3e-14</w:t>
            </w:r>
          </w:p>
        </w:tc>
      </w:tr>
      <w:tr>
        <w:trPr>
          <w:cantSplit/>
        </w:trPr>
        <w:tc>
          <w:tcPr>
            <w:tcW w:type="dxa" w:w="912"/>
            <w:vAlign w:val="center"/>
            <w:tcMar>
              <w:left w:w="30" w:type="dxa"/>
              <w:right w:w="30" w:type="dxa"/>
            </w:tcMar>
            <w:noWrap/>
          </w:tcPr>
          <w:p>
            <w:pPr>
              <w:keepNext w:val="0"/>
              <w:spacing w:before="80" w:after="80" w:line="245" w:lineRule="auto"/>
              <w:jc w:val="right"/>
            </w:pPr>
            <w:r>
              <w:rPr>
                <w:b w:val="0"/>
                <w:sz w:val="19"/>
              </w:rPr>
              <w:t>0.01</w:t>
            </w:r>
          </w:p>
        </w:tc>
        <w:tc>
          <w:tcPr>
            <w:tcW w:type="dxa" w:w="842"/>
            <w:vAlign w:val="center"/>
            <w:tcMar>
              <w:left w:w="30" w:type="dxa"/>
              <w:right w:w="30" w:type="dxa"/>
            </w:tcMar>
            <w:noWrap/>
          </w:tcPr>
          <w:p>
            <w:pPr>
              <w:keepNext w:val="0"/>
              <w:spacing w:before="80" w:after="80" w:line="245" w:lineRule="auto"/>
              <w:jc w:val="right"/>
            </w:pPr>
            <w:r>
              <w:rPr>
                <w:b w:val="0"/>
                <w:sz w:val="19"/>
              </w:rPr>
              <w:t>18</w:t>
            </w:r>
          </w:p>
        </w:tc>
        <w:tc>
          <w:tcPr>
            <w:tcW w:type="dxa" w:w="927"/>
            <w:vAlign w:val="center"/>
            <w:tcMar>
              <w:left w:w="30" w:type="dxa"/>
              <w:right w:w="30" w:type="dxa"/>
            </w:tcMar>
            <w:noWrap/>
          </w:tcPr>
          <w:p>
            <w:pPr>
              <w:keepNext w:val="0"/>
              <w:spacing w:before="80" w:after="80" w:line="245" w:lineRule="auto"/>
              <w:jc w:val="right"/>
            </w:pPr>
            <w:r>
              <w:rPr>
                <w:b w:val="0"/>
                <w:sz w:val="19"/>
              </w:rPr>
              <w:t>120</w:t>
            </w:r>
          </w:p>
        </w:tc>
        <w:tc>
          <w:tcPr>
            <w:tcW w:type="dxa" w:w="1282"/>
            <w:vAlign w:val="center"/>
            <w:tcMar>
              <w:left w:w="30" w:type="dxa"/>
              <w:right w:w="30" w:type="dxa"/>
            </w:tcMar>
            <w:noWrap/>
          </w:tcPr>
          <w:p>
            <w:pPr>
              <w:keepNext w:val="0"/>
              <w:spacing w:before="80" w:after="80" w:line="245" w:lineRule="auto"/>
              <w:jc w:val="right"/>
            </w:pPr>
            <w:r>
              <w:rPr>
                <w:b w:val="0"/>
                <w:sz w:val="19"/>
              </w:rPr>
              <w:t>72</w:t>
            </w:r>
          </w:p>
        </w:tc>
        <w:tc>
          <w:tcPr>
            <w:tcW w:type="dxa" w:w="1222"/>
            <w:vAlign w:val="center"/>
            <w:tcMar>
              <w:left w:w="30" w:type="dxa"/>
              <w:right w:w="30" w:type="dxa"/>
            </w:tcMar>
            <w:noWrap/>
          </w:tcPr>
          <w:p>
            <w:pPr>
              <w:keepNext w:val="0"/>
              <w:spacing w:before="80" w:after="80" w:line="245" w:lineRule="auto"/>
              <w:jc w:val="right"/>
            </w:pPr>
            <w:r>
              <w:rPr>
                <w:b w:val="0"/>
                <w:sz w:val="19"/>
              </w:rPr>
              <w:t>1186</w:t>
            </w:r>
          </w:p>
        </w:tc>
        <w:tc>
          <w:tcPr>
            <w:tcW w:type="dxa" w:w="822"/>
            <w:vAlign w:val="center"/>
            <w:tcMar>
              <w:left w:w="30" w:type="dxa"/>
              <w:right w:w="30" w:type="dxa"/>
            </w:tcMar>
            <w:noWrap/>
          </w:tcPr>
          <w:p>
            <w:pPr>
              <w:keepNext w:val="0"/>
              <w:spacing w:before="80" w:after="80" w:line="245" w:lineRule="auto"/>
              <w:jc w:val="right"/>
            </w:pPr>
            <w:r>
              <w:rPr>
                <w:b w:val="0"/>
                <w:sz w:val="19"/>
              </w:rPr>
              <w:t>1378</w:t>
            </w:r>
          </w:p>
        </w:tc>
        <w:tc>
          <w:tcPr>
            <w:tcW w:type="dxa" w:w="862"/>
            <w:vAlign w:val="center"/>
            <w:tcMar>
              <w:left w:w="30" w:type="dxa"/>
              <w:right w:w="30" w:type="dxa"/>
            </w:tcMar>
            <w:noWrap/>
          </w:tcPr>
          <w:p>
            <w:pPr>
              <w:keepNext w:val="0"/>
              <w:spacing w:before="80" w:after="80" w:line="245" w:lineRule="auto"/>
              <w:jc w:val="right"/>
            </w:pPr>
            <w:r>
              <w:rPr>
                <w:b w:val="0"/>
                <w:sz w:val="19"/>
              </w:rPr>
              <w:t>0.038</w:t>
            </w:r>
          </w:p>
        </w:tc>
        <w:tc>
          <w:tcPr>
            <w:tcW w:type="dxa" w:w="1157"/>
            <w:vAlign w:val="center"/>
            <w:tcMar>
              <w:left w:w="30" w:type="dxa"/>
              <w:right w:w="30" w:type="dxa"/>
            </w:tcMar>
          </w:tcPr>
          <w:p>
            <w:pPr>
              <w:keepNext w:val="0"/>
              <w:spacing w:before="80" w:after="80" w:line="245" w:lineRule="auto"/>
              <w:jc w:val="left"/>
            </w:pPr>
            <w:r>
              <w:rPr>
                <w:b w:val="0"/>
                <w:sz w:val="19"/>
              </w:rPr>
              <w:t>FALSE</w:t>
            </w:r>
          </w:p>
        </w:tc>
        <w:tc>
          <w:tcPr>
            <w:tcW w:type="dxa" w:w="1047"/>
            <w:vAlign w:val="center"/>
            <w:tcMar>
              <w:left w:w="30" w:type="dxa"/>
              <w:right w:w="30" w:type="dxa"/>
            </w:tcMar>
            <w:noWrap/>
          </w:tcPr>
          <w:p>
            <w:pPr>
              <w:keepNext w:val="0"/>
              <w:spacing w:before="80" w:after="80" w:line="245" w:lineRule="auto"/>
              <w:jc w:val="left"/>
            </w:pPr>
            <w:r>
              <w:rPr>
                <w:b w:val="0"/>
                <w:sz w:val="19"/>
              </w:rPr>
              <w:t>4.7e-14</w:t>
            </w:r>
          </w:p>
        </w:tc>
      </w:tr>
    </w:tbl>
    <w:p>
      <w:pPr>
        <w:spacing w:after="0" w:before="0" w:line="240" w:lineRule="auto"/>
      </w:pPr>
      <w:r>
        <w:rPr>
          <w:sz w:val="6"/>
        </w:rPr>
      </w:r>
    </w:p>
    <w:p>
      <w:pPr/>
      <w:r>
        <w:t>At eta = 0.0005 and 0.001, totals of 1658 and 1594 ms exceed V's 1580 ms despite passing accuracy. Values 0.002 and 0.003 both save time and pass. Values 0.006 and 0.010 reduce time further but fail at 0.019 and 0.038 K. Thus a local coefficient tolerance cannot by itself select acceptable solution error. There is no automatic eta controller. Small energy residuals across passing and failing rows also show why energy accounting cannot replace the temperature comparison.</w:t>
      </w:r>
    </w:p>
    <w:p>
      <w:pPr>
        <w:pStyle w:val="Heading1"/>
      </w:pPr>
      <w:r>
        <w:t>6. Research gaps</w:t>
      </w:r>
    </w:p>
    <w:p>
      <w:pPr/>
      <w:r>
        <w:t>The bound and two-cell arithmetic are directly checkable from the defined model. The times, face fractions, errors, and floating-point residuals are stipulated, not derived from a solver trajectory. They have no sampled variance. Missing source arrays and trajectories prevent solver reproduction; arithmetic reproducibility is a narrower property. Snapshot traffic, measured cache behavior, vector occupancy, and parallel scaling remain untested, as do mixed materials and time-dependent beta. Without literature validation, this paper establishes neither novelty nor superiority to published methods, statistical significance, or production readiness.</w:t>
      </w:r>
    </w:p>
    <w:p>
      <w:pPr>
        <w:pStyle w:val="Heading1"/>
      </w:pPr>
      <w:r>
        <w:t>7. Conclusion</w:t>
      </w:r>
    </w:p>
    <w:p>
      <w:pPr/>
      <w:r>
        <w:t>The design makes reuse depend on temperature change since the coefficient's own refresh, rather than elapsed steps alone. Consistent endpoint snapshots make that comparison interpretable, while paired fluxes and explicit abort rules preserve distinct accounting obligations. The fictional comparisons favor G only where saved coefficient work exceeds guard and transport costs while the separate final-error rule passes. They motivate that conditional design judgment without converting a local bound into a global accuracy guarantee or constructed accounting into experimental speedup.</w:t>
      </w:r>
    </w:p>
    <w:sectPr w:rsidR="00FC693F" w:rsidRPr="0006063C" w:rsidSect="00034616">
      <w:headerReference w:type="default" r:id="rId9"/>
      <w:footerReference w:type="default" r:id="rId10"/>
      <w:pgSz w:w="11906" w:h="16838"/>
      <w:pgMar w:top="1191"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6666"/>
        <w:sz w:val="17"/>
      </w:rPr>
      <w:t>Synthetic research example — no real measurements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eastAsia="Microsoft YaHei"/>
      <w:b/>
      <w:bCs/>
      <w:color w:val="000000"/>
      <w:sz w:val="25"/>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69" w:lineRule="auto"/>
      <w:outlineLvl w:val="1"/>
    </w:pPr>
    <w:rPr>
      <w:rFonts w:ascii="Times New Roman" w:hAnsi="Times New Roman"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269" w:lineRule="auto"/>
      <w:contextualSpacing/>
    </w:pPr>
    <w:rPr>
      <w:rFonts w:ascii="Times New Roman" w:hAnsi="Times New Roman" w:eastAsia="Microsoft YaHe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spacing w:line="269" w:lineRule="auto" w:after="120"/>
    </w:pPr>
    <w:rPr>
      <w:rFonts w:ascii="Times New Roman" w:hAnsi="Times New Roman" w:eastAsia="Microsoft YaHe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