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7429C" w14:textId="4CD6446E" w:rsidR="0039071E" w:rsidRPr="00AA2772" w:rsidRDefault="007E45D5" w:rsidP="0039071E">
      <w:pPr>
        <w:pStyle w:val="MAINTITLE14ptALLCAPSBOLD"/>
      </w:pPr>
      <w:r>
        <w:t xml:space="preserve">DETERMING THE RELATIONSHIP BETWEEN A SQUARE LATTICE’S SIZE AND ITS PERCOLATION THRESHOLD </w:t>
      </w:r>
    </w:p>
    <w:p w14:paraId="60632F7D" w14:textId="77777777" w:rsidR="0039071E" w:rsidRPr="00A57324" w:rsidRDefault="0039071E" w:rsidP="0039071E">
      <w:pPr>
        <w:pStyle w:val="Author"/>
        <w:rPr>
          <w:sz w:val="24"/>
          <w:szCs w:val="24"/>
        </w:rPr>
      </w:pPr>
    </w:p>
    <w:p w14:paraId="15E0165C" w14:textId="68D87636" w:rsidR="00D51109" w:rsidRPr="00FB3A3C" w:rsidRDefault="009904FA" w:rsidP="009904FA">
      <w:pPr>
        <w:pStyle w:val="Author"/>
        <w:rPr>
          <w:sz w:val="22"/>
        </w:rPr>
        <w:sectPr w:rsidR="00D51109" w:rsidRPr="00FB3A3C" w:rsidSect="001442D0">
          <w:headerReference w:type="default" r:id="rId8"/>
          <w:footerReference w:type="default" r:id="rId9"/>
          <w:pgSz w:w="12240" w:h="15840"/>
          <w:pgMar w:top="1440" w:right="1080" w:bottom="1440" w:left="1080" w:header="720" w:footer="720" w:gutter="0"/>
          <w:cols w:space="288"/>
          <w:titlePg/>
          <w:docGrid w:linePitch="272"/>
        </w:sectPr>
      </w:pPr>
      <w:r w:rsidRPr="00FB3A3C">
        <w:rPr>
          <w:sz w:val="22"/>
        </w:rPr>
        <w:t>Zoe Toigo</w:t>
      </w:r>
    </w:p>
    <w:p w14:paraId="70F7B13A" w14:textId="3A652E41" w:rsidR="00334A99" w:rsidRDefault="00334A99" w:rsidP="00334A99">
      <w:pPr>
        <w:pStyle w:val="Author"/>
        <w:jc w:val="both"/>
      </w:pPr>
    </w:p>
    <w:p w14:paraId="750A438C" w14:textId="2F0BC0FF" w:rsidR="0039071E" w:rsidRPr="00AA2772" w:rsidRDefault="001722A0" w:rsidP="00334A99">
      <w:pPr>
        <w:pStyle w:val="Author"/>
      </w:pPr>
      <w:r w:rsidRPr="00B60ECE">
        <w:rPr>
          <w:sz w:val="24"/>
        </w:rPr>
        <w:t>HYPOTHESIS</w:t>
      </w:r>
    </w:p>
    <w:p w14:paraId="25CE4EB1" w14:textId="77777777" w:rsidR="0039071E" w:rsidRPr="001F124A" w:rsidRDefault="0039071E" w:rsidP="0039071E">
      <w:pPr>
        <w:pStyle w:val="SECTIONHEADING--12ptALLCAPSBOLD"/>
      </w:pPr>
    </w:p>
    <w:p w14:paraId="76ADA773" w14:textId="2ED0CC61" w:rsidR="0039071E" w:rsidRDefault="001D0C05" w:rsidP="0039071E">
      <w:pPr>
        <w:pStyle w:val="FirstParagraphNoIndent"/>
      </w:pPr>
      <w:r>
        <w:t xml:space="preserve">     </w:t>
      </w:r>
      <w:r w:rsidR="001722A0">
        <w:t xml:space="preserve">The </w:t>
      </w:r>
      <w:r w:rsidR="001A04B1">
        <w:t xml:space="preserve">site </w:t>
      </w:r>
      <w:r w:rsidR="001722A0">
        <w:t>percolation threshold exists</w:t>
      </w:r>
      <w:r w:rsidR="001A04B1">
        <w:t>, and for a square lattice, it will be greater than 50%.</w:t>
      </w:r>
      <w:r w:rsidR="001722A0">
        <w:t xml:space="preserve">  </w:t>
      </w:r>
      <w:r w:rsidR="001A04B1">
        <w:t xml:space="preserve">Furthermore, the value of the percolation threshold will be independent of lattice size.  </w:t>
      </w:r>
    </w:p>
    <w:p w14:paraId="77C767DD" w14:textId="77777777" w:rsidR="009B44ED" w:rsidRDefault="009B44ED" w:rsidP="0039071E">
      <w:pPr>
        <w:pStyle w:val="FirstParagraphNoIndent"/>
      </w:pPr>
    </w:p>
    <w:p w14:paraId="3B580189" w14:textId="263A901F" w:rsidR="001722A0" w:rsidRDefault="001722A0" w:rsidP="001722A0">
      <w:pPr>
        <w:jc w:val="center"/>
        <w:rPr>
          <w:b/>
          <w:sz w:val="24"/>
          <w:szCs w:val="24"/>
        </w:rPr>
      </w:pPr>
      <w:r>
        <w:rPr>
          <w:b/>
          <w:sz w:val="24"/>
          <w:szCs w:val="24"/>
        </w:rPr>
        <w:t>INTRODUCTION</w:t>
      </w:r>
    </w:p>
    <w:p w14:paraId="2FB7C9B5" w14:textId="77777777" w:rsidR="003A061C" w:rsidRPr="003A061C" w:rsidRDefault="003A061C" w:rsidP="003A061C">
      <w:pPr>
        <w:pStyle w:val="NormalIndent"/>
      </w:pPr>
    </w:p>
    <w:p w14:paraId="671476C8" w14:textId="4CEB40A2" w:rsidR="00155D0E" w:rsidRDefault="00155D0E" w:rsidP="006171B8">
      <w:pPr>
        <w:pStyle w:val="NormalIndent"/>
        <w:ind w:left="0"/>
      </w:pPr>
      <w:r>
        <w:t xml:space="preserve">     Percolation theory </w:t>
      </w:r>
      <w:r w:rsidR="00864035">
        <w:t>deals with fluid flow in random media</w:t>
      </w:r>
      <w:r w:rsidR="004174C0">
        <w:t xml:space="preserve"> [1]</w:t>
      </w:r>
      <w:r w:rsidR="00864035">
        <w:t xml:space="preserve">. </w:t>
      </w:r>
      <w:r w:rsidR="003A061C">
        <w:t xml:space="preserve">The media is filled according to a specified concentration, or occupation probability, </w:t>
      </w:r>
      <w:r w:rsidR="003A061C">
        <w:rPr>
          <w:i/>
        </w:rPr>
        <w:t>p.</w:t>
      </w:r>
      <w:r w:rsidR="003A061C">
        <w:t xml:space="preserve"> The sites can be labeled occupied or emptied, and each labeling event is independent of the previous one.  I</w:t>
      </w:r>
      <w:r w:rsidR="00864035">
        <w:t xml:space="preserve">n this investigation, the media was a square lattice, and the lattice vertices, or sites, were the relevant entities. </w:t>
      </w:r>
      <w:r w:rsidR="003A061C">
        <w:t xml:space="preserve">Each site has nearest neighbors, directly to the north, south, east, and west.  A cluster on the lattice is a set of occupied sites mutually connected as nearest neighbors.  </w:t>
      </w:r>
      <w:r w:rsidR="00DD1FA7">
        <w:t>A spanning cluster, or a percolating cluster, includes at least one site on two opposite boundaries.</w:t>
      </w:r>
      <w:r w:rsidR="003A061C">
        <w:t xml:space="preserve">  </w:t>
      </w:r>
      <w:r w:rsidR="00DD1FA7">
        <w:t>T</w:t>
      </w:r>
      <w:r w:rsidR="00864035">
        <w:t>he percolation threshold</w:t>
      </w:r>
      <w:r w:rsidR="00DD1FA7">
        <w:t>, or critical probability,</w:t>
      </w:r>
      <w:r w:rsidR="00864035">
        <w:t xml:space="preserve"> is the minimum </w:t>
      </w:r>
      <w:r w:rsidR="00DD1FA7">
        <w:t>occupation probability</w:t>
      </w:r>
      <w:r w:rsidR="00864035">
        <w:t xml:space="preserve"> at which one spanning cluster will be formed.  </w:t>
      </w:r>
      <w:r w:rsidR="00DD1FA7">
        <w:t>Spanning clusters are extremely rare below the percolation threshold, and become more common above the percolation threshold.  Thus, a phase transition occurs at the percolation threshold</w:t>
      </w:r>
      <w:r w:rsidR="004174C0">
        <w:t>[2]</w:t>
      </w:r>
      <w:r w:rsidR="00DD1FA7">
        <w:t xml:space="preserve">.  </w:t>
      </w:r>
    </w:p>
    <w:p w14:paraId="36B13940" w14:textId="1857A3E4" w:rsidR="00DE074C" w:rsidRDefault="00535B0C" w:rsidP="006171B8">
      <w:pPr>
        <w:pStyle w:val="NormalIndent"/>
        <w:ind w:left="0"/>
      </w:pPr>
      <w:r>
        <w:t xml:space="preserve">     The purpose of this investigation was to determine whether the site percolation threshold for a square lattice exists, its value, and its dependency on lattice size.</w:t>
      </w:r>
      <w:r w:rsidR="005E1518">
        <w:t xml:space="preserve">  </w:t>
      </w:r>
      <w:r w:rsidR="00565E54">
        <w:t>Monte Carlo analysis, which involves v</w:t>
      </w:r>
      <w:r w:rsidR="00BB029F">
        <w:t>ary</w:t>
      </w:r>
      <w:r w:rsidR="00565E54">
        <w:t>ing</w:t>
      </w:r>
      <w:r w:rsidR="00BB029F">
        <w:t xml:space="preserve"> </w:t>
      </w:r>
      <w:r w:rsidR="00565E54">
        <w:t xml:space="preserve">the </w:t>
      </w:r>
      <w:r w:rsidR="00BB029F">
        <w:t>parameters</w:t>
      </w:r>
      <w:r w:rsidR="00565E54">
        <w:t xml:space="preserve"> of a simulation</w:t>
      </w:r>
      <w:r w:rsidR="00BB029F">
        <w:t xml:space="preserve"> within given constraints</w:t>
      </w:r>
      <w:r w:rsidR="00565E54">
        <w:t xml:space="preserve"> and using the results to characterize a system, was used to determine the percolation threshold</w:t>
      </w:r>
      <w:r w:rsidR="00EF0245">
        <w:t xml:space="preserve"> [</w:t>
      </w:r>
      <w:r w:rsidR="004174C0">
        <w:t>3</w:t>
      </w:r>
      <w:r w:rsidR="00EF0245">
        <w:t>]</w:t>
      </w:r>
      <w:r w:rsidR="00BB029F">
        <w:t xml:space="preserve">.  The simulation programmed for this investigation </w:t>
      </w:r>
      <w:r w:rsidR="005E1518">
        <w:t>randomly percolated a square lattice of a given size, labeled clusters of sites, and determined whether the lattice</w:t>
      </w:r>
      <w:r w:rsidR="00703BED">
        <w:t xml:space="preserve"> contained a spanning cluster</w:t>
      </w:r>
      <w:r w:rsidR="0030222C">
        <w:t xml:space="preserve">.  </w:t>
      </w:r>
      <w:r w:rsidR="00DE074C">
        <w:t xml:space="preserve">The methods described in this report were unique because they took advantage of open-source, third-party Python libraries to create visual displays of the percolated lattice.  </w:t>
      </w:r>
    </w:p>
    <w:p w14:paraId="3A3AA2E1" w14:textId="1DA3C6BF" w:rsidR="00BF2D90" w:rsidRDefault="00E04F38" w:rsidP="006171B8">
      <w:pPr>
        <w:pStyle w:val="NormalIndent"/>
        <w:ind w:left="0"/>
      </w:pPr>
      <w:r>
        <w:t xml:space="preserve">     Percolation theory has diverse physical applications, such as modeling </w:t>
      </w:r>
      <w:r w:rsidR="00155D0E">
        <w:t xml:space="preserve">transport in porous media, </w:t>
      </w:r>
      <w:r>
        <w:t xml:space="preserve">“conducting materials, </w:t>
      </w:r>
      <w:r w:rsidRPr="00E04F38">
        <w:t>the fractality of coastlines</w:t>
      </w:r>
      <w:r>
        <w:t xml:space="preserve">, networks, turbulence, </w:t>
      </w:r>
      <w:r w:rsidRPr="00E04F38">
        <w:t xml:space="preserve"> magnetic </w:t>
      </w:r>
      <w:r w:rsidR="005F35C2">
        <w:t xml:space="preserve"> models, growth models, </w:t>
      </w:r>
      <w:r w:rsidRPr="00E04F38">
        <w:t>retention capacity and watersheds of landscapes</w:t>
      </w:r>
      <w:r w:rsidR="005F35C2">
        <w:t>.”</w:t>
      </w:r>
      <w:r w:rsidR="00FC4E17">
        <w:t xml:space="preserve"> </w:t>
      </w:r>
      <w:r w:rsidR="00864035">
        <w:t xml:space="preserve"> Percolation</w:t>
      </w:r>
      <w:r w:rsidR="00FC4E17">
        <w:t xml:space="preserve"> also exhibits relations between a graph’s probabilistic and algebraic properties [</w:t>
      </w:r>
      <w:r w:rsidR="004174C0">
        <w:t>4</w:t>
      </w:r>
      <w:r w:rsidR="00FC4E17">
        <w:t>].</w:t>
      </w:r>
    </w:p>
    <w:p w14:paraId="017F8777" w14:textId="77777777" w:rsidR="00E4368A" w:rsidRPr="00DE074C" w:rsidRDefault="00E4368A" w:rsidP="006171B8">
      <w:pPr>
        <w:pStyle w:val="NormalIndent"/>
        <w:ind w:left="0"/>
      </w:pPr>
    </w:p>
    <w:p w14:paraId="0347035D" w14:textId="56DA1D42" w:rsidR="001722A0" w:rsidRDefault="001722A0" w:rsidP="001722A0">
      <w:pPr>
        <w:jc w:val="center"/>
        <w:rPr>
          <w:b/>
          <w:sz w:val="24"/>
          <w:szCs w:val="24"/>
        </w:rPr>
      </w:pPr>
      <w:r w:rsidRPr="001722A0">
        <w:rPr>
          <w:b/>
          <w:sz w:val="24"/>
          <w:szCs w:val="24"/>
        </w:rPr>
        <w:t>METHODOLOGY</w:t>
      </w:r>
    </w:p>
    <w:p w14:paraId="3B7C6DA5" w14:textId="4863DC4A" w:rsidR="00BB3A64" w:rsidRDefault="00BB3A64" w:rsidP="006171B8">
      <w:pPr>
        <w:pStyle w:val="NormalIndent"/>
        <w:ind w:left="0"/>
      </w:pPr>
    </w:p>
    <w:p w14:paraId="38EC9447" w14:textId="77777777" w:rsidR="001B5A94" w:rsidRDefault="000607D7" w:rsidP="0093411B">
      <w:pPr>
        <w:pStyle w:val="NormalIndent"/>
        <w:ind w:left="0"/>
        <w:rPr>
          <w:rFonts w:eastAsia="SimSun"/>
          <w:lang w:eastAsia="zh-CN"/>
        </w:rPr>
      </w:pPr>
      <w:r>
        <w:t xml:space="preserve">     </w:t>
      </w:r>
      <w:r w:rsidR="006171B8">
        <w:t xml:space="preserve">Python was chosen as the programming language for executing </w:t>
      </w:r>
      <w:r>
        <w:t xml:space="preserve">this </w:t>
      </w:r>
      <w:r>
        <w:rPr>
          <w:rFonts w:eastAsia="SimSun"/>
          <w:lang w:eastAsia="zh-CN"/>
        </w:rPr>
        <w:t xml:space="preserve">investigation because of its compatibility with displaying graphics, its straightforward syntax, and the </w:t>
      </w:r>
    </w:p>
    <w:p w14:paraId="03E963C1" w14:textId="77777777" w:rsidR="001B5A94" w:rsidRDefault="001B5A94" w:rsidP="0093411B">
      <w:pPr>
        <w:pStyle w:val="NormalIndent"/>
        <w:ind w:left="0"/>
        <w:rPr>
          <w:rFonts w:eastAsia="SimSun"/>
          <w:lang w:eastAsia="zh-CN"/>
        </w:rPr>
      </w:pPr>
    </w:p>
    <w:p w14:paraId="698E678C" w14:textId="684D98BC" w:rsidR="0093411B" w:rsidRDefault="000607D7" w:rsidP="0093411B">
      <w:pPr>
        <w:pStyle w:val="NormalIndent"/>
        <w:ind w:left="0"/>
        <w:rPr>
          <w:rFonts w:eastAsia="SimSun"/>
          <w:lang w:eastAsia="zh-CN"/>
        </w:rPr>
      </w:pPr>
      <w:r>
        <w:rPr>
          <w:rFonts w:eastAsia="SimSun"/>
          <w:lang w:eastAsia="zh-CN"/>
        </w:rPr>
        <w:t xml:space="preserve">availability of open-source, third party libraries to add additional capabilities to the script.   For example, the </w:t>
      </w:r>
      <w:r w:rsidR="008C33EE">
        <w:rPr>
          <w:rFonts w:eastAsia="SimSun"/>
          <w:lang w:eastAsia="zh-CN"/>
        </w:rPr>
        <w:t>NumPy</w:t>
      </w:r>
      <w:r>
        <w:rPr>
          <w:rFonts w:eastAsia="SimSun"/>
          <w:lang w:eastAsia="zh-CN"/>
        </w:rPr>
        <w:t xml:space="preserve"> library was downloaded and implemented to organize results into a two-dimensional array, which could then be easily imported into Microsoft Excel for data analysis and plotting.  Similarly, the </w:t>
      </w:r>
      <w:r w:rsidR="00B85D23">
        <w:rPr>
          <w:rFonts w:eastAsia="SimSun"/>
          <w:lang w:eastAsia="zh-CN"/>
        </w:rPr>
        <w:t>P</w:t>
      </w:r>
      <w:r>
        <w:rPr>
          <w:rFonts w:eastAsia="SimSun"/>
          <w:lang w:eastAsia="zh-CN"/>
        </w:rPr>
        <w:t>ygame library wa</w:t>
      </w:r>
      <w:r w:rsidR="0093411B">
        <w:rPr>
          <w:rFonts w:eastAsia="SimSun"/>
          <w:lang w:eastAsia="zh-CN"/>
        </w:rPr>
        <w:t>s</w:t>
      </w:r>
      <w:r>
        <w:rPr>
          <w:rFonts w:eastAsia="SimSun"/>
          <w:lang w:eastAsia="zh-CN"/>
        </w:rPr>
        <w:t xml:space="preserve"> utilized to</w:t>
      </w:r>
      <w:r w:rsidR="0093411B">
        <w:rPr>
          <w:rFonts w:eastAsia="SimSun"/>
          <w:lang w:eastAsia="zh-CN"/>
        </w:rPr>
        <w:t xml:space="preserve"> create a visual display of the lattice with color-code</w:t>
      </w:r>
      <w:r w:rsidR="007E45D5">
        <w:rPr>
          <w:rFonts w:eastAsia="SimSun"/>
          <w:lang w:eastAsia="zh-CN"/>
        </w:rPr>
        <w:t>d</w:t>
      </w:r>
      <w:r w:rsidR="0093411B">
        <w:rPr>
          <w:rFonts w:eastAsia="SimSun"/>
          <w:lang w:eastAsia="zh-CN"/>
        </w:rPr>
        <w:t xml:space="preserve"> clusters.</w:t>
      </w:r>
    </w:p>
    <w:p w14:paraId="73EF663C" w14:textId="714BD0BD" w:rsidR="00C5283B" w:rsidRDefault="00C5283B" w:rsidP="0093411B">
      <w:pPr>
        <w:pStyle w:val="NormalIndent"/>
        <w:ind w:left="0"/>
        <w:rPr>
          <w:rFonts w:eastAsia="SimSun"/>
          <w:lang w:eastAsia="zh-CN"/>
        </w:rPr>
      </w:pPr>
    </w:p>
    <w:p w14:paraId="4CC4D26C" w14:textId="3924E440" w:rsidR="001D0C05" w:rsidRDefault="001D0C05" w:rsidP="001D0C05">
      <w:pPr>
        <w:pStyle w:val="NormalIndent"/>
        <w:ind w:left="0"/>
        <w:jc w:val="center"/>
        <w:rPr>
          <w:rFonts w:eastAsia="SimSun"/>
          <w:b/>
          <w:sz w:val="22"/>
          <w:lang w:eastAsia="zh-CN"/>
        </w:rPr>
      </w:pPr>
      <w:r>
        <w:rPr>
          <w:rFonts w:eastAsia="SimSun"/>
          <w:b/>
          <w:sz w:val="22"/>
          <w:lang w:eastAsia="zh-CN"/>
        </w:rPr>
        <w:t>Programming Logic</w:t>
      </w:r>
    </w:p>
    <w:p w14:paraId="06420925" w14:textId="6466EA69" w:rsidR="001D0C05" w:rsidRDefault="001D0C05" w:rsidP="001D0C05">
      <w:pPr>
        <w:pStyle w:val="NormalIndent"/>
        <w:ind w:left="0"/>
        <w:rPr>
          <w:rFonts w:eastAsia="SimSun"/>
          <w:lang w:eastAsia="zh-CN"/>
        </w:rPr>
      </w:pPr>
      <w:r>
        <w:rPr>
          <w:rFonts w:eastAsia="SimSun"/>
          <w:lang w:eastAsia="zh-CN"/>
        </w:rPr>
        <w:t xml:space="preserve">     </w:t>
      </w:r>
      <w:r w:rsidRPr="001D0C05">
        <w:rPr>
          <w:rFonts w:eastAsia="SimSun"/>
          <w:lang w:eastAsia="zh-CN"/>
        </w:rPr>
        <w:t xml:space="preserve">The code </w:t>
      </w:r>
      <w:r>
        <w:rPr>
          <w:rFonts w:eastAsia="SimSun"/>
          <w:lang w:eastAsia="zh-CN"/>
        </w:rPr>
        <w:t xml:space="preserve">for this investigation was written in three main stages: creating the randomly percolated lattice, labeling the clusters of connected sites, and adding a loop to repeat trials and export the results to a </w:t>
      </w:r>
      <w:r w:rsidR="007E45D5">
        <w:rPr>
          <w:rFonts w:eastAsia="SimSun"/>
          <w:lang w:eastAsia="zh-CN"/>
        </w:rPr>
        <w:t xml:space="preserve">text </w:t>
      </w:r>
      <w:r>
        <w:rPr>
          <w:rFonts w:eastAsia="SimSun"/>
          <w:lang w:eastAsia="zh-CN"/>
        </w:rPr>
        <w:t xml:space="preserve">file.  </w:t>
      </w:r>
    </w:p>
    <w:p w14:paraId="6C9A8646" w14:textId="77777777" w:rsidR="009904FA" w:rsidRDefault="00144980" w:rsidP="001D0C05">
      <w:pPr>
        <w:pStyle w:val="NormalIndent"/>
        <w:ind w:left="0"/>
        <w:rPr>
          <w:rFonts w:eastAsia="SimSun"/>
          <w:lang w:eastAsia="zh-CN"/>
        </w:rPr>
      </w:pPr>
      <w:r>
        <w:rPr>
          <w:rFonts w:eastAsia="SimSun"/>
          <w:lang w:eastAsia="zh-CN"/>
        </w:rPr>
        <w:t xml:space="preserve">     In</w:t>
      </w:r>
      <w:r w:rsidR="00B10387">
        <w:rPr>
          <w:rFonts w:eastAsia="SimSun"/>
          <w:lang w:eastAsia="zh-CN"/>
        </w:rPr>
        <w:t xml:space="preserve"> the</w:t>
      </w:r>
      <w:r>
        <w:rPr>
          <w:rFonts w:eastAsia="SimSun"/>
          <w:lang w:eastAsia="zh-CN"/>
        </w:rPr>
        <w:t xml:space="preserve"> code developed during the first stage, the user was first required to enter the desired size of the lattice and its </w:t>
      </w:r>
      <w:r w:rsidR="002046D9">
        <w:rPr>
          <w:rFonts w:eastAsia="SimSun"/>
          <w:lang w:eastAsia="zh-CN"/>
        </w:rPr>
        <w:t>occupation probability</w:t>
      </w:r>
      <w:r>
        <w:rPr>
          <w:rFonts w:eastAsia="SimSun"/>
          <w:lang w:eastAsia="zh-CN"/>
        </w:rPr>
        <w:t xml:space="preserve">, the percentage of sites to be randomly filled.  </w:t>
      </w:r>
      <w:r w:rsidR="00A3138B">
        <w:rPr>
          <w:rFonts w:eastAsia="SimSun"/>
          <w:lang w:eastAsia="zh-CN"/>
        </w:rPr>
        <w:t xml:space="preserve">After </w:t>
      </w:r>
      <w:r w:rsidR="007F75BA">
        <w:rPr>
          <w:rFonts w:eastAsia="SimSun"/>
          <w:lang w:eastAsia="zh-CN"/>
        </w:rPr>
        <w:t xml:space="preserve">initiating a lattice of zeros, a nested for loop was used to visit each site in the lattice once.  </w:t>
      </w:r>
      <w:r>
        <w:rPr>
          <w:rFonts w:eastAsia="SimSun"/>
          <w:lang w:eastAsia="zh-CN"/>
        </w:rPr>
        <w:t>At each site, a random number</w:t>
      </w:r>
      <w:r w:rsidR="00A3138B">
        <w:rPr>
          <w:rFonts w:eastAsia="SimSun"/>
          <w:lang w:eastAsia="zh-CN"/>
        </w:rPr>
        <w:t xml:space="preserve"> between one and one hundred</w:t>
      </w:r>
      <w:r>
        <w:rPr>
          <w:rFonts w:eastAsia="SimSun"/>
          <w:lang w:eastAsia="zh-CN"/>
        </w:rPr>
        <w:t xml:space="preserve"> was generated.  If the random number was </w:t>
      </w:r>
      <w:r w:rsidR="002046D9">
        <w:rPr>
          <w:rFonts w:eastAsia="SimSun"/>
          <w:lang w:eastAsia="zh-CN"/>
        </w:rPr>
        <w:t>less than the chosen occupation probability</w:t>
      </w:r>
      <w:r w:rsidR="00A3138B">
        <w:rPr>
          <w:rFonts w:eastAsia="SimSun"/>
          <w:lang w:eastAsia="zh-CN"/>
        </w:rPr>
        <w:t>, then the value of the site</w:t>
      </w:r>
      <w:r w:rsidR="005F2306">
        <w:rPr>
          <w:rFonts w:eastAsia="SimSun"/>
          <w:lang w:eastAsia="zh-CN"/>
        </w:rPr>
        <w:t xml:space="preserve"> was changed from zero to one.  </w:t>
      </w:r>
      <w:r w:rsidR="00A3138B">
        <w:rPr>
          <w:rFonts w:eastAsia="SimSun"/>
          <w:lang w:eastAsia="zh-CN"/>
        </w:rPr>
        <w:t>To repre</w:t>
      </w:r>
      <w:r w:rsidR="00B85D23">
        <w:rPr>
          <w:rFonts w:eastAsia="SimSun"/>
          <w:lang w:eastAsia="zh-CN"/>
        </w:rPr>
        <w:t>sent this lattice graphically, P</w:t>
      </w:r>
      <w:r w:rsidR="00A3138B">
        <w:rPr>
          <w:rFonts w:eastAsia="SimSun"/>
          <w:lang w:eastAsia="zh-CN"/>
        </w:rPr>
        <w:t xml:space="preserve">ygame was used </w:t>
      </w:r>
    </w:p>
    <w:p w14:paraId="4F064F41" w14:textId="47F5E045" w:rsidR="00094087" w:rsidRDefault="00A3138B" w:rsidP="001D0C05">
      <w:pPr>
        <w:pStyle w:val="NormalIndent"/>
        <w:ind w:left="0"/>
        <w:rPr>
          <w:rFonts w:eastAsia="SimSun"/>
          <w:lang w:eastAsia="zh-CN"/>
        </w:rPr>
      </w:pPr>
      <w:r>
        <w:rPr>
          <w:rFonts w:eastAsia="SimSun"/>
          <w:lang w:eastAsia="zh-CN"/>
        </w:rPr>
        <w:t xml:space="preserve">to </w:t>
      </w:r>
      <w:r w:rsidR="00B10387">
        <w:rPr>
          <w:rFonts w:eastAsia="SimSun"/>
          <w:lang w:eastAsia="zh-CN"/>
        </w:rPr>
        <w:t xml:space="preserve">generate a white lattice and </w:t>
      </w:r>
      <w:r>
        <w:rPr>
          <w:rFonts w:eastAsia="SimSun"/>
          <w:lang w:eastAsia="zh-CN"/>
        </w:rPr>
        <w:t xml:space="preserve">fill any site that remained a zero with the color black. </w:t>
      </w:r>
      <w:r w:rsidR="00B10387">
        <w:rPr>
          <w:rFonts w:eastAsia="SimSun"/>
          <w:lang w:eastAsia="zh-CN"/>
        </w:rPr>
        <w:t>The numeric version of the lattice and the graphic version of the lattice were filled simultaneously, so only one nested for lo</w:t>
      </w:r>
      <w:r w:rsidR="00094087">
        <w:rPr>
          <w:rFonts w:eastAsia="SimSun"/>
          <w:lang w:eastAsia="zh-CN"/>
        </w:rPr>
        <w:t>op was used during this stage.</w:t>
      </w:r>
    </w:p>
    <w:p w14:paraId="377709E1" w14:textId="77777777" w:rsidR="00142248" w:rsidRDefault="00094087" w:rsidP="00B83C63">
      <w:pPr>
        <w:pStyle w:val="NormalIndent"/>
        <w:ind w:left="0"/>
        <w:rPr>
          <w:rFonts w:eastAsia="SimSun"/>
          <w:lang w:eastAsia="zh-CN"/>
        </w:rPr>
      </w:pPr>
      <w:r>
        <w:rPr>
          <w:rFonts w:eastAsia="SimSun"/>
          <w:lang w:eastAsia="zh-CN"/>
        </w:rPr>
        <w:t xml:space="preserve">     In the second stage, </w:t>
      </w:r>
      <w:r w:rsidR="00B83C63">
        <w:rPr>
          <w:rFonts w:eastAsia="SimSun"/>
          <w:lang w:eastAsia="zh-CN"/>
        </w:rPr>
        <w:t>a “tree method” was used to find clusters of sites.</w:t>
      </w:r>
      <w:r w:rsidR="008F484D">
        <w:rPr>
          <w:rFonts w:eastAsia="SimSun"/>
          <w:lang w:eastAsia="zh-CN"/>
        </w:rPr>
        <w:t xml:space="preserve">  </w:t>
      </w:r>
      <w:r w:rsidR="00CE2B16">
        <w:rPr>
          <w:rFonts w:eastAsia="SimSun"/>
          <w:lang w:eastAsia="zh-CN"/>
        </w:rPr>
        <w:t xml:space="preserve">Four new functions were written to label connected clusters: the “neighbors” function, the “update_lat” function, the “find_root” function, and the percolation function. </w:t>
      </w:r>
      <w:r w:rsidR="008F484D">
        <w:rPr>
          <w:rFonts w:eastAsia="SimSun"/>
          <w:lang w:eastAsia="zh-CN"/>
        </w:rPr>
        <w:t xml:space="preserve">These functions will be explained in detail in the following paragraphs.  </w:t>
      </w:r>
    </w:p>
    <w:p w14:paraId="767CF0EE" w14:textId="20DCDBA6" w:rsidR="007E45D5" w:rsidRDefault="00142248" w:rsidP="00142248">
      <w:pPr>
        <w:pStyle w:val="NormalIndent"/>
        <w:ind w:left="0"/>
        <w:rPr>
          <w:rFonts w:eastAsia="SimSun"/>
          <w:lang w:eastAsia="zh-CN"/>
        </w:rPr>
      </w:pPr>
      <w:r>
        <w:rPr>
          <w:rFonts w:eastAsia="SimSun"/>
          <w:lang w:eastAsia="zh-CN"/>
        </w:rPr>
        <w:t xml:space="preserve">     First, the “draw_lat” function from the previous stage was called, and a blank, two-column array called candidates was created. On</w:t>
      </w:r>
      <w:r w:rsidR="00703BED">
        <w:rPr>
          <w:rFonts w:eastAsia="SimSun"/>
          <w:lang w:eastAsia="zh-CN"/>
        </w:rPr>
        <w:t>e</w:t>
      </w:r>
      <w:r>
        <w:rPr>
          <w:rFonts w:eastAsia="SimSun"/>
          <w:lang w:eastAsia="zh-CN"/>
        </w:rPr>
        <w:t xml:space="preserve"> column in the array corresponded to an x-</w:t>
      </w:r>
      <w:r w:rsidR="00777C58">
        <w:rPr>
          <w:rFonts w:eastAsia="SimSun"/>
          <w:lang w:eastAsia="zh-CN"/>
        </w:rPr>
        <w:t>coordina</w:t>
      </w:r>
      <w:r>
        <w:rPr>
          <w:rFonts w:eastAsia="SimSun"/>
          <w:lang w:eastAsia="zh-CN"/>
        </w:rPr>
        <w:t>te, and the other to a y-coordinate on the lattice. Next, within an infinite loop, the “find_roots” function was called.  This function looped through sites in the lattice, searching fo</w:t>
      </w:r>
      <w:r w:rsidR="005F2306">
        <w:rPr>
          <w:rFonts w:eastAsia="SimSun"/>
          <w:lang w:eastAsia="zh-CN"/>
        </w:rPr>
        <w:t>r a site equal to one.  A value of one indicated that the site had not already been assigned to a cluster.</w:t>
      </w:r>
      <w:r>
        <w:rPr>
          <w:rFonts w:eastAsia="SimSun"/>
          <w:lang w:eastAsia="zh-CN"/>
        </w:rPr>
        <w:t xml:space="preserve">  The function returned the x and y values of the found site, </w:t>
      </w:r>
      <w:r w:rsidR="005F2306">
        <w:rPr>
          <w:rFonts w:eastAsia="SimSun"/>
          <w:lang w:eastAsia="zh-CN"/>
        </w:rPr>
        <w:t xml:space="preserve">as well as </w:t>
      </w:r>
      <w:r>
        <w:rPr>
          <w:rFonts w:eastAsia="SimSun"/>
          <w:lang w:eastAsia="zh-CN"/>
        </w:rPr>
        <w:t xml:space="preserve">a Boolean that indicated whether or not an undealt with site was found.  If the </w:t>
      </w:r>
      <w:r w:rsidR="005F2306">
        <w:rPr>
          <w:rFonts w:eastAsia="SimSun"/>
          <w:lang w:eastAsia="zh-CN"/>
        </w:rPr>
        <w:t>“find_root”</w:t>
      </w:r>
      <w:r>
        <w:rPr>
          <w:rFonts w:eastAsia="SimSun"/>
          <w:lang w:eastAsia="zh-CN"/>
        </w:rPr>
        <w:t xml:space="preserve"> function returned false, then the program exited the infinite loop.  Otherwise, it moved on to execute the “neighbors” function.  </w:t>
      </w:r>
    </w:p>
    <w:p w14:paraId="48DC9FAA" w14:textId="77777777" w:rsidR="0049481D" w:rsidRDefault="00142248" w:rsidP="00142248">
      <w:pPr>
        <w:pStyle w:val="NormalIndent"/>
        <w:ind w:left="0"/>
        <w:rPr>
          <w:rFonts w:eastAsia="SimSun"/>
          <w:lang w:eastAsia="zh-CN"/>
        </w:rPr>
      </w:pPr>
      <w:r>
        <w:rPr>
          <w:rFonts w:eastAsia="SimSun"/>
          <w:lang w:eastAsia="zh-CN"/>
        </w:rPr>
        <w:t xml:space="preserve">     </w:t>
      </w:r>
      <w:r w:rsidR="00BA0FA5">
        <w:rPr>
          <w:rFonts w:eastAsia="SimSun"/>
          <w:lang w:eastAsia="zh-CN"/>
        </w:rPr>
        <w:t>The “neighbors” function checked the sites to the north, east, south, and west of the site in the candidates list.  If one of the neighbors had a value of one, it was added to the candidates list</w:t>
      </w:r>
      <w:r w:rsidR="0049481D">
        <w:rPr>
          <w:rFonts w:eastAsia="SimSun"/>
          <w:lang w:eastAsia="zh-CN"/>
        </w:rPr>
        <w:t xml:space="preserve">.  Because the neighbors received the candidates array as an input but also returned the updated </w:t>
      </w:r>
      <w:r w:rsidR="0049481D">
        <w:rPr>
          <w:rFonts w:eastAsia="SimSun"/>
          <w:lang w:eastAsia="zh-CN"/>
        </w:rPr>
        <w:lastRenderedPageBreak/>
        <w:t>candidates list, it would identify clusters in a tree-like fashion.  Each site in the candidates list was a branching off point.  The neighbors function ran until it all the neighbors of each site in the cluster had were equal to zero, one, or the cluster label.</w:t>
      </w:r>
    </w:p>
    <w:p w14:paraId="59BAFB2D" w14:textId="225BCAFE" w:rsidR="00752F72" w:rsidRDefault="0049481D" w:rsidP="00142248">
      <w:pPr>
        <w:pStyle w:val="NormalIndent"/>
        <w:ind w:left="0"/>
        <w:rPr>
          <w:rFonts w:eastAsia="SimSun"/>
          <w:lang w:eastAsia="zh-CN"/>
        </w:rPr>
      </w:pPr>
      <w:r>
        <w:rPr>
          <w:rFonts w:eastAsia="SimSun"/>
          <w:lang w:eastAsia="zh-CN"/>
        </w:rPr>
        <w:t xml:space="preserve">  </w:t>
      </w:r>
      <w:r w:rsidR="000741E1">
        <w:rPr>
          <w:rFonts w:eastAsia="SimSun"/>
          <w:lang w:eastAsia="zh-CN"/>
        </w:rPr>
        <w:t xml:space="preserve">The variable “x” was chosen to </w:t>
      </w:r>
      <w:r w:rsidR="00CC6A9F">
        <w:rPr>
          <w:rFonts w:eastAsia="SimSun"/>
          <w:lang w:eastAsia="zh-CN"/>
        </w:rPr>
        <w:t>label</w:t>
      </w:r>
      <w:r w:rsidR="000741E1">
        <w:rPr>
          <w:rFonts w:eastAsia="SimSun"/>
          <w:lang w:eastAsia="zh-CN"/>
        </w:rPr>
        <w:t xml:space="preserve"> the </w:t>
      </w:r>
      <w:r w:rsidR="00CC6A9F">
        <w:rPr>
          <w:rFonts w:eastAsia="SimSun"/>
          <w:lang w:eastAsia="zh-CN"/>
        </w:rPr>
        <w:t xml:space="preserve">clusters such that all sites in the cluster had the same label.  </w:t>
      </w:r>
      <w:r w:rsidR="00BA0FA5">
        <w:rPr>
          <w:rFonts w:eastAsia="SimSun"/>
          <w:lang w:eastAsia="zh-CN"/>
        </w:rPr>
        <w:t>While the value of x was less than the length candidates array, the “neighbors” function ra</w:t>
      </w:r>
      <w:r>
        <w:rPr>
          <w:rFonts w:eastAsia="SimSun"/>
          <w:lang w:eastAsia="zh-CN"/>
        </w:rPr>
        <w:t>n, and then incremented “x” by one</w:t>
      </w:r>
      <w:r w:rsidR="00BA0FA5">
        <w:rPr>
          <w:rFonts w:eastAsia="SimSun"/>
          <w:lang w:eastAsia="zh-CN"/>
        </w:rPr>
        <w:t xml:space="preserve">. </w:t>
      </w:r>
      <w:r w:rsidR="00CC6A9F">
        <w:rPr>
          <w:rFonts w:eastAsia="SimSun"/>
          <w:lang w:eastAsia="zh-CN"/>
        </w:rPr>
        <w:t xml:space="preserve">“x” was initiated at 0 so the candidate in row </w:t>
      </w:r>
      <w:r>
        <w:rPr>
          <w:rFonts w:eastAsia="SimSun"/>
          <w:lang w:eastAsia="zh-CN"/>
        </w:rPr>
        <w:t>“</w:t>
      </w:r>
      <w:r w:rsidR="00CC6A9F">
        <w:rPr>
          <w:rFonts w:eastAsia="SimSun"/>
          <w:lang w:eastAsia="zh-CN"/>
        </w:rPr>
        <w:t>x</w:t>
      </w:r>
      <w:r>
        <w:rPr>
          <w:rFonts w:eastAsia="SimSun"/>
          <w:lang w:eastAsia="zh-CN"/>
        </w:rPr>
        <w:t>”</w:t>
      </w:r>
      <w:r w:rsidR="00CC6A9F">
        <w:rPr>
          <w:rFonts w:eastAsia="SimSun"/>
          <w:lang w:eastAsia="zh-CN"/>
        </w:rPr>
        <w:t xml:space="preserve"> of the</w:t>
      </w:r>
      <w:r w:rsidR="00BA0FA5">
        <w:rPr>
          <w:rFonts w:eastAsia="SimSun"/>
          <w:lang w:eastAsia="zh-CN"/>
        </w:rPr>
        <w:t xml:space="preserve"> candidates array would </w:t>
      </w:r>
      <w:r w:rsidR="000F5344">
        <w:rPr>
          <w:rFonts w:eastAsia="SimSun"/>
          <w:lang w:eastAsia="zh-CN"/>
        </w:rPr>
        <w:t>be checked</w:t>
      </w:r>
      <w:r w:rsidR="00CC6A9F">
        <w:rPr>
          <w:rFonts w:eastAsia="SimSun"/>
          <w:lang w:eastAsia="zh-CN"/>
        </w:rPr>
        <w:t xml:space="preserve"> for neighbors.  However</w:t>
      </w:r>
      <w:r w:rsidR="00752F72">
        <w:rPr>
          <w:rFonts w:eastAsia="SimSun"/>
          <w:lang w:eastAsia="zh-CN"/>
        </w:rPr>
        <w:t>,</w:t>
      </w:r>
      <w:r w:rsidR="00CC6A9F">
        <w:rPr>
          <w:rFonts w:eastAsia="SimSun"/>
          <w:lang w:eastAsia="zh-CN"/>
        </w:rPr>
        <w:t xml:space="preserve"> new clusters were labeled with a value of x+2 so that the sites labeled 0 and 1 would remain untouched.  </w:t>
      </w:r>
    </w:p>
    <w:p w14:paraId="5826C71B" w14:textId="18968B22" w:rsidR="00752F72" w:rsidRPr="00752F72" w:rsidRDefault="00752F72" w:rsidP="00142248">
      <w:pPr>
        <w:pStyle w:val="NormalIndent"/>
        <w:ind w:left="0"/>
        <w:rPr>
          <w:rFonts w:eastAsia="SimSun"/>
          <w:lang w:eastAsia="zh-CN"/>
        </w:rPr>
      </w:pPr>
      <w:r>
        <w:rPr>
          <w:rFonts w:eastAsia="SimSun"/>
          <w:lang w:eastAsia="zh-CN"/>
        </w:rPr>
        <w:t xml:space="preserve">     The “update_lat” function displayed </w:t>
      </w:r>
      <w:r w:rsidR="00DE074C">
        <w:rPr>
          <w:rFonts w:eastAsia="SimSun"/>
          <w:lang w:eastAsia="zh-CN"/>
        </w:rPr>
        <w:t>clusters</w:t>
      </w:r>
      <w:r>
        <w:rPr>
          <w:rFonts w:eastAsia="SimSun"/>
          <w:lang w:eastAsia="zh-CN"/>
        </w:rPr>
        <w:t xml:space="preserve"> visually on the lattice.  Within this function, three random numbers were generated to come up with an RGB value for the cluster’s color.  Any site with a value of x+2 was changed to the randomly.  S</w:t>
      </w:r>
      <w:r>
        <w:rPr>
          <w:rFonts w:eastAsia="SimSun" w:hint="eastAsia"/>
          <w:lang w:eastAsia="zh-CN"/>
        </w:rPr>
        <w:t>ince</w:t>
      </w:r>
      <w:r>
        <w:rPr>
          <w:rFonts w:eastAsia="SimSun"/>
          <w:lang w:eastAsia="zh-CN"/>
        </w:rPr>
        <w:t xml:space="preserve"> the “update_lat” function was called within the “neighbors” function, only the current cluster being labeled could be given a color. </w:t>
      </w:r>
      <w:r w:rsidR="00B62EFF">
        <w:rPr>
          <w:rFonts w:eastAsia="SimSun"/>
          <w:lang w:eastAsia="zh-CN"/>
        </w:rPr>
        <w:t xml:space="preserve">Figures 1 and 2 show sample lattices with color-coded clusters.  </w:t>
      </w:r>
    </w:p>
    <w:p w14:paraId="1E7178F8" w14:textId="77777777" w:rsidR="00803E91" w:rsidRDefault="00803E91" w:rsidP="00C5283B">
      <w:pPr>
        <w:pStyle w:val="NormalIndent"/>
        <w:ind w:left="0"/>
        <w:jc w:val="center"/>
        <w:rPr>
          <w:rFonts w:eastAsia="SimSun"/>
          <w:b/>
          <w:sz w:val="22"/>
          <w:lang w:eastAsia="zh-CN"/>
        </w:rPr>
      </w:pPr>
    </w:p>
    <w:p w14:paraId="0BAF2268" w14:textId="77777777" w:rsidR="00394EB7" w:rsidRDefault="00394EB7" w:rsidP="001D0C05">
      <w:pPr>
        <w:pStyle w:val="NormalIndent"/>
        <w:ind w:left="0"/>
        <w:jc w:val="center"/>
        <w:rPr>
          <w:rFonts w:eastAsia="SimSun"/>
          <w:b/>
          <w:lang w:eastAsia="zh-CN"/>
        </w:rPr>
      </w:pPr>
      <w:r w:rsidRPr="00394EB7">
        <w:rPr>
          <w:rFonts w:eastAsia="SimSun"/>
          <w:b/>
          <w:noProof/>
          <w:lang w:eastAsia="zh-CN"/>
        </w:rPr>
        <w:drawing>
          <wp:inline distT="0" distB="0" distL="0" distR="0" wp14:anchorId="11819779" wp14:editId="7E4FDF9E">
            <wp:extent cx="1371600" cy="1371600"/>
            <wp:effectExtent l="0" t="0" r="0" b="0"/>
            <wp:docPr id="5" name="Picture 5" descr="C:\Users\zltoi\Desktop\latSample(n=30, p = 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ltoi\Desktop\latSample(n=30, p = 50).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r="3187" b="3187"/>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66B3F240" w14:textId="3D710AA3" w:rsidR="00394EB7" w:rsidRDefault="00592874" w:rsidP="00394EB7">
      <w:pPr>
        <w:pStyle w:val="NormalIndent"/>
        <w:ind w:left="0"/>
        <w:jc w:val="center"/>
      </w:pPr>
      <w:r>
        <w:t xml:space="preserve"> </w:t>
      </w:r>
      <w:r w:rsidR="00394EB7">
        <w:t>FIGURE 1</w:t>
      </w:r>
    </w:p>
    <w:p w14:paraId="0DC511B7" w14:textId="4ABFF559" w:rsidR="00394EB7" w:rsidRDefault="00394EB7" w:rsidP="00394EB7">
      <w:pPr>
        <w:pStyle w:val="NormalIndent"/>
        <w:ind w:left="0"/>
        <w:jc w:val="center"/>
      </w:pPr>
      <w:r>
        <w:t>Sample lattice that does not percolate.  Size is 30x30.  p =</w:t>
      </w:r>
      <w:r w:rsidR="00296A38">
        <w:t>0.</w:t>
      </w:r>
      <w:r>
        <w:t xml:space="preserve">50. </w:t>
      </w:r>
    </w:p>
    <w:p w14:paraId="256427CE" w14:textId="77777777" w:rsidR="00394EB7" w:rsidRPr="00C5283B" w:rsidRDefault="00394EB7" w:rsidP="00C5283B">
      <w:pPr>
        <w:pStyle w:val="NormalIndent"/>
        <w:ind w:left="0"/>
        <w:jc w:val="center"/>
        <w:rPr>
          <w:rFonts w:eastAsia="SimSun"/>
          <w:b/>
          <w:lang w:eastAsia="zh-CN"/>
        </w:rPr>
      </w:pPr>
    </w:p>
    <w:p w14:paraId="262264E0" w14:textId="77777777" w:rsidR="00394EB7" w:rsidRDefault="00394EB7" w:rsidP="001C5119">
      <w:pPr>
        <w:pStyle w:val="BulletedList"/>
      </w:pPr>
      <w:r w:rsidRPr="00394EB7">
        <w:rPr>
          <w:noProof/>
          <w:lang w:eastAsia="zh-CN"/>
        </w:rPr>
        <w:drawing>
          <wp:inline distT="0" distB="0" distL="0" distR="0" wp14:anchorId="0669FE3F" wp14:editId="33597E86">
            <wp:extent cx="1371600" cy="1377436"/>
            <wp:effectExtent l="0" t="0" r="0" b="0"/>
            <wp:docPr id="6" name="Picture 6" descr="C:\Users\zltoi\Desktop\latSample(n=30, p = 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ltoi\Desktop\latSample(n=30, p = 6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r="4003" b="3594"/>
                    <a:stretch/>
                  </pic:blipFill>
                  <pic:spPr bwMode="auto">
                    <a:xfrm>
                      <a:off x="0" y="0"/>
                      <a:ext cx="1371600" cy="1377436"/>
                    </a:xfrm>
                    <a:prstGeom prst="rect">
                      <a:avLst/>
                    </a:prstGeom>
                    <a:noFill/>
                    <a:ln>
                      <a:noFill/>
                    </a:ln>
                    <a:extLst>
                      <a:ext uri="{53640926-AAD7-44D8-BBD7-CCE9431645EC}">
                        <a14:shadowObscured xmlns:a14="http://schemas.microsoft.com/office/drawing/2010/main"/>
                      </a:ext>
                    </a:extLst>
                  </pic:spPr>
                </pic:pic>
              </a:graphicData>
            </a:graphic>
          </wp:inline>
        </w:drawing>
      </w:r>
    </w:p>
    <w:p w14:paraId="737C8FDC" w14:textId="77777777" w:rsidR="001D0C05" w:rsidRDefault="00394EB7" w:rsidP="001C5119">
      <w:pPr>
        <w:pStyle w:val="BulletedList"/>
      </w:pPr>
      <w:r>
        <w:t xml:space="preserve">FIGURE </w:t>
      </w:r>
      <w:r w:rsidR="001D0C05">
        <w:t>2</w:t>
      </w:r>
    </w:p>
    <w:p w14:paraId="4B5C3AFB" w14:textId="6772D8FF" w:rsidR="007F75BA" w:rsidRDefault="00394EB7" w:rsidP="001C5119">
      <w:pPr>
        <w:pStyle w:val="BulletedList"/>
        <w:jc w:val="both"/>
      </w:pPr>
      <w:r>
        <w:t>Sample lattice that percolates.  Size is 30x30.  p =</w:t>
      </w:r>
      <w:r w:rsidR="00296A38">
        <w:t>0.</w:t>
      </w:r>
      <w:r>
        <w:t>59.</w:t>
      </w:r>
    </w:p>
    <w:p w14:paraId="354B52FD" w14:textId="77777777" w:rsidR="001C5119" w:rsidRDefault="001C5119" w:rsidP="001C5119">
      <w:pPr>
        <w:pStyle w:val="BulletedList"/>
        <w:jc w:val="both"/>
      </w:pPr>
    </w:p>
    <w:p w14:paraId="5B9BC5B2" w14:textId="579A4EF3" w:rsidR="00453DD3" w:rsidRDefault="001C5119" w:rsidP="001C5119">
      <w:pPr>
        <w:pStyle w:val="BulletedList"/>
        <w:jc w:val="both"/>
      </w:pPr>
      <w:r>
        <w:t xml:space="preserve">     </w:t>
      </w:r>
      <w:r w:rsidR="00453DD3">
        <w:t xml:space="preserve">To </w:t>
      </w:r>
      <w:r w:rsidR="009845CF">
        <w:t>d</w:t>
      </w:r>
      <w:r w:rsidR="00FD5C38">
        <w:t>etermine</w:t>
      </w:r>
      <w:r w:rsidR="009845CF">
        <w:t xml:space="preserve"> whether a </w:t>
      </w:r>
      <w:r w:rsidR="00453DD3">
        <w:t xml:space="preserve">lattice </w:t>
      </w:r>
      <w:r w:rsidR="009845CF">
        <w:t>contained</w:t>
      </w:r>
      <w:r w:rsidR="00453DD3">
        <w:t xml:space="preserve"> a percolating cluster, </w:t>
      </w:r>
      <w:r w:rsidR="009845CF">
        <w:t xml:space="preserve">the </w:t>
      </w:r>
      <w:r w:rsidR="00FD5C38">
        <w:t>top row, bottom row, far left column, and far right column of sites were check</w:t>
      </w:r>
      <w:r w:rsidR="00330D9C">
        <w:t>e</w:t>
      </w:r>
      <w:r w:rsidR="00FD5C38">
        <w:t>d</w:t>
      </w:r>
      <w:r w:rsidR="009845CF">
        <w:t>.  If the same cluster label existed on two opposite sides, then a percolating cluster existed.</w:t>
      </w:r>
    </w:p>
    <w:p w14:paraId="1292041B" w14:textId="21AC932D" w:rsidR="00453DD3" w:rsidRDefault="001C5119" w:rsidP="001C5119">
      <w:pPr>
        <w:pStyle w:val="BulletedList"/>
        <w:jc w:val="both"/>
      </w:pPr>
      <w:r>
        <w:t xml:space="preserve">     </w:t>
      </w:r>
      <w:r w:rsidR="007F75BA">
        <w:t>Finally,</w:t>
      </w:r>
      <w:r w:rsidR="005F2306">
        <w:t xml:space="preserve"> during the third stage of code development,</w:t>
      </w:r>
      <w:r w:rsidR="007F75BA">
        <w:t xml:space="preserve"> two </w:t>
      </w:r>
      <w:r w:rsidR="00086995">
        <w:t>for-</w:t>
      </w:r>
      <w:r w:rsidR="007F75BA">
        <w:t xml:space="preserve">loops were added to execute fifty trials for each value of p from 1 to 100.  </w:t>
      </w:r>
      <w:r w:rsidR="00086995">
        <w:t>The trial for-loop encompassed all existing code from stage two.  It was then nested inside the p-value loop.  Some changes to the existing code from stage two were also added.</w:t>
      </w:r>
      <w:r w:rsidR="0088707B">
        <w:t xml:space="preserve">  Since creating a visual display for each trial would be unnecessarily time consuming, any lin</w:t>
      </w:r>
      <w:r w:rsidR="00C22DA6">
        <w:t>es of code that referenced the P</w:t>
      </w:r>
      <w:r w:rsidR="0088707B">
        <w:t xml:space="preserve">ygame library </w:t>
      </w:r>
      <w:r w:rsidR="005F2306">
        <w:t>were</w:t>
      </w:r>
      <w:r w:rsidR="0088707B">
        <w:t xml:space="preserve"> removed.  </w:t>
      </w:r>
      <w:r w:rsidR="00DB3A4B">
        <w:t xml:space="preserve">A timer, </w:t>
      </w:r>
      <w:r w:rsidR="0088707B">
        <w:t>added to track the time in seconds needed to run the script.</w:t>
      </w:r>
      <w:r w:rsidR="00DB3A4B">
        <w:t xml:space="preserve">  Finally, the results were compiled into an array through </w:t>
      </w:r>
      <w:r w:rsidR="008C33EE">
        <w:t>NumPy</w:t>
      </w:r>
      <w:r w:rsidR="00DB3A4B">
        <w:t xml:space="preserve">.  </w:t>
      </w:r>
      <w:r w:rsidR="005F2306">
        <w:t>In the array,</w:t>
      </w:r>
      <w:r w:rsidR="00514B6F">
        <w:t xml:space="preserve"> </w:t>
      </w:r>
      <w:r w:rsidR="003C59BC">
        <w:t>the results of each of the fifty trials were listed</w:t>
      </w:r>
      <w:r w:rsidR="00514B6F">
        <w:t xml:space="preserve"> for each value of p</w:t>
      </w:r>
      <w:r w:rsidR="003C59BC">
        <w:t xml:space="preserve">.  </w:t>
      </w:r>
      <w:r w:rsidR="00DB3A4B">
        <w:t>This array was then exported to a text file.</w:t>
      </w:r>
      <w:r w:rsidR="00C050C6">
        <w:t xml:space="preserve">  Note that the code did not loop through possible lattice sizes.  Therefore, in order to test lattice sizes from </w:t>
      </w:r>
      <w:r w:rsidR="00392347">
        <w:t>100</w:t>
      </w:r>
      <w:r w:rsidR="00C050C6">
        <w:t xml:space="preserve"> to </w:t>
      </w:r>
      <w:r w:rsidR="00392347">
        <w:t>10,000</w:t>
      </w:r>
      <w:r w:rsidR="00C050C6">
        <w:t xml:space="preserve"> and increment the size by </w:t>
      </w:r>
      <m:oMath>
        <m:sSup>
          <m:sSupPr>
            <m:ctrlPr>
              <w:rPr>
                <w:rFonts w:ascii="Cambria Math" w:eastAsia="SimSun" w:hAnsi="Cambria Math"/>
                <w:lang w:eastAsia="zh-CN"/>
              </w:rPr>
            </m:ctrlPr>
          </m:sSupPr>
          <m:e>
            <m:d>
              <m:dPr>
                <m:begChr m:val="（"/>
                <m:endChr m:val="）"/>
                <m:ctrlPr>
                  <w:rPr>
                    <w:rFonts w:ascii="Cambria Math" w:eastAsia="SimSun" w:hAnsi="Cambria Math"/>
                    <w:lang w:eastAsia="zh-CN"/>
                  </w:rPr>
                </m:ctrlPr>
              </m:dPr>
              <m:e>
                <m:r>
                  <m:rPr>
                    <m:sty m:val="p"/>
                  </m:rPr>
                  <w:rPr>
                    <w:rFonts w:ascii="Cambria Math" w:eastAsia="SimSun" w:hAnsi="Cambria Math"/>
                    <w:lang w:eastAsia="zh-CN"/>
                  </w:rPr>
                  <m:t>n×10</m:t>
                </m:r>
              </m:e>
            </m:d>
          </m:e>
          <m:sup>
            <m:r>
              <m:rPr>
                <m:sty m:val="p"/>
              </m:rPr>
              <w:rPr>
                <w:rFonts w:ascii="Cambria Math" w:eastAsia="SimSun" w:hAnsi="Cambria Math"/>
                <w:lang w:eastAsia="zh-CN"/>
              </w:rPr>
              <m:t>2</m:t>
            </m:r>
          </m:sup>
        </m:sSup>
      </m:oMath>
      <w:r w:rsidR="00C050C6">
        <w:t xml:space="preserve">, the program had to be executed ten times.  </w:t>
      </w:r>
      <w:r w:rsidR="005F2306">
        <w:t>Each time, the size of the desired lattice was entered manually, and as</w:t>
      </w:r>
      <w:r w:rsidR="00C050C6">
        <w:t xml:space="preserve"> a result, </w:t>
      </w:r>
      <w:r w:rsidR="00F92CCD">
        <w:t>ten</w:t>
      </w:r>
      <w:r w:rsidR="00C050C6">
        <w:t xml:space="preserve"> text files were produced</w:t>
      </w:r>
      <w:r w:rsidR="00F92CCD">
        <w:t xml:space="preserve"> in total.</w:t>
      </w:r>
      <w:r w:rsidR="00C050C6">
        <w:t xml:space="preserve">  </w:t>
      </w:r>
    </w:p>
    <w:p w14:paraId="33050C02" w14:textId="77777777" w:rsidR="005F2306" w:rsidRDefault="005F2306" w:rsidP="001C5119">
      <w:pPr>
        <w:pStyle w:val="BulletedList"/>
      </w:pPr>
    </w:p>
    <w:p w14:paraId="16BBA93B" w14:textId="48B846B5" w:rsidR="00BB3A64" w:rsidRDefault="001D0C05" w:rsidP="005F2306">
      <w:pPr>
        <w:pStyle w:val="NormalIndent"/>
        <w:ind w:left="0"/>
        <w:jc w:val="center"/>
        <w:rPr>
          <w:rFonts w:eastAsia="SimSun"/>
          <w:b/>
          <w:sz w:val="22"/>
          <w:lang w:eastAsia="zh-CN"/>
        </w:rPr>
      </w:pPr>
      <w:r>
        <w:rPr>
          <w:rFonts w:eastAsia="SimSun"/>
          <w:b/>
          <w:sz w:val="22"/>
          <w:lang w:eastAsia="zh-CN"/>
        </w:rPr>
        <w:t>Data Analysis</w:t>
      </w:r>
    </w:p>
    <w:p w14:paraId="20D9E128" w14:textId="5E9C5D53" w:rsidR="006836E6" w:rsidRDefault="005F2306" w:rsidP="005F2306">
      <w:pPr>
        <w:pStyle w:val="NormalIndent"/>
        <w:ind w:left="0"/>
        <w:rPr>
          <w:rFonts w:eastAsia="SimSun"/>
          <w:lang w:eastAsia="zh-CN"/>
        </w:rPr>
      </w:pPr>
      <w:r>
        <w:rPr>
          <w:rFonts w:eastAsia="SimSun"/>
          <w:b/>
          <w:sz w:val="22"/>
          <w:lang w:eastAsia="zh-CN"/>
        </w:rPr>
        <w:t xml:space="preserve">     </w:t>
      </w:r>
      <w:r>
        <w:rPr>
          <w:rFonts w:eastAsia="SimSun"/>
          <w:lang w:eastAsia="zh-CN"/>
        </w:rPr>
        <w:t>Each text file was loaded to a separate Microsoft Excel sheet.  Next, the average and standard dev</w:t>
      </w:r>
      <w:r w:rsidR="002046D9">
        <w:rPr>
          <w:rFonts w:eastAsia="SimSun"/>
          <w:lang w:eastAsia="zh-CN"/>
        </w:rPr>
        <w:t xml:space="preserve">iation of the results for one occupation probability </w:t>
      </w:r>
      <w:r>
        <w:rPr>
          <w:rFonts w:eastAsia="SimSun"/>
          <w:lang w:eastAsia="zh-CN"/>
        </w:rPr>
        <w:t xml:space="preserve">were calculated using functions provided in excel.  The average represented the percentage of lattices with the same size and </w:t>
      </w:r>
      <w:r w:rsidR="002046D9">
        <w:rPr>
          <w:rFonts w:eastAsia="SimSun"/>
          <w:lang w:eastAsia="zh-CN"/>
        </w:rPr>
        <w:t xml:space="preserve">occupation probability </w:t>
      </w:r>
      <w:r>
        <w:rPr>
          <w:rFonts w:eastAsia="SimSun"/>
          <w:lang w:eastAsia="zh-CN"/>
        </w:rPr>
        <w:t xml:space="preserve">that successfully percolated. </w:t>
      </w:r>
    </w:p>
    <w:p w14:paraId="254C8DD8" w14:textId="26750D12" w:rsidR="006836E6" w:rsidRDefault="006836E6" w:rsidP="005F2306">
      <w:pPr>
        <w:pStyle w:val="NormalIndent"/>
        <w:ind w:left="0"/>
        <w:rPr>
          <w:rFonts w:eastAsia="SimSun"/>
          <w:lang w:eastAsia="zh-CN"/>
        </w:rPr>
      </w:pPr>
      <w:r>
        <w:rPr>
          <w:rFonts w:eastAsia="SimSun"/>
          <w:lang w:eastAsia="zh-CN"/>
        </w:rPr>
        <w:t xml:space="preserve">     The percolation threshold was defined as.  Therefore, is also equal to the inflection point in a graph of the </w:t>
      </w:r>
      <w:r w:rsidR="002046D9">
        <w:rPr>
          <w:rFonts w:eastAsia="SimSun"/>
          <w:lang w:eastAsia="zh-CN"/>
        </w:rPr>
        <w:t xml:space="preserve">occupation probability </w:t>
      </w:r>
      <w:r>
        <w:rPr>
          <w:rFonts w:eastAsia="SimSun"/>
          <w:lang w:eastAsia="zh-CN"/>
        </w:rPr>
        <w:t xml:space="preserve">vs the percentage of </w:t>
      </w:r>
      <w:r w:rsidR="002046D9">
        <w:rPr>
          <w:rFonts w:eastAsia="SimSun"/>
          <w:lang w:eastAsia="zh-CN"/>
        </w:rPr>
        <w:t>trials</w:t>
      </w:r>
      <w:r>
        <w:rPr>
          <w:rFonts w:eastAsia="SimSun"/>
          <w:lang w:eastAsia="zh-CN"/>
        </w:rPr>
        <w:t xml:space="preserve"> that percolated.  To calculate the inflection point, the instantons first derivative was calculated for each point using the equation:</w:t>
      </w:r>
    </w:p>
    <w:p w14:paraId="42EC9068" w14:textId="4132E3C5" w:rsidR="005F2306" w:rsidRDefault="0055616F" w:rsidP="006836E6">
      <w:pPr>
        <w:pStyle w:val="NormalIndent"/>
        <w:ind w:left="0"/>
        <w:jc w:val="center"/>
        <w:rPr>
          <w:rFonts w:eastAsia="SimSun"/>
          <w:lang w:eastAsia="zh-CN"/>
        </w:rPr>
      </w:pPr>
      <m:oMathPara>
        <m:oMath>
          <m:f>
            <m:fPr>
              <m:ctrlPr>
                <w:rPr>
                  <w:rFonts w:ascii="Cambria Math" w:eastAsia="SimSun" w:hAnsi="Cambria Math"/>
                  <w:i/>
                  <w:lang w:eastAsia="zh-CN"/>
                </w:rPr>
              </m:ctrlPr>
            </m:fPr>
            <m:num>
              <m:r>
                <w:rPr>
                  <w:rFonts w:ascii="Cambria Math" w:eastAsia="SimSun" w:hAnsi="Cambria Math"/>
                  <w:lang w:eastAsia="zh-CN"/>
                </w:rPr>
                <m:t>dy</m:t>
              </m:r>
            </m:num>
            <m:den>
              <m:r>
                <w:rPr>
                  <w:rFonts w:ascii="Cambria Math" w:eastAsia="SimSun" w:hAnsi="Cambria Math"/>
                  <w:lang w:eastAsia="zh-CN"/>
                </w:rPr>
                <m:t>dt</m:t>
              </m:r>
            </m:den>
          </m:f>
          <m: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y</m:t>
              </m:r>
              <m:d>
                <m:dPr>
                  <m:ctrlPr>
                    <w:rPr>
                      <w:rFonts w:ascii="Cambria Math" w:eastAsia="SimSun" w:hAnsi="Cambria Math"/>
                      <w:i/>
                      <w:lang w:eastAsia="zh-CN"/>
                    </w:rPr>
                  </m:ctrlPr>
                </m:dPr>
                <m:e>
                  <m:r>
                    <w:rPr>
                      <w:rFonts w:ascii="Cambria Math" w:eastAsia="SimSun" w:hAnsi="Cambria Math"/>
                      <w:lang w:eastAsia="zh-CN"/>
                    </w:rPr>
                    <m:t>p+1</m:t>
                  </m:r>
                </m:e>
              </m:d>
              <m:r>
                <w:rPr>
                  <w:rFonts w:ascii="Cambria Math" w:eastAsia="SimSun" w:hAnsi="Cambria Math"/>
                  <w:lang w:eastAsia="zh-CN"/>
                </w:rPr>
                <m:t>-y</m:t>
              </m:r>
              <m:d>
                <m:dPr>
                  <m:ctrlPr>
                    <w:rPr>
                      <w:rFonts w:ascii="Cambria Math" w:eastAsia="SimSun" w:hAnsi="Cambria Math"/>
                      <w:i/>
                      <w:lang w:eastAsia="zh-CN"/>
                    </w:rPr>
                  </m:ctrlPr>
                </m:dPr>
                <m:e>
                  <m:r>
                    <w:rPr>
                      <w:rFonts w:ascii="Cambria Math" w:eastAsia="SimSun" w:hAnsi="Cambria Math"/>
                      <w:lang w:eastAsia="zh-CN"/>
                    </w:rPr>
                    <m:t>p</m:t>
                  </m:r>
                </m:e>
              </m:d>
            </m:num>
            <m:den>
              <m:r>
                <w:rPr>
                  <w:rFonts w:ascii="Cambria Math" w:eastAsia="SimSun" w:hAnsi="Cambria Math"/>
                  <w:lang w:eastAsia="zh-CN"/>
                </w:rPr>
                <m:t>1</m:t>
              </m:r>
            </m:den>
          </m:f>
          <m:r>
            <w:rPr>
              <w:rFonts w:ascii="Cambria Math" w:eastAsia="SimSun" w:hAnsi="Cambria Math"/>
              <w:lang w:eastAsia="zh-CN"/>
            </w:rPr>
            <m:t xml:space="preserve"> </m:t>
          </m:r>
        </m:oMath>
      </m:oMathPara>
    </w:p>
    <w:p w14:paraId="1A9FB074" w14:textId="6044E58B" w:rsidR="00FA0A34" w:rsidRDefault="00F80E96" w:rsidP="00F80E96">
      <w:pPr>
        <w:pStyle w:val="NormalIndent"/>
        <w:ind w:left="0"/>
        <w:rPr>
          <w:rFonts w:eastAsia="SimSun"/>
          <w:lang w:eastAsia="zh-CN"/>
        </w:rPr>
      </w:pPr>
      <w:r>
        <w:rPr>
          <w:rFonts w:eastAsia="SimSun"/>
          <w:lang w:eastAsia="zh-CN"/>
        </w:rPr>
        <w:t xml:space="preserve">where y(p) is </w:t>
      </w:r>
      <w:r w:rsidRPr="00F80E96">
        <w:rPr>
          <w:rFonts w:eastAsia="SimSun"/>
          <w:lang w:eastAsia="zh-CN"/>
        </w:rPr>
        <w:t>percentage of successful percolations</w:t>
      </w:r>
      <w:r>
        <w:rPr>
          <w:rFonts w:eastAsia="SimSun"/>
          <w:lang w:eastAsia="zh-CN"/>
        </w:rPr>
        <w:t xml:space="preserve"> </w:t>
      </w:r>
      <w:r w:rsidR="00DA42D4">
        <w:rPr>
          <w:rFonts w:eastAsia="SimSun"/>
          <w:lang w:eastAsia="zh-CN"/>
        </w:rPr>
        <w:t>for each concentration, p</w:t>
      </w:r>
      <w:r>
        <w:rPr>
          <w:rFonts w:eastAsia="SimSun"/>
          <w:lang w:eastAsia="zh-CN"/>
        </w:rPr>
        <w:t xml:space="preserve">.  </w:t>
      </w:r>
      <w:r w:rsidR="006836E6" w:rsidRPr="00F80E96">
        <w:rPr>
          <w:rFonts w:eastAsia="SimSun"/>
          <w:lang w:eastAsia="zh-CN"/>
        </w:rPr>
        <w:t>T</w:t>
      </w:r>
      <w:r w:rsidR="006836E6">
        <w:rPr>
          <w:rFonts w:eastAsia="SimSun"/>
          <w:lang w:eastAsia="zh-CN"/>
        </w:rPr>
        <w:t xml:space="preserve">he inflection point is the point at which the first derivative has a maximum value.  </w:t>
      </w:r>
    </w:p>
    <w:p w14:paraId="1452000A" w14:textId="77777777" w:rsidR="002046D9" w:rsidRPr="002046D9" w:rsidRDefault="002046D9" w:rsidP="00F80E96">
      <w:pPr>
        <w:pStyle w:val="NormalIndent"/>
        <w:ind w:left="0"/>
        <w:rPr>
          <w:rFonts w:eastAsia="SimSun"/>
          <w:lang w:eastAsia="zh-CN"/>
        </w:rPr>
      </w:pPr>
    </w:p>
    <w:p w14:paraId="0278E616" w14:textId="3D772878" w:rsidR="001722A0" w:rsidRDefault="001722A0" w:rsidP="001722A0">
      <w:pPr>
        <w:jc w:val="center"/>
        <w:rPr>
          <w:b/>
          <w:sz w:val="24"/>
          <w:szCs w:val="24"/>
        </w:rPr>
      </w:pPr>
      <w:r w:rsidRPr="001722A0">
        <w:rPr>
          <w:b/>
          <w:sz w:val="24"/>
          <w:szCs w:val="24"/>
        </w:rPr>
        <w:t>RESULTS AND DISCUSSION</w:t>
      </w:r>
    </w:p>
    <w:p w14:paraId="1F586959" w14:textId="5DE4B768" w:rsidR="002046D9" w:rsidRDefault="002046D9" w:rsidP="002046D9">
      <w:pPr>
        <w:pStyle w:val="NormalIndent"/>
      </w:pPr>
    </w:p>
    <w:p w14:paraId="2A5CE959" w14:textId="452BD33B" w:rsidR="00523560" w:rsidRDefault="00523560" w:rsidP="00523560">
      <w:pPr>
        <w:pStyle w:val="NormalIndent"/>
        <w:ind w:left="0"/>
      </w:pPr>
      <w:r>
        <w:t xml:space="preserve">     In this investigation, the average site percolation threshold of the ten chosen lattice sizes was 0.60, with a standard deviation of 0.01549.  </w:t>
      </w:r>
      <w:r w:rsidR="00862C13">
        <w:t>Average occupation probabilities for each lattice s</w:t>
      </w:r>
      <w:r w:rsidR="00FD38CF">
        <w:t xml:space="preserve">ize tested are shown in </w:t>
      </w:r>
      <w:r w:rsidR="00B7069E">
        <w:t>Plot 2</w:t>
      </w:r>
      <w:r w:rsidR="00FD38CF">
        <w:t>.  B</w:t>
      </w:r>
      <w:r>
        <w:t xml:space="preserve">ecause of the low standard deviation, it was determined that the site percolation threshold is independent of lattice size for a square lattice.  </w:t>
      </w:r>
      <w:r w:rsidR="00B10120">
        <w:t xml:space="preserve">Thus, the hypothesis was correct.  </w:t>
      </w:r>
    </w:p>
    <w:p w14:paraId="4CC101CF" w14:textId="18A8B1BF" w:rsidR="001B5A94" w:rsidRDefault="001B5A94" w:rsidP="001B5A94">
      <w:pPr>
        <w:pStyle w:val="NormalIndent"/>
        <w:ind w:left="0"/>
      </w:pPr>
      <w:r>
        <w:t xml:space="preserve">     Regardless of size, the maximum standard deviation was always between 49 and 50.  Additionally, it was the occupation probability equal to .01 less than the percolation threshold that consistently had the highest standard deviation.  This was characteristic of a phase transition, for which there exists a critical probability, or threshold, below which spanning clusters are extremely rare and above which they become increasingly common.  Furthermore, it is known that the most variance in data will occur around the critical probability [</w:t>
      </w:r>
      <w:r w:rsidR="00850454">
        <w:t>2</w:t>
      </w:r>
      <w:r>
        <w:t xml:space="preserve">].  This indicates that the calculations led to the correct percolation threshold.  </w:t>
      </w:r>
    </w:p>
    <w:p w14:paraId="54BA5740" w14:textId="0CD6EF26" w:rsidR="001B5A94" w:rsidRDefault="001B5A94" w:rsidP="001B5A94">
      <w:pPr>
        <w:pStyle w:val="NormalIndent"/>
        <w:ind w:left="0"/>
      </w:pPr>
      <w:r>
        <w:t xml:space="preserve">     As the size of the lattice increased, the sharpness of the phase transition also increased. This was observed in </w:t>
      </w:r>
      <w:r>
        <w:rPr>
          <w:rFonts w:ascii="SimSun" w:eastAsia="SimSun" w:hAnsi="SimSun" w:hint="eastAsia"/>
          <w:lang w:eastAsia="zh-CN"/>
        </w:rPr>
        <w:t>P</w:t>
      </w:r>
      <w:r>
        <w:t xml:space="preserve">lot </w:t>
      </w:r>
      <w:r w:rsidR="00B7069E">
        <w:t>1.</w:t>
      </w:r>
    </w:p>
    <w:p w14:paraId="5AC4D500" w14:textId="77777777" w:rsidR="00B7069E" w:rsidRDefault="00B7069E" w:rsidP="001B5A94">
      <w:pPr>
        <w:pStyle w:val="NormalIndent"/>
        <w:ind w:left="0"/>
        <w:sectPr w:rsidR="00B7069E" w:rsidSect="001442D0">
          <w:type w:val="continuous"/>
          <w:pgSz w:w="12240" w:h="15840"/>
          <w:pgMar w:top="1440" w:right="1080" w:bottom="1440" w:left="1080" w:header="720" w:footer="720" w:gutter="0"/>
          <w:cols w:num="2" w:space="288"/>
          <w:titlePg/>
          <w:docGrid w:linePitch="272"/>
        </w:sectPr>
      </w:pPr>
    </w:p>
    <w:p w14:paraId="796451B9" w14:textId="05A6AC90" w:rsidR="00B7069E" w:rsidRDefault="00B7069E" w:rsidP="001B5A94">
      <w:pPr>
        <w:pStyle w:val="NormalIndent"/>
        <w:ind w:left="0"/>
        <w:sectPr w:rsidR="00B7069E" w:rsidSect="00B7069E">
          <w:type w:val="continuous"/>
          <w:pgSz w:w="12240" w:h="15840"/>
          <w:pgMar w:top="1440" w:right="1080" w:bottom="1440" w:left="1080" w:header="720" w:footer="720" w:gutter="0"/>
          <w:cols w:space="288"/>
          <w:titlePg/>
          <w:docGrid w:linePitch="272"/>
        </w:sectPr>
      </w:pPr>
      <w:r>
        <w:rPr>
          <w:noProof/>
          <w:lang w:eastAsia="zh-CN"/>
        </w:rPr>
        <w:drawing>
          <wp:inline distT="0" distB="0" distL="0" distR="0" wp14:anchorId="0AE6D874" wp14:editId="5D962750">
            <wp:extent cx="6388100" cy="29591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65CD3DD" w14:textId="77777777" w:rsidR="00216CBE" w:rsidRDefault="00B7069E" w:rsidP="001C5119">
      <w:pPr>
        <w:pStyle w:val="BulletedList"/>
        <w:sectPr w:rsidR="00216CBE" w:rsidSect="00B7069E">
          <w:type w:val="continuous"/>
          <w:pgSz w:w="12240" w:h="15840"/>
          <w:pgMar w:top="1440" w:right="1080" w:bottom="1440" w:left="1080" w:header="720" w:footer="720" w:gutter="0"/>
          <w:cols w:num="2" w:space="288"/>
          <w:titlePg/>
          <w:docGrid w:linePitch="272"/>
        </w:sectPr>
      </w:pPr>
      <w:r>
        <w:t xml:space="preserve">     </w:t>
      </w:r>
    </w:p>
    <w:p w14:paraId="3A0667A7" w14:textId="00BCCEF9" w:rsidR="00B7069E" w:rsidRDefault="00B7069E" w:rsidP="001C5119">
      <w:pPr>
        <w:pStyle w:val="BulletedList"/>
      </w:pPr>
      <w:r>
        <w:t>PLOT 1</w:t>
      </w:r>
    </w:p>
    <w:p w14:paraId="21AAA6D9" w14:textId="2F6CEA26" w:rsidR="00216CBE" w:rsidRDefault="00B7069E" w:rsidP="00B7069E">
      <w:pPr>
        <w:pStyle w:val="NormalIndent"/>
        <w:ind w:left="0"/>
        <w:jc w:val="center"/>
        <w:sectPr w:rsidR="00216CBE" w:rsidSect="00216CBE">
          <w:type w:val="continuous"/>
          <w:pgSz w:w="12240" w:h="15840"/>
          <w:pgMar w:top="1440" w:right="1080" w:bottom="1440" w:left="1080" w:header="720" w:footer="720" w:gutter="0"/>
          <w:cols w:space="288"/>
          <w:titlePg/>
          <w:docGrid w:linePitch="272"/>
        </w:sectPr>
      </w:pPr>
      <w:r>
        <w:t xml:space="preserve">Lattice Size vs. Occupation Probability.  This plot shows the progression of the phase transition for each lattice size.  The </w:t>
      </w:r>
    </w:p>
    <w:p w14:paraId="44E54F24" w14:textId="079AB7F8" w:rsidR="00216CBE" w:rsidRDefault="00B7069E" w:rsidP="00B7069E">
      <w:pPr>
        <w:pStyle w:val="NormalIndent"/>
        <w:ind w:left="0"/>
        <w:jc w:val="center"/>
        <w:sectPr w:rsidR="00216CBE" w:rsidSect="00216CBE">
          <w:type w:val="continuous"/>
          <w:pgSz w:w="12240" w:h="15840"/>
          <w:pgMar w:top="1440" w:right="1080" w:bottom="1440" w:left="1080" w:header="720" w:footer="720" w:gutter="0"/>
          <w:cols w:space="288"/>
          <w:titlePg/>
          <w:docGrid w:linePitch="272"/>
        </w:sectPr>
      </w:pPr>
      <w:r>
        <w:t>percentage of lattices that included spanning clusters for each occ</w:t>
      </w:r>
      <w:r w:rsidR="00216CBE">
        <w:t>upation probability are plotted.</w:t>
      </w:r>
    </w:p>
    <w:p w14:paraId="2C1DAF48" w14:textId="7467F411" w:rsidR="00B7069E" w:rsidRDefault="00B7069E" w:rsidP="00216CBE">
      <w:pPr>
        <w:pStyle w:val="NormalIndent"/>
        <w:ind w:left="0"/>
        <w:sectPr w:rsidR="00B7069E" w:rsidSect="00B7069E">
          <w:type w:val="continuous"/>
          <w:pgSz w:w="12240" w:h="15840"/>
          <w:pgMar w:top="1440" w:right="1080" w:bottom="1440" w:left="1080" w:header="720" w:footer="720" w:gutter="0"/>
          <w:cols w:num="2" w:space="288"/>
          <w:titlePg/>
          <w:docGrid w:linePitch="272"/>
        </w:sectPr>
      </w:pPr>
    </w:p>
    <w:p w14:paraId="3E7C5AF2" w14:textId="77777777" w:rsidR="00EE10FF" w:rsidRDefault="00EE10FF" w:rsidP="001C5119">
      <w:pPr>
        <w:pStyle w:val="BulletedList"/>
      </w:pPr>
      <w:r>
        <w:rPr>
          <w:noProof/>
          <w:lang w:eastAsia="zh-CN"/>
        </w:rPr>
        <w:drawing>
          <wp:inline distT="0" distB="0" distL="0" distR="0" wp14:anchorId="10228A8D" wp14:editId="41F33AD1">
            <wp:extent cx="2622550" cy="2279650"/>
            <wp:effectExtent l="0" t="0" r="635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C5B004" w14:textId="7C7BF4A3" w:rsidR="00CD7D53" w:rsidRDefault="00CD7D53" w:rsidP="001C5119">
      <w:pPr>
        <w:pStyle w:val="BulletedList"/>
      </w:pPr>
      <w:r>
        <w:t xml:space="preserve">PLOT </w:t>
      </w:r>
      <w:r w:rsidR="00B7069E">
        <w:t>2</w:t>
      </w:r>
    </w:p>
    <w:p w14:paraId="4DFE4D43" w14:textId="6DB89B21" w:rsidR="00CD7D53" w:rsidRDefault="00CD7D53" w:rsidP="009904FA">
      <w:pPr>
        <w:pStyle w:val="NormalIndent"/>
        <w:ind w:left="0"/>
        <w:jc w:val="center"/>
      </w:pPr>
      <w:r>
        <w:t>Lattice Size vs. Occupation Probability.  This plot demonstrates that the site percolation threshold of a square lattice is independent of size.</w:t>
      </w:r>
    </w:p>
    <w:p w14:paraId="6FAF276E" w14:textId="77777777" w:rsidR="00CD7D53" w:rsidRDefault="00CD7D53" w:rsidP="00CD7D53">
      <w:pPr>
        <w:pStyle w:val="NormalIndent"/>
        <w:ind w:left="0"/>
      </w:pPr>
    </w:p>
    <w:p w14:paraId="103076A0" w14:textId="75FA101A" w:rsidR="002B6248" w:rsidRDefault="003F606E" w:rsidP="00C80793">
      <w:pPr>
        <w:pStyle w:val="NormalIndent"/>
        <w:ind w:left="0"/>
      </w:pPr>
      <w:r>
        <w:t xml:space="preserve">Quantitatively, the sharpness of the transition can be represented by the </w:t>
      </w:r>
      <w:r w:rsidR="0075547C">
        <w:t>range of occupation probabilities that did not equal zero.  The 100 site lattice had the greatest range of 35, and the 10,000 site lattice had the smallest range of 4.</w:t>
      </w:r>
      <w:r w:rsidR="00943850">
        <w:t xml:space="preserve">  The lattice size was related to the sharpness of the phase transition t</w:t>
      </w:r>
      <w:r w:rsidR="002B6248">
        <w:t>hrough a logarithmic trend line</w:t>
      </w:r>
      <w:r w:rsidR="002B6248">
        <w:rPr>
          <w:rFonts w:eastAsia="SimSun"/>
          <w:lang w:eastAsia="zh-CN"/>
        </w:rPr>
        <w:t xml:space="preserve">, as shown in Plot 3.  </w:t>
      </w:r>
      <w:r w:rsidR="00943850">
        <w:t xml:space="preserve">  The line’s R</w:t>
      </w:r>
      <w:r w:rsidR="00943850">
        <w:rPr>
          <w:vertAlign w:val="superscript"/>
        </w:rPr>
        <w:t>2</w:t>
      </w:r>
      <w:r w:rsidR="00943850">
        <w:t xml:space="preserve"> value of 0.96</w:t>
      </w:r>
      <w:r w:rsidR="00E37C79">
        <w:t>67</w:t>
      </w:r>
      <w:r w:rsidR="00943850">
        <w:t xml:space="preserve"> shows that it is reliable. </w:t>
      </w:r>
    </w:p>
    <w:p w14:paraId="786742EC" w14:textId="51BB0EB7" w:rsidR="003F606E" w:rsidRDefault="00943850" w:rsidP="00C80793">
      <w:pPr>
        <w:pStyle w:val="NormalIndent"/>
        <w:ind w:left="0"/>
      </w:pPr>
      <w:r>
        <w:t xml:space="preserve"> </w:t>
      </w:r>
    </w:p>
    <w:p w14:paraId="5C619D1F" w14:textId="74C49E76" w:rsidR="00CA5EBF" w:rsidRPr="002046D9" w:rsidRDefault="00947127" w:rsidP="00EE10FF">
      <w:pPr>
        <w:pStyle w:val="NormalIndent"/>
        <w:ind w:left="0"/>
        <w:jc w:val="center"/>
      </w:pPr>
      <w:r>
        <w:rPr>
          <w:noProof/>
          <w:lang w:eastAsia="zh-CN"/>
        </w:rPr>
        <w:drawing>
          <wp:inline distT="0" distB="0" distL="0" distR="0" wp14:anchorId="74847DF6" wp14:editId="6C24866D">
            <wp:extent cx="2956560" cy="2132330"/>
            <wp:effectExtent l="0" t="0" r="15240" b="12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34678D" w14:textId="42756FA5" w:rsidR="00947127" w:rsidRDefault="00947127" w:rsidP="001C5119">
      <w:pPr>
        <w:pStyle w:val="BulletedList"/>
      </w:pPr>
      <w:r>
        <w:t>PLOT 3</w:t>
      </w:r>
    </w:p>
    <w:p w14:paraId="7D06E0A9" w14:textId="48E85E01" w:rsidR="00947127" w:rsidRDefault="00947127" w:rsidP="001C5119">
      <w:pPr>
        <w:pStyle w:val="BulletedList"/>
      </w:pPr>
      <w:r>
        <w:t>This plot demonstrates that the relationship between lattice size and sharpness of phase transition, which was</w:t>
      </w:r>
      <w:r w:rsidR="00943850">
        <w:t xml:space="preserve"> quantified as the range of concentrations with standard deviation greater than zero.  The relationship is logarithmic.</w:t>
      </w:r>
    </w:p>
    <w:p w14:paraId="6CA74252" w14:textId="77777777" w:rsidR="00EE10FF" w:rsidRDefault="00EE10FF" w:rsidP="001C5119">
      <w:pPr>
        <w:pStyle w:val="BulletedList"/>
      </w:pPr>
    </w:p>
    <w:p w14:paraId="0C8BB247" w14:textId="4D207239" w:rsidR="001C5119" w:rsidRDefault="00EE10FF" w:rsidP="00B60ECE">
      <w:pPr>
        <w:pStyle w:val="BulletedList"/>
        <w:jc w:val="both"/>
      </w:pPr>
      <w:r>
        <w:t xml:space="preserve">     </w:t>
      </w:r>
      <w:r w:rsidR="00943850">
        <w:t>The greatest weakness in the methods described in this report was</w:t>
      </w:r>
      <w:r w:rsidR="00B10120">
        <w:t xml:space="preserve"> the inefficiency of the code.  It was expected that the larger size lattices would take longer to run the required number of trials.  However, the 10,000 site lattice took 75 minutes to complete 50 trials for each occupation probability.  Therefore, the code would need to be revised for applications involving large lattices.  The most likely reason for this inefficiency in the code was the way that the candidates array was built.  </w:t>
      </w:r>
      <w:r w:rsidR="00A006F2">
        <w:t>N</w:t>
      </w:r>
      <w:r w:rsidR="00B10120">
        <w:t xml:space="preserve">ew candidates were simply added to the end of the array.  Therefore, each time the “neighbors” function ran, unnecessary candidates were checked.  If this investigation were repeated, the </w:t>
      </w:r>
      <w:r w:rsidR="00A006F2">
        <w:t xml:space="preserve">candidates that had previously been assigned to a cluster would need to be overwritten.  </w:t>
      </w:r>
    </w:p>
    <w:p w14:paraId="70CADF41" w14:textId="77777777" w:rsidR="00B60ECE" w:rsidRDefault="00B60ECE" w:rsidP="00B60ECE">
      <w:pPr>
        <w:pStyle w:val="BulletedList"/>
        <w:jc w:val="both"/>
        <w:rPr>
          <w:b/>
          <w:sz w:val="24"/>
          <w:szCs w:val="24"/>
        </w:rPr>
      </w:pPr>
    </w:p>
    <w:p w14:paraId="0A440C1E" w14:textId="0B210363" w:rsidR="00094087" w:rsidRDefault="00F15CB3" w:rsidP="00334A99">
      <w:pPr>
        <w:pStyle w:val="FirstParagraphNoIndent"/>
        <w:jc w:val="center"/>
        <w:rPr>
          <w:b/>
          <w:sz w:val="24"/>
          <w:szCs w:val="24"/>
        </w:rPr>
      </w:pPr>
      <w:r>
        <w:rPr>
          <w:b/>
          <w:sz w:val="24"/>
          <w:szCs w:val="24"/>
        </w:rPr>
        <w:t>CONCLUSION</w:t>
      </w:r>
    </w:p>
    <w:p w14:paraId="05C08730" w14:textId="786D8861" w:rsidR="001C5119" w:rsidRDefault="001C5119" w:rsidP="00CE6699">
      <w:pPr>
        <w:pStyle w:val="FirstParagraphNoIndent"/>
        <w:jc w:val="center"/>
        <w:rPr>
          <w:b/>
          <w:sz w:val="24"/>
          <w:szCs w:val="24"/>
        </w:rPr>
      </w:pPr>
    </w:p>
    <w:p w14:paraId="1D15E18F" w14:textId="70A0ABC6" w:rsidR="00C92A82" w:rsidRDefault="007E28E2" w:rsidP="00C92A82">
      <w:pPr>
        <w:pStyle w:val="FirstParagraphNoIndent"/>
        <w:rPr>
          <w:szCs w:val="24"/>
        </w:rPr>
      </w:pPr>
      <w:r>
        <w:rPr>
          <w:szCs w:val="24"/>
        </w:rPr>
        <w:t xml:space="preserve">     Before this investigation began, it was hypothesized that t</w:t>
      </w:r>
      <w:r>
        <w:t xml:space="preserve">he site percolation threshold exists, and for a square lattice, it will be greater than 50%.  Furthermore, the value of the percolation threshold was predicted to be independent of lattice size.  </w:t>
      </w:r>
      <w:r w:rsidR="00696D3A">
        <w:t>To test this hypothesis, Monte</w:t>
      </w:r>
      <w:r w:rsidR="000D3C70">
        <w:t xml:space="preserve"> C</w:t>
      </w:r>
      <w:r w:rsidR="00D85732">
        <w:t>arlo simulations</w:t>
      </w:r>
      <w:r w:rsidR="00696D3A">
        <w:t xml:space="preserve"> were executed in Python to randomly percolate the lattice, label clusters, and determine whether the lattice percolated.  For each lattice, fifty trials were run for each possible occupationally probability. After averaging the percolation threshold for each size lattice, it</w:t>
      </w:r>
      <w:r w:rsidR="00D85732">
        <w:t xml:space="preserve"> was determined that the percolation threshold</w:t>
      </w:r>
      <w:r w:rsidR="000D3C70">
        <w:t xml:space="preserve">, the </w:t>
      </w:r>
      <w:r w:rsidR="00161B70">
        <w:t>minimum concentration</w:t>
      </w:r>
      <w:r w:rsidR="00696D3A">
        <w:t xml:space="preserve"> </w:t>
      </w:r>
      <w:r w:rsidR="000D3C70">
        <w:t xml:space="preserve">at which a </w:t>
      </w:r>
      <w:r w:rsidR="00696D3A">
        <w:t>percolating</w:t>
      </w:r>
      <w:r w:rsidR="000D3C70">
        <w:t xml:space="preserve"> cluster will be formed, </w:t>
      </w:r>
      <w:r w:rsidR="00D85732">
        <w:t>is equal to 0.60</w:t>
      </w:r>
      <w:r w:rsidR="000D3C70">
        <w:t xml:space="preserve"> and is independent of lattice size.  </w:t>
      </w:r>
      <w:r w:rsidR="007A476E">
        <w:t>Thu</w:t>
      </w:r>
      <w:r w:rsidR="00D05036">
        <w:t>s, the hypothesis was correct.  T</w:t>
      </w:r>
      <w:r w:rsidR="00C92A82">
        <w:rPr>
          <w:szCs w:val="24"/>
        </w:rPr>
        <w:t xml:space="preserve">herefore, because it accomplished the purpose state above, this investigation was successful.  </w:t>
      </w:r>
    </w:p>
    <w:p w14:paraId="169ABB5C" w14:textId="77777777" w:rsidR="00C92A82" w:rsidRDefault="00C92A82" w:rsidP="00C92A82">
      <w:pPr>
        <w:pStyle w:val="FirstParagraphNoIndent"/>
        <w:rPr>
          <w:b/>
          <w:sz w:val="24"/>
          <w:szCs w:val="24"/>
        </w:rPr>
      </w:pPr>
    </w:p>
    <w:p w14:paraId="26F8D75A" w14:textId="1A3BDE01" w:rsidR="00CE6699" w:rsidRDefault="00CE6699" w:rsidP="00CE6699">
      <w:pPr>
        <w:pStyle w:val="FirstParagraphNoIndent"/>
        <w:jc w:val="center"/>
        <w:rPr>
          <w:b/>
          <w:sz w:val="24"/>
          <w:szCs w:val="24"/>
        </w:rPr>
      </w:pPr>
      <w:r w:rsidRPr="00024678">
        <w:rPr>
          <w:b/>
          <w:sz w:val="24"/>
          <w:szCs w:val="24"/>
        </w:rPr>
        <w:t>REFERENCES</w:t>
      </w:r>
    </w:p>
    <w:p w14:paraId="336A5FB4" w14:textId="77777777" w:rsidR="00CE6699" w:rsidRPr="007542F3" w:rsidRDefault="00CE6699" w:rsidP="00CE6699">
      <w:pPr>
        <w:pStyle w:val="FirstParagraphNoIndent"/>
        <w:jc w:val="center"/>
        <w:rPr>
          <w:b/>
        </w:rPr>
      </w:pPr>
    </w:p>
    <w:p w14:paraId="26FA6477" w14:textId="0B287657" w:rsidR="00CE6699" w:rsidRDefault="001C5119" w:rsidP="00C4273C">
      <w:pPr>
        <w:rPr>
          <w:rStyle w:val="Hyperlink"/>
          <w:rFonts w:eastAsiaTheme="minorEastAsia"/>
          <w:lang w:eastAsia="ja-JP"/>
        </w:rPr>
      </w:pPr>
      <w:r>
        <w:t xml:space="preserve">[1] </w:t>
      </w:r>
      <w:r w:rsidR="00C4273C">
        <w:t>K. Christensen. (2002).</w:t>
      </w:r>
      <w:r w:rsidR="00CB5D32">
        <w:t xml:space="preserve">  </w:t>
      </w:r>
      <w:r w:rsidR="00C4273C">
        <w:t xml:space="preserve">“Percolation Theory.”  </w:t>
      </w:r>
      <w:r w:rsidR="00C4273C">
        <w:rPr>
          <w:i/>
        </w:rPr>
        <w:t xml:space="preserve">Statistical Physics II. </w:t>
      </w:r>
      <w:r w:rsidR="00C4273C">
        <w:t xml:space="preserve">(online document). </w:t>
      </w:r>
      <w:hyperlink r:id="rId15" w:history="1">
        <w:r w:rsidR="00CE6699" w:rsidRPr="00D40756">
          <w:rPr>
            <w:rStyle w:val="Hyperlink"/>
            <w:rFonts w:eastAsiaTheme="minorEastAsia"/>
            <w:lang w:eastAsia="ja-JP"/>
          </w:rPr>
          <w:t>http://www.mit.edu/~levitov/8.334/notes/percol_notes.pdf</w:t>
        </w:r>
      </w:hyperlink>
    </w:p>
    <w:p w14:paraId="62C079FF" w14:textId="30B6E48A" w:rsidR="00C4273C" w:rsidRDefault="00C4273C" w:rsidP="00C4273C">
      <w:pPr>
        <w:pStyle w:val="NormalIndent"/>
        <w:ind w:left="0"/>
        <w:rPr>
          <w:rFonts w:eastAsiaTheme="minorEastAsia"/>
          <w:lang w:eastAsia="ja-JP"/>
        </w:rPr>
      </w:pPr>
    </w:p>
    <w:p w14:paraId="48FEBDBA" w14:textId="190A4758" w:rsidR="004E31F2" w:rsidRDefault="004E31F2" w:rsidP="004E31F2">
      <w:pPr>
        <w:pStyle w:val="NormalIndent"/>
        <w:ind w:left="0"/>
        <w:rPr>
          <w:rFonts w:eastAsia="SimSun"/>
          <w:lang w:eastAsia="zh-CN"/>
        </w:rPr>
      </w:pPr>
      <w:r>
        <w:rPr>
          <w:rFonts w:eastAsia="SimSun"/>
          <w:lang w:eastAsia="zh-CN"/>
        </w:rPr>
        <w:t xml:space="preserve">[2] </w:t>
      </w:r>
      <w:r w:rsidRPr="00637752">
        <w:rPr>
          <w:rFonts w:eastAsia="SimSun"/>
          <w:lang w:eastAsia="zh-CN"/>
        </w:rPr>
        <w:t xml:space="preserve">R. Gonsalvdes. (2013). “The Percolation Phase Transition.”  </w:t>
      </w:r>
      <w:r w:rsidRPr="00637752">
        <w:rPr>
          <w:rFonts w:eastAsia="SimSun"/>
          <w:i/>
          <w:lang w:eastAsia="zh-CN"/>
        </w:rPr>
        <w:t xml:space="preserve">University of Buffalo. </w:t>
      </w:r>
      <w:r w:rsidRPr="00637752">
        <w:rPr>
          <w:rFonts w:eastAsia="SimSun"/>
          <w:lang w:eastAsia="zh-CN"/>
        </w:rPr>
        <w:t xml:space="preserve">(online document).  </w:t>
      </w:r>
      <w:hyperlink r:id="rId16" w:history="1">
        <w:r w:rsidRPr="00637752">
          <w:rPr>
            <w:rStyle w:val="Hyperlink"/>
            <w:rFonts w:eastAsia="SimSun"/>
            <w:lang w:eastAsia="zh-CN"/>
          </w:rPr>
          <w:t>http://www.physics.buffalo.edu/phy410-505-2009/topic6/lec-6-1.pdf</w:t>
        </w:r>
      </w:hyperlink>
      <w:r w:rsidRPr="00637752">
        <w:rPr>
          <w:rFonts w:eastAsia="SimSun"/>
          <w:lang w:eastAsia="zh-CN"/>
        </w:rPr>
        <w:t xml:space="preserve"> </w:t>
      </w:r>
    </w:p>
    <w:p w14:paraId="4D5D135C" w14:textId="088FCF58" w:rsidR="00974DF0" w:rsidRDefault="004E31F2" w:rsidP="00974DF0">
      <w:pPr>
        <w:pStyle w:val="NormalIndent"/>
        <w:ind w:left="0"/>
        <w:rPr>
          <w:rFonts w:eastAsia="SimSun"/>
          <w:lang w:eastAsia="zh-CN"/>
        </w:rPr>
      </w:pPr>
      <w:r>
        <w:rPr>
          <w:rFonts w:eastAsia="SimSun"/>
          <w:lang w:eastAsia="zh-CN"/>
        </w:rPr>
        <w:t>.</w:t>
      </w:r>
      <w:r w:rsidR="00974DF0" w:rsidRPr="00974DF0">
        <w:rPr>
          <w:rFonts w:eastAsia="SimSun"/>
          <w:lang w:eastAsia="zh-CN"/>
        </w:rPr>
        <w:t xml:space="preserve"> </w:t>
      </w:r>
    </w:p>
    <w:p w14:paraId="62A6070A" w14:textId="19AD95DD" w:rsidR="00974DF0" w:rsidRPr="00C4273C" w:rsidRDefault="00974DF0" w:rsidP="00974DF0">
      <w:pPr>
        <w:pStyle w:val="NormalIndent"/>
        <w:ind w:left="0"/>
        <w:rPr>
          <w:rFonts w:eastAsiaTheme="minorEastAsia"/>
          <w:lang w:eastAsia="ja-JP"/>
        </w:rPr>
      </w:pPr>
      <w:r>
        <w:rPr>
          <w:rFonts w:eastAsiaTheme="minorEastAsia"/>
          <w:lang w:eastAsia="ja-JP"/>
        </w:rPr>
        <w:t xml:space="preserve">[3] (2016).  “Monte Carlo Simulation.”  </w:t>
      </w:r>
      <w:r>
        <w:rPr>
          <w:rFonts w:eastAsiaTheme="minorEastAsia"/>
          <w:i/>
          <w:lang w:eastAsia="ja-JP"/>
        </w:rPr>
        <w:t>MathWorks</w:t>
      </w:r>
      <w:r>
        <w:rPr>
          <w:rFonts w:eastAsiaTheme="minorEastAsia"/>
          <w:lang w:eastAsia="ja-JP"/>
        </w:rPr>
        <w:t xml:space="preserve">.  (webpage).  </w:t>
      </w:r>
      <w:hyperlink r:id="rId17" w:history="1">
        <w:r w:rsidRPr="00F559C8">
          <w:rPr>
            <w:rStyle w:val="Hyperlink"/>
            <w:rFonts w:eastAsiaTheme="minorEastAsia"/>
            <w:lang w:eastAsia="ja-JP"/>
          </w:rPr>
          <w:t>http://www.mathworks.com/discovery/monte-carlo-simulation.html</w:t>
        </w:r>
      </w:hyperlink>
      <w:r>
        <w:rPr>
          <w:rFonts w:eastAsiaTheme="minorEastAsia"/>
          <w:lang w:eastAsia="ja-JP"/>
        </w:rPr>
        <w:t xml:space="preserve"> </w:t>
      </w:r>
    </w:p>
    <w:p w14:paraId="183D4E96" w14:textId="77777777" w:rsidR="00974DF0" w:rsidRDefault="00974DF0" w:rsidP="00974DF0">
      <w:pPr>
        <w:pStyle w:val="NormalIndent"/>
        <w:ind w:left="0"/>
        <w:rPr>
          <w:rFonts w:eastAsia="SimSun"/>
          <w:lang w:eastAsia="zh-CN"/>
        </w:rPr>
      </w:pPr>
      <w:r>
        <w:rPr>
          <w:rFonts w:eastAsia="SimSun"/>
          <w:lang w:eastAsia="zh-CN"/>
        </w:rPr>
        <w:t xml:space="preserve"> </w:t>
      </w:r>
    </w:p>
    <w:p w14:paraId="5D13981A" w14:textId="09C66EAF" w:rsidR="004E31F2" w:rsidRDefault="00974DF0" w:rsidP="00974DF0">
      <w:pPr>
        <w:pStyle w:val="NormalIndent"/>
        <w:ind w:left="0"/>
        <w:rPr>
          <w:rFonts w:eastAsia="SimSun"/>
          <w:lang w:eastAsia="zh-CN"/>
        </w:rPr>
      </w:pPr>
      <w:r>
        <w:rPr>
          <w:rFonts w:eastAsia="SimSun"/>
          <w:lang w:eastAsia="zh-CN"/>
        </w:rPr>
        <w:t>[4] A. Saberi. (2015). “</w:t>
      </w:r>
      <w:r w:rsidRPr="00661577">
        <w:rPr>
          <w:rFonts w:eastAsia="SimSun"/>
          <w:lang w:eastAsia="zh-CN"/>
        </w:rPr>
        <w:t>Recent advances in percolation theory and its applications</w:t>
      </w:r>
      <w:r>
        <w:rPr>
          <w:rFonts w:eastAsia="SimSun" w:hint="eastAsia"/>
          <w:lang w:eastAsia="zh-CN"/>
        </w:rPr>
        <w:t>.</w:t>
      </w:r>
      <w:r>
        <w:rPr>
          <w:rFonts w:eastAsia="SimSun"/>
          <w:lang w:eastAsia="zh-CN"/>
        </w:rPr>
        <w:t xml:space="preserve">”  </w:t>
      </w:r>
      <w:r>
        <w:rPr>
          <w:rFonts w:eastAsia="SimSun"/>
          <w:i/>
          <w:lang w:eastAsia="zh-CN"/>
        </w:rPr>
        <w:t xml:space="preserve">Physics Reports.  </w:t>
      </w:r>
      <w:r>
        <w:rPr>
          <w:rFonts w:eastAsia="SimSun"/>
          <w:lang w:eastAsia="zh-CN"/>
        </w:rPr>
        <w:t xml:space="preserve">(online article.)  </w:t>
      </w:r>
      <w:hyperlink r:id="rId18" w:history="1">
        <w:r w:rsidRPr="009A63EB">
          <w:rPr>
            <w:rStyle w:val="Hyperlink"/>
            <w:rFonts w:eastAsia="SimSun"/>
            <w:lang w:eastAsia="zh-CN"/>
          </w:rPr>
          <w:t>http://web.a.ebscohost.com/ehost/command/detail?sid=ee9ad09c-fe9c-4275-b934-c33591da1f84%40sessionmgr4004&amp;vid=4&amp;hid=4112</w:t>
        </w:r>
      </w:hyperlink>
      <w:r w:rsidR="004E31F2">
        <w:rPr>
          <w:rFonts w:eastAsia="SimSun"/>
          <w:lang w:eastAsia="zh-CN"/>
        </w:rPr>
        <w:t xml:space="preserve"> </w:t>
      </w:r>
    </w:p>
    <w:p w14:paraId="6A48462D" w14:textId="77777777" w:rsidR="004E31F2" w:rsidRDefault="004E31F2" w:rsidP="004E31F2">
      <w:pPr>
        <w:pStyle w:val="NormalIndent"/>
        <w:ind w:left="0"/>
        <w:rPr>
          <w:rFonts w:eastAsia="SimSun"/>
          <w:lang w:eastAsia="zh-CN"/>
        </w:rPr>
      </w:pPr>
    </w:p>
    <w:p w14:paraId="3B46B463" w14:textId="5EB31723" w:rsidR="00661577" w:rsidRDefault="00661577" w:rsidP="001C5119">
      <w:pPr>
        <w:pStyle w:val="NormalIndent"/>
        <w:ind w:left="0"/>
        <w:rPr>
          <w:rFonts w:eastAsia="SimSun"/>
          <w:lang w:eastAsia="zh-CN"/>
        </w:rPr>
      </w:pPr>
    </w:p>
    <w:p w14:paraId="137A898A" w14:textId="2A7E6F46" w:rsidR="00354E09" w:rsidRDefault="00354E09" w:rsidP="001C5119">
      <w:pPr>
        <w:pStyle w:val="NormalIndent"/>
        <w:ind w:left="0"/>
        <w:jc w:val="center"/>
        <w:rPr>
          <w:b/>
          <w:sz w:val="24"/>
          <w:szCs w:val="24"/>
        </w:rPr>
      </w:pPr>
      <w:r>
        <w:rPr>
          <w:b/>
          <w:sz w:val="24"/>
          <w:szCs w:val="24"/>
        </w:rPr>
        <w:t>ADDITIONAL SOURCES</w:t>
      </w:r>
    </w:p>
    <w:p w14:paraId="4F7FA553" w14:textId="77777777" w:rsidR="004174C0" w:rsidRDefault="004174C0" w:rsidP="001C5119">
      <w:pPr>
        <w:pStyle w:val="NormalIndent"/>
        <w:ind w:left="0"/>
        <w:jc w:val="center"/>
        <w:rPr>
          <w:b/>
          <w:sz w:val="24"/>
          <w:szCs w:val="24"/>
        </w:rPr>
      </w:pPr>
    </w:p>
    <w:p w14:paraId="75889C77" w14:textId="3BEDF7BF" w:rsidR="00AE2D27" w:rsidRDefault="00AE2D27" w:rsidP="00AE2D27">
      <w:pPr>
        <w:pStyle w:val="NormalIndent"/>
        <w:ind w:left="0"/>
        <w:rPr>
          <w:szCs w:val="24"/>
        </w:rPr>
      </w:pPr>
      <w:r>
        <w:rPr>
          <w:szCs w:val="24"/>
        </w:rPr>
        <w:t xml:space="preserve">(2009). “Downloads.” </w:t>
      </w:r>
      <w:r>
        <w:rPr>
          <w:i/>
          <w:szCs w:val="24"/>
        </w:rPr>
        <w:t>Pygame</w:t>
      </w:r>
      <w:r>
        <w:rPr>
          <w:szCs w:val="24"/>
        </w:rPr>
        <w:t xml:space="preserve">.  (webpage). </w:t>
      </w:r>
      <w:hyperlink r:id="rId19" w:history="1">
        <w:r w:rsidRPr="00F559C8">
          <w:rPr>
            <w:rStyle w:val="Hyperlink"/>
            <w:szCs w:val="24"/>
          </w:rPr>
          <w:t>http://pygame.org/download.shtml</w:t>
        </w:r>
      </w:hyperlink>
      <w:r>
        <w:rPr>
          <w:szCs w:val="24"/>
        </w:rPr>
        <w:t xml:space="preserve"> </w:t>
      </w:r>
    </w:p>
    <w:p w14:paraId="605D0B5F" w14:textId="7A3F38CD" w:rsidR="00AE2D27" w:rsidRDefault="00AE2D27" w:rsidP="00AE2D27">
      <w:pPr>
        <w:pStyle w:val="NormalIndent"/>
        <w:ind w:left="0"/>
        <w:rPr>
          <w:szCs w:val="24"/>
        </w:rPr>
      </w:pPr>
    </w:p>
    <w:p w14:paraId="5FC0807D" w14:textId="5BC56278" w:rsidR="00AE2D27" w:rsidRDefault="00AE2D27" w:rsidP="00AE2D27">
      <w:pPr>
        <w:pStyle w:val="NormalIndent"/>
        <w:ind w:left="0"/>
        <w:rPr>
          <w:szCs w:val="24"/>
        </w:rPr>
      </w:pPr>
      <w:r>
        <w:rPr>
          <w:szCs w:val="24"/>
        </w:rPr>
        <w:t>(2016). “</w:t>
      </w:r>
      <w:r w:rsidRPr="00AE2D27">
        <w:rPr>
          <w:szCs w:val="24"/>
        </w:rPr>
        <w:t>Obtaining NumPy &amp; SciPy libraries</w:t>
      </w:r>
      <w:r>
        <w:rPr>
          <w:szCs w:val="24"/>
        </w:rPr>
        <w:t xml:space="preserve">.”  </w:t>
      </w:r>
      <w:r w:rsidR="0094646F">
        <w:rPr>
          <w:i/>
          <w:szCs w:val="24"/>
        </w:rPr>
        <w:t xml:space="preserve">SciPy.org.  </w:t>
      </w:r>
      <w:r>
        <w:rPr>
          <w:szCs w:val="24"/>
        </w:rPr>
        <w:t xml:space="preserve">(webpage).  </w:t>
      </w:r>
      <w:hyperlink r:id="rId20" w:history="1">
        <w:r w:rsidRPr="00F559C8">
          <w:rPr>
            <w:rStyle w:val="Hyperlink"/>
            <w:szCs w:val="24"/>
          </w:rPr>
          <w:t>http://www.scipy.org/scipylib/download.html</w:t>
        </w:r>
      </w:hyperlink>
      <w:r>
        <w:rPr>
          <w:szCs w:val="24"/>
        </w:rPr>
        <w:t xml:space="preserve"> </w:t>
      </w:r>
    </w:p>
    <w:p w14:paraId="6673006A" w14:textId="313BD754" w:rsidR="00AE2D27" w:rsidRPr="00C34492" w:rsidRDefault="00AE2D27" w:rsidP="00AE2D27">
      <w:pPr>
        <w:pStyle w:val="NormalIndent"/>
        <w:ind w:left="0"/>
        <w:rPr>
          <w:szCs w:val="24"/>
        </w:rPr>
      </w:pPr>
      <w:r>
        <w:rPr>
          <w:szCs w:val="24"/>
        </w:rPr>
        <w:t xml:space="preserve">  </w:t>
      </w:r>
    </w:p>
    <w:p w14:paraId="0C36A233" w14:textId="2A236231" w:rsidR="00354E09" w:rsidRDefault="00C34492" w:rsidP="00354E09">
      <w:pPr>
        <w:pStyle w:val="NormalIndent"/>
        <w:ind w:left="0"/>
        <w:rPr>
          <w:rStyle w:val="Hyperlink"/>
        </w:rPr>
      </w:pPr>
      <w:r>
        <w:rPr>
          <w:rFonts w:eastAsia="SimSun"/>
          <w:lang w:eastAsia="zh-CN"/>
        </w:rPr>
        <w:t xml:space="preserve">J. Johnson.  (2011).  </w:t>
      </w:r>
      <w:r w:rsidR="00354E09">
        <w:rPr>
          <w:rFonts w:eastAsia="SimSun"/>
          <w:lang w:eastAsia="zh-CN"/>
        </w:rPr>
        <w:t>“List of Color Names with RGB and Hex Values.</w:t>
      </w:r>
      <w:r>
        <w:rPr>
          <w:rFonts w:eastAsia="SimSun"/>
          <w:lang w:eastAsia="zh-CN"/>
        </w:rPr>
        <w:t>”</w:t>
      </w:r>
      <w:r w:rsidR="00354E09">
        <w:rPr>
          <w:rFonts w:eastAsia="SimSun"/>
          <w:lang w:eastAsia="zh-CN"/>
        </w:rPr>
        <w:t xml:space="preserve"> </w:t>
      </w:r>
      <w:r>
        <w:rPr>
          <w:rFonts w:eastAsia="SimSun"/>
          <w:i/>
          <w:lang w:eastAsia="zh-CN"/>
        </w:rPr>
        <w:t xml:space="preserve"> 99 Colors. </w:t>
      </w:r>
      <w:r>
        <w:rPr>
          <w:rFonts w:eastAsia="SimSun"/>
          <w:lang w:eastAsia="zh-CN"/>
        </w:rPr>
        <w:t xml:space="preserve">(webpage). </w:t>
      </w:r>
      <w:r w:rsidR="00354E09">
        <w:rPr>
          <w:rFonts w:eastAsia="SimSun"/>
          <w:lang w:eastAsia="zh-CN"/>
        </w:rPr>
        <w:t xml:space="preserve"> </w:t>
      </w:r>
      <w:hyperlink r:id="rId21" w:history="1">
        <w:r w:rsidR="00354E09" w:rsidRPr="002A0F8A">
          <w:rPr>
            <w:rStyle w:val="Hyperlink"/>
          </w:rPr>
          <w:t>http://www.99colors.net/color-names</w:t>
        </w:r>
      </w:hyperlink>
    </w:p>
    <w:p w14:paraId="2A7AC187" w14:textId="6AC9E3B3" w:rsidR="00C34492" w:rsidRDefault="00C34492" w:rsidP="00354E09">
      <w:pPr>
        <w:pStyle w:val="NormalIndent"/>
        <w:ind w:left="0"/>
        <w:rPr>
          <w:rStyle w:val="Hyperlink"/>
        </w:rPr>
      </w:pPr>
    </w:p>
    <w:p w14:paraId="3F419B7B" w14:textId="4D12834A" w:rsidR="00C34492" w:rsidRDefault="00C34492" w:rsidP="00C34492">
      <w:pPr>
        <w:pStyle w:val="NormalIndent"/>
        <w:ind w:left="0"/>
        <w:rPr>
          <w:szCs w:val="24"/>
        </w:rPr>
      </w:pPr>
      <w:r>
        <w:rPr>
          <w:szCs w:val="24"/>
        </w:rPr>
        <w:t>(2016). “</w:t>
      </w:r>
      <w:hyperlink r:id="rId22" w:anchor="module-random" w:tooltip="random: Generate pseudo-random numbers with various common distributions." w:history="1">
        <w:r w:rsidRPr="00C34492">
          <w:rPr>
            <w:rStyle w:val="Hyperlink"/>
            <w:color w:val="auto"/>
            <w:szCs w:val="24"/>
            <w:u w:val="none"/>
          </w:rPr>
          <w:t>random</w:t>
        </w:r>
      </w:hyperlink>
      <w:r w:rsidRPr="00C34492">
        <w:rPr>
          <w:szCs w:val="24"/>
        </w:rPr>
        <w:t> — Generate pseudo-random numbers</w:t>
      </w:r>
      <w:r>
        <w:rPr>
          <w:szCs w:val="24"/>
        </w:rPr>
        <w:t xml:space="preserve">”.  </w:t>
      </w:r>
      <w:r>
        <w:rPr>
          <w:i/>
          <w:szCs w:val="24"/>
        </w:rPr>
        <w:t>The Python Standard Library</w:t>
      </w:r>
      <w:r>
        <w:rPr>
          <w:szCs w:val="24"/>
        </w:rPr>
        <w:t xml:space="preserve">.  (webpage). </w:t>
      </w:r>
      <w:hyperlink r:id="rId23" w:history="1">
        <w:r w:rsidRPr="00F559C8">
          <w:rPr>
            <w:rStyle w:val="Hyperlink"/>
            <w:szCs w:val="24"/>
          </w:rPr>
          <w:t>https://docs.python.org/2/library/random.html</w:t>
        </w:r>
      </w:hyperlink>
      <w:r>
        <w:rPr>
          <w:szCs w:val="24"/>
        </w:rPr>
        <w:t xml:space="preserve">  </w:t>
      </w:r>
    </w:p>
    <w:p w14:paraId="5E31291C" w14:textId="77777777" w:rsidR="00C34492" w:rsidRDefault="00C34492" w:rsidP="00354E09">
      <w:pPr>
        <w:pStyle w:val="NormalIndent"/>
        <w:ind w:left="0"/>
        <w:rPr>
          <w:b/>
          <w:sz w:val="24"/>
          <w:szCs w:val="24"/>
        </w:rPr>
      </w:pPr>
    </w:p>
    <w:p w14:paraId="7B342ED2" w14:textId="0D085391" w:rsidR="00CE6699" w:rsidRDefault="00CE6699" w:rsidP="00CE6699">
      <w:pPr>
        <w:pStyle w:val="NormalIndent"/>
        <w:ind w:left="0"/>
        <w:jc w:val="center"/>
        <w:rPr>
          <w:b/>
          <w:sz w:val="24"/>
          <w:szCs w:val="24"/>
        </w:rPr>
      </w:pPr>
      <w:r w:rsidRPr="00140FAB">
        <w:rPr>
          <w:b/>
          <w:sz w:val="24"/>
          <w:szCs w:val="24"/>
        </w:rPr>
        <w:t>ACKNOWLEDGMENTS</w:t>
      </w:r>
    </w:p>
    <w:p w14:paraId="1E46633F" w14:textId="77777777" w:rsidR="00B60ECE" w:rsidRDefault="00B60ECE" w:rsidP="00CE6699">
      <w:pPr>
        <w:pStyle w:val="NormalIndent"/>
        <w:ind w:left="0"/>
      </w:pPr>
    </w:p>
    <w:p w14:paraId="73E30351" w14:textId="7C1E06D2" w:rsidR="00733B0C" w:rsidRDefault="00B60ECE" w:rsidP="00CE6699">
      <w:pPr>
        <w:pStyle w:val="NormalIndent"/>
        <w:ind w:left="0"/>
      </w:pPr>
      <w:r>
        <w:t xml:space="preserve">     Much gratitude is due</w:t>
      </w:r>
      <w:r w:rsidR="0055616F">
        <w:t xml:space="preserve"> to Dr. Balaz</w:t>
      </w:r>
      <w:r>
        <w:t>s and Natalie</w:t>
      </w:r>
      <w:r w:rsidR="0055616F">
        <w:t xml:space="preserve"> Austin</w:t>
      </w:r>
      <w:bookmarkStart w:id="0" w:name="_GoBack"/>
      <w:bookmarkEnd w:id="0"/>
      <w:r>
        <w:t xml:space="preserve"> for their guidance in writing pseudo code for this investigation, as well as answering any questions that arose</w:t>
      </w:r>
      <w:r w:rsidR="00CE6699">
        <w:t xml:space="preserve">.  Several classmates also provided critical advice.  </w:t>
      </w:r>
      <w:r>
        <w:t xml:space="preserve">The “tree method” used was based on Andy’s recursive tree model.  Kaylene Stocking suggested an alternative to my ineffective code.  Finally, </w:t>
      </w:r>
      <w:r>
        <w:rPr>
          <w:rFonts w:eastAsia="SimSun"/>
          <w:lang w:eastAsia="zh-CN"/>
        </w:rPr>
        <w:t xml:space="preserve">Dean Miller provided useful advice for editing my lab report.  I would like to thank these students for their role in expanding my understanding of programming and helping me </w:t>
      </w:r>
      <w:r w:rsidR="007C457A">
        <w:rPr>
          <w:rFonts w:eastAsia="SimSun"/>
          <w:lang w:eastAsia="zh-CN"/>
        </w:rPr>
        <w:t xml:space="preserve">to turn in my best work.  </w:t>
      </w:r>
      <w:r>
        <w:rPr>
          <w:rFonts w:eastAsia="SimSun"/>
          <w:lang w:eastAsia="zh-CN"/>
        </w:rPr>
        <w:t xml:space="preserve"> </w:t>
      </w:r>
    </w:p>
    <w:p w14:paraId="03A0AAF3" w14:textId="49322296" w:rsidR="00CE6699" w:rsidRDefault="00CE6699" w:rsidP="00CE6699">
      <w:pPr>
        <w:pStyle w:val="NormalIndent"/>
        <w:ind w:left="0"/>
      </w:pPr>
    </w:p>
    <w:p w14:paraId="40EE0CE8" w14:textId="3E2F4516" w:rsidR="00106227" w:rsidRDefault="00106227" w:rsidP="00CE6699">
      <w:pPr>
        <w:pStyle w:val="FirstParagraphNoIndent"/>
      </w:pPr>
    </w:p>
    <w:sectPr w:rsidR="00106227" w:rsidSect="001C5119">
      <w:type w:val="continuous"/>
      <w:pgSz w:w="12240" w:h="15840"/>
      <w:pgMar w:top="1440" w:right="1080" w:bottom="1440" w:left="1080" w:header="720" w:footer="720"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9F864" w14:textId="77777777" w:rsidR="00916E25" w:rsidRDefault="00916E25" w:rsidP="009644A4">
      <w:r>
        <w:separator/>
      </w:r>
    </w:p>
  </w:endnote>
  <w:endnote w:type="continuationSeparator" w:id="0">
    <w:p w14:paraId="4ED16017" w14:textId="77777777" w:rsidR="00916E25" w:rsidRDefault="00916E25" w:rsidP="0096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Lucida Grande">
    <w:altName w:val="Courier New"/>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577474"/>
      <w:docPartObj>
        <w:docPartGallery w:val="Page Numbers (Bottom of Page)"/>
        <w:docPartUnique/>
      </w:docPartObj>
    </w:sdtPr>
    <w:sdtEndPr>
      <w:rPr>
        <w:noProof/>
      </w:rPr>
    </w:sdtEndPr>
    <w:sdtContent>
      <w:p w14:paraId="015589FB" w14:textId="520F15E4" w:rsidR="00916E25" w:rsidRDefault="00916E25">
        <w:pPr>
          <w:pStyle w:val="Footer"/>
          <w:jc w:val="center"/>
        </w:pPr>
        <w:r>
          <w:fldChar w:fldCharType="begin"/>
        </w:r>
        <w:r>
          <w:instrText xml:space="preserve"> PAGE   \* MERGEFORMAT </w:instrText>
        </w:r>
        <w:r>
          <w:fldChar w:fldCharType="separate"/>
        </w:r>
        <w:r w:rsidR="0055616F">
          <w:rPr>
            <w:noProof/>
          </w:rPr>
          <w:t>4</w:t>
        </w:r>
        <w:r>
          <w:rPr>
            <w:noProof/>
          </w:rPr>
          <w:fldChar w:fldCharType="end"/>
        </w:r>
      </w:p>
    </w:sdtContent>
  </w:sdt>
  <w:p w14:paraId="501F04ED" w14:textId="77777777" w:rsidR="00916E25" w:rsidRDefault="00916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F3D24" w14:textId="77777777" w:rsidR="00916E25" w:rsidRDefault="00916E25" w:rsidP="009644A4">
      <w:r>
        <w:separator/>
      </w:r>
    </w:p>
  </w:footnote>
  <w:footnote w:type="continuationSeparator" w:id="0">
    <w:p w14:paraId="18B2616C" w14:textId="77777777" w:rsidR="00916E25" w:rsidRDefault="00916E25" w:rsidP="00964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0CBFC" w14:textId="089F5647" w:rsidR="00916E25" w:rsidRPr="00745707" w:rsidRDefault="00916E25" w:rsidP="009644A4">
    <w:pPr>
      <w:pStyle w:val="Header"/>
      <w:tabs>
        <w:tab w:val="clear" w:pos="4320"/>
        <w:tab w:val="clear" w:pos="8640"/>
        <w:tab w:val="right" w:pos="10080"/>
      </w:tabs>
      <w:jc w:val="left"/>
      <w:rPr>
        <w:sz w:val="24"/>
      </w:rPr>
    </w:pPr>
    <w:r>
      <w:t>Zoe Toigo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04F5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C417E0"/>
    <w:multiLevelType w:val="hybridMultilevel"/>
    <w:tmpl w:val="009262F8"/>
    <w:lvl w:ilvl="0" w:tplc="35D4767A">
      <w:start w:val="1"/>
      <w:numFmt w:val="bullet"/>
      <w:lvlText w:val=""/>
      <w:lvlJc w:val="left"/>
      <w:pPr>
        <w:ind w:left="864" w:hanging="864"/>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03F80115"/>
    <w:multiLevelType w:val="hybridMultilevel"/>
    <w:tmpl w:val="46A49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F6528F"/>
    <w:multiLevelType w:val="hybridMultilevel"/>
    <w:tmpl w:val="C68CA34A"/>
    <w:lvl w:ilvl="0" w:tplc="D9A05D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E6977"/>
    <w:multiLevelType w:val="hybridMultilevel"/>
    <w:tmpl w:val="B9CC455C"/>
    <w:lvl w:ilvl="0" w:tplc="6E1699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9632B2"/>
    <w:multiLevelType w:val="hybridMultilevel"/>
    <w:tmpl w:val="1854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C1664"/>
    <w:multiLevelType w:val="hybridMultilevel"/>
    <w:tmpl w:val="CFC0B40C"/>
    <w:lvl w:ilvl="0" w:tplc="D4B47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269B5"/>
    <w:multiLevelType w:val="multilevel"/>
    <w:tmpl w:val="387A29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43A24FB"/>
    <w:multiLevelType w:val="multilevel"/>
    <w:tmpl w:val="5AC0EE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8275027"/>
    <w:multiLevelType w:val="hybridMultilevel"/>
    <w:tmpl w:val="6B0C1FE6"/>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hint="default"/>
      </w:rPr>
    </w:lvl>
    <w:lvl w:ilvl="8" w:tplc="04090005" w:tentative="1">
      <w:start w:val="1"/>
      <w:numFmt w:val="bullet"/>
      <w:lvlText w:val=""/>
      <w:lvlJc w:val="left"/>
      <w:pPr>
        <w:ind w:left="6736" w:hanging="360"/>
      </w:pPr>
      <w:rPr>
        <w:rFonts w:ascii="Wingdings" w:hAnsi="Wingdings" w:hint="default"/>
      </w:rPr>
    </w:lvl>
  </w:abstractNum>
  <w:abstractNum w:abstractNumId="10" w15:restartNumberingAfterBreak="0">
    <w:nsid w:val="2A36030C"/>
    <w:multiLevelType w:val="hybridMultilevel"/>
    <w:tmpl w:val="1A5224AE"/>
    <w:lvl w:ilvl="0" w:tplc="74A2EF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872BF"/>
    <w:multiLevelType w:val="hybridMultilevel"/>
    <w:tmpl w:val="0636AA2E"/>
    <w:lvl w:ilvl="0" w:tplc="D9A05D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C00F0"/>
    <w:multiLevelType w:val="multilevel"/>
    <w:tmpl w:val="DCA401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1F043CA"/>
    <w:multiLevelType w:val="hybridMultilevel"/>
    <w:tmpl w:val="A78642A4"/>
    <w:lvl w:ilvl="0" w:tplc="6C0C764C">
      <w:start w:val="1"/>
      <w:numFmt w:val="bullet"/>
      <w:lvlText w:val=""/>
      <w:lvlJc w:val="left"/>
      <w:pPr>
        <w:ind w:left="57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D4F8B"/>
    <w:multiLevelType w:val="hybridMultilevel"/>
    <w:tmpl w:val="B7B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914416"/>
    <w:multiLevelType w:val="hybridMultilevel"/>
    <w:tmpl w:val="903E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717696"/>
    <w:multiLevelType w:val="hybridMultilevel"/>
    <w:tmpl w:val="DFA2D3A8"/>
    <w:lvl w:ilvl="0" w:tplc="51D83FD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755F8"/>
    <w:multiLevelType w:val="hybridMultilevel"/>
    <w:tmpl w:val="BD36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056A2"/>
    <w:multiLevelType w:val="hybridMultilevel"/>
    <w:tmpl w:val="8904D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B2739A"/>
    <w:multiLevelType w:val="hybridMultilevel"/>
    <w:tmpl w:val="30349E4E"/>
    <w:lvl w:ilvl="0" w:tplc="11C2A93C">
      <w:start w:val="1"/>
      <w:numFmt w:val="decimal"/>
      <w:lvlText w:val="[%1]"/>
      <w:lvlJc w:val="left"/>
      <w:pPr>
        <w:tabs>
          <w:tab w:val="num" w:pos="720"/>
        </w:tabs>
        <w:ind w:left="720" w:hanging="360"/>
      </w:pPr>
      <w:rPr>
        <w:rFonts w:hint="default"/>
      </w:rPr>
    </w:lvl>
    <w:lvl w:ilvl="1" w:tplc="E1D44372" w:tentative="1">
      <w:start w:val="1"/>
      <w:numFmt w:val="lowerLetter"/>
      <w:lvlText w:val="%2."/>
      <w:lvlJc w:val="left"/>
      <w:pPr>
        <w:tabs>
          <w:tab w:val="num" w:pos="1440"/>
        </w:tabs>
        <w:ind w:left="1440" w:hanging="360"/>
      </w:pPr>
    </w:lvl>
    <w:lvl w:ilvl="2" w:tplc="CDA6E518" w:tentative="1">
      <w:start w:val="1"/>
      <w:numFmt w:val="lowerRoman"/>
      <w:lvlText w:val="%3."/>
      <w:lvlJc w:val="right"/>
      <w:pPr>
        <w:tabs>
          <w:tab w:val="num" w:pos="2160"/>
        </w:tabs>
        <w:ind w:left="2160" w:hanging="180"/>
      </w:pPr>
    </w:lvl>
    <w:lvl w:ilvl="3" w:tplc="703649E4" w:tentative="1">
      <w:start w:val="1"/>
      <w:numFmt w:val="decimal"/>
      <w:lvlText w:val="%4."/>
      <w:lvlJc w:val="left"/>
      <w:pPr>
        <w:tabs>
          <w:tab w:val="num" w:pos="2880"/>
        </w:tabs>
        <w:ind w:left="2880" w:hanging="360"/>
      </w:pPr>
    </w:lvl>
    <w:lvl w:ilvl="4" w:tplc="0AD4C97C" w:tentative="1">
      <w:start w:val="1"/>
      <w:numFmt w:val="lowerLetter"/>
      <w:lvlText w:val="%5."/>
      <w:lvlJc w:val="left"/>
      <w:pPr>
        <w:tabs>
          <w:tab w:val="num" w:pos="3600"/>
        </w:tabs>
        <w:ind w:left="3600" w:hanging="360"/>
      </w:pPr>
    </w:lvl>
    <w:lvl w:ilvl="5" w:tplc="4BF44AD0" w:tentative="1">
      <w:start w:val="1"/>
      <w:numFmt w:val="lowerRoman"/>
      <w:lvlText w:val="%6."/>
      <w:lvlJc w:val="right"/>
      <w:pPr>
        <w:tabs>
          <w:tab w:val="num" w:pos="4320"/>
        </w:tabs>
        <w:ind w:left="4320" w:hanging="180"/>
      </w:pPr>
    </w:lvl>
    <w:lvl w:ilvl="6" w:tplc="83D063B2" w:tentative="1">
      <w:start w:val="1"/>
      <w:numFmt w:val="decimal"/>
      <w:lvlText w:val="%7."/>
      <w:lvlJc w:val="left"/>
      <w:pPr>
        <w:tabs>
          <w:tab w:val="num" w:pos="5040"/>
        </w:tabs>
        <w:ind w:left="5040" w:hanging="360"/>
      </w:pPr>
    </w:lvl>
    <w:lvl w:ilvl="7" w:tplc="FAF2AA6A" w:tentative="1">
      <w:start w:val="1"/>
      <w:numFmt w:val="lowerLetter"/>
      <w:lvlText w:val="%8."/>
      <w:lvlJc w:val="left"/>
      <w:pPr>
        <w:tabs>
          <w:tab w:val="num" w:pos="5760"/>
        </w:tabs>
        <w:ind w:left="5760" w:hanging="360"/>
      </w:pPr>
    </w:lvl>
    <w:lvl w:ilvl="8" w:tplc="3F46B500" w:tentative="1">
      <w:start w:val="1"/>
      <w:numFmt w:val="lowerRoman"/>
      <w:lvlText w:val="%9."/>
      <w:lvlJc w:val="right"/>
      <w:pPr>
        <w:tabs>
          <w:tab w:val="num" w:pos="6480"/>
        </w:tabs>
        <w:ind w:left="6480" w:hanging="180"/>
      </w:pPr>
    </w:lvl>
  </w:abstractNum>
  <w:abstractNum w:abstractNumId="20" w15:restartNumberingAfterBreak="0">
    <w:nsid w:val="62482241"/>
    <w:multiLevelType w:val="hybridMultilevel"/>
    <w:tmpl w:val="305A67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21" w15:restartNumberingAfterBreak="0">
    <w:nsid w:val="62FE66DC"/>
    <w:multiLevelType w:val="hybridMultilevel"/>
    <w:tmpl w:val="810AD06C"/>
    <w:lvl w:ilvl="0" w:tplc="D91A59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90303"/>
    <w:multiLevelType w:val="hybridMultilevel"/>
    <w:tmpl w:val="CF6E522A"/>
    <w:lvl w:ilvl="0" w:tplc="6C0C764C">
      <w:start w:val="1"/>
      <w:numFmt w:val="bullet"/>
      <w:lvlText w:val=""/>
      <w:lvlJc w:val="left"/>
      <w:pPr>
        <w:ind w:left="576" w:hanging="216"/>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6245CA"/>
    <w:multiLevelType w:val="hybridMultilevel"/>
    <w:tmpl w:val="4DA2B5BA"/>
    <w:lvl w:ilvl="0" w:tplc="F2AC5D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A64C1"/>
    <w:multiLevelType w:val="hybridMultilevel"/>
    <w:tmpl w:val="26B67E60"/>
    <w:lvl w:ilvl="0" w:tplc="378C6B20">
      <w:start w:val="1"/>
      <w:numFmt w:val="bullet"/>
      <w:lvlText w:val=""/>
      <w:lvlJc w:val="left"/>
      <w:pPr>
        <w:tabs>
          <w:tab w:val="num" w:pos="360"/>
        </w:tabs>
        <w:ind w:left="360" w:hanging="360"/>
      </w:pPr>
      <w:rPr>
        <w:rFonts w:ascii="Symbol" w:hAnsi="Symbol" w:hint="default"/>
      </w:rPr>
    </w:lvl>
    <w:lvl w:ilvl="1" w:tplc="BF92DC68" w:tentative="1">
      <w:start w:val="1"/>
      <w:numFmt w:val="bullet"/>
      <w:lvlText w:val="o"/>
      <w:lvlJc w:val="left"/>
      <w:pPr>
        <w:tabs>
          <w:tab w:val="num" w:pos="1080"/>
        </w:tabs>
        <w:ind w:left="1080" w:hanging="360"/>
      </w:pPr>
      <w:rPr>
        <w:rFonts w:ascii="Courier New" w:hAnsi="Courier New" w:hint="default"/>
      </w:rPr>
    </w:lvl>
    <w:lvl w:ilvl="2" w:tplc="2428641A" w:tentative="1">
      <w:start w:val="1"/>
      <w:numFmt w:val="bullet"/>
      <w:lvlText w:val=""/>
      <w:lvlJc w:val="left"/>
      <w:pPr>
        <w:tabs>
          <w:tab w:val="num" w:pos="1800"/>
        </w:tabs>
        <w:ind w:left="1800" w:hanging="360"/>
      </w:pPr>
      <w:rPr>
        <w:rFonts w:ascii="Wingdings" w:hAnsi="Wingdings" w:hint="default"/>
      </w:rPr>
    </w:lvl>
    <w:lvl w:ilvl="3" w:tplc="ACFA7FB6" w:tentative="1">
      <w:start w:val="1"/>
      <w:numFmt w:val="bullet"/>
      <w:lvlText w:val=""/>
      <w:lvlJc w:val="left"/>
      <w:pPr>
        <w:tabs>
          <w:tab w:val="num" w:pos="2520"/>
        </w:tabs>
        <w:ind w:left="2520" w:hanging="360"/>
      </w:pPr>
      <w:rPr>
        <w:rFonts w:ascii="Symbol" w:hAnsi="Symbol" w:hint="default"/>
      </w:rPr>
    </w:lvl>
    <w:lvl w:ilvl="4" w:tplc="01BE376E" w:tentative="1">
      <w:start w:val="1"/>
      <w:numFmt w:val="bullet"/>
      <w:lvlText w:val="o"/>
      <w:lvlJc w:val="left"/>
      <w:pPr>
        <w:tabs>
          <w:tab w:val="num" w:pos="3240"/>
        </w:tabs>
        <w:ind w:left="3240" w:hanging="360"/>
      </w:pPr>
      <w:rPr>
        <w:rFonts w:ascii="Courier New" w:hAnsi="Courier New" w:hint="default"/>
      </w:rPr>
    </w:lvl>
    <w:lvl w:ilvl="5" w:tplc="F8C097A8" w:tentative="1">
      <w:start w:val="1"/>
      <w:numFmt w:val="bullet"/>
      <w:lvlText w:val=""/>
      <w:lvlJc w:val="left"/>
      <w:pPr>
        <w:tabs>
          <w:tab w:val="num" w:pos="3960"/>
        </w:tabs>
        <w:ind w:left="3960" w:hanging="360"/>
      </w:pPr>
      <w:rPr>
        <w:rFonts w:ascii="Wingdings" w:hAnsi="Wingdings" w:hint="default"/>
      </w:rPr>
    </w:lvl>
    <w:lvl w:ilvl="6" w:tplc="814488BC" w:tentative="1">
      <w:start w:val="1"/>
      <w:numFmt w:val="bullet"/>
      <w:lvlText w:val=""/>
      <w:lvlJc w:val="left"/>
      <w:pPr>
        <w:tabs>
          <w:tab w:val="num" w:pos="4680"/>
        </w:tabs>
        <w:ind w:left="4680" w:hanging="360"/>
      </w:pPr>
      <w:rPr>
        <w:rFonts w:ascii="Symbol" w:hAnsi="Symbol" w:hint="default"/>
      </w:rPr>
    </w:lvl>
    <w:lvl w:ilvl="7" w:tplc="30C66388" w:tentative="1">
      <w:start w:val="1"/>
      <w:numFmt w:val="bullet"/>
      <w:lvlText w:val="o"/>
      <w:lvlJc w:val="left"/>
      <w:pPr>
        <w:tabs>
          <w:tab w:val="num" w:pos="5400"/>
        </w:tabs>
        <w:ind w:left="5400" w:hanging="360"/>
      </w:pPr>
      <w:rPr>
        <w:rFonts w:ascii="Courier New" w:hAnsi="Courier New" w:hint="default"/>
      </w:rPr>
    </w:lvl>
    <w:lvl w:ilvl="8" w:tplc="F06E4636"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B851DD9"/>
    <w:multiLevelType w:val="hybridMultilevel"/>
    <w:tmpl w:val="3C004332"/>
    <w:lvl w:ilvl="0" w:tplc="2D4C1CF6">
      <w:start w:val="1"/>
      <w:numFmt w:val="bullet"/>
      <w:lvlText w:val=""/>
      <w:lvlJc w:val="left"/>
      <w:pPr>
        <w:tabs>
          <w:tab w:val="num" w:pos="360"/>
        </w:tabs>
        <w:ind w:left="360" w:hanging="360"/>
      </w:pPr>
      <w:rPr>
        <w:rFonts w:ascii="Symbol" w:hAnsi="Symbol" w:hint="default"/>
      </w:rPr>
    </w:lvl>
    <w:lvl w:ilvl="1" w:tplc="8A5AFF3A" w:tentative="1">
      <w:start w:val="1"/>
      <w:numFmt w:val="bullet"/>
      <w:lvlText w:val="o"/>
      <w:lvlJc w:val="left"/>
      <w:pPr>
        <w:tabs>
          <w:tab w:val="num" w:pos="1080"/>
        </w:tabs>
        <w:ind w:left="1080" w:hanging="360"/>
      </w:pPr>
      <w:rPr>
        <w:rFonts w:ascii="Courier New" w:hAnsi="Courier New" w:hint="default"/>
      </w:rPr>
    </w:lvl>
    <w:lvl w:ilvl="2" w:tplc="0F7439F6" w:tentative="1">
      <w:start w:val="1"/>
      <w:numFmt w:val="bullet"/>
      <w:lvlText w:val=""/>
      <w:lvlJc w:val="left"/>
      <w:pPr>
        <w:tabs>
          <w:tab w:val="num" w:pos="1800"/>
        </w:tabs>
        <w:ind w:left="1800" w:hanging="360"/>
      </w:pPr>
      <w:rPr>
        <w:rFonts w:ascii="Wingdings" w:hAnsi="Wingdings" w:hint="default"/>
      </w:rPr>
    </w:lvl>
    <w:lvl w:ilvl="3" w:tplc="1B7A8A4C" w:tentative="1">
      <w:start w:val="1"/>
      <w:numFmt w:val="bullet"/>
      <w:lvlText w:val=""/>
      <w:lvlJc w:val="left"/>
      <w:pPr>
        <w:tabs>
          <w:tab w:val="num" w:pos="2520"/>
        </w:tabs>
        <w:ind w:left="2520" w:hanging="360"/>
      </w:pPr>
      <w:rPr>
        <w:rFonts w:ascii="Symbol" w:hAnsi="Symbol" w:hint="default"/>
      </w:rPr>
    </w:lvl>
    <w:lvl w:ilvl="4" w:tplc="EEF6100E" w:tentative="1">
      <w:start w:val="1"/>
      <w:numFmt w:val="bullet"/>
      <w:lvlText w:val="o"/>
      <w:lvlJc w:val="left"/>
      <w:pPr>
        <w:tabs>
          <w:tab w:val="num" w:pos="3240"/>
        </w:tabs>
        <w:ind w:left="3240" w:hanging="360"/>
      </w:pPr>
      <w:rPr>
        <w:rFonts w:ascii="Courier New" w:hAnsi="Courier New" w:hint="default"/>
      </w:rPr>
    </w:lvl>
    <w:lvl w:ilvl="5" w:tplc="669ABAA4" w:tentative="1">
      <w:start w:val="1"/>
      <w:numFmt w:val="bullet"/>
      <w:lvlText w:val=""/>
      <w:lvlJc w:val="left"/>
      <w:pPr>
        <w:tabs>
          <w:tab w:val="num" w:pos="3960"/>
        </w:tabs>
        <w:ind w:left="3960" w:hanging="360"/>
      </w:pPr>
      <w:rPr>
        <w:rFonts w:ascii="Wingdings" w:hAnsi="Wingdings" w:hint="default"/>
      </w:rPr>
    </w:lvl>
    <w:lvl w:ilvl="6" w:tplc="D4401B5A" w:tentative="1">
      <w:start w:val="1"/>
      <w:numFmt w:val="bullet"/>
      <w:lvlText w:val=""/>
      <w:lvlJc w:val="left"/>
      <w:pPr>
        <w:tabs>
          <w:tab w:val="num" w:pos="4680"/>
        </w:tabs>
        <w:ind w:left="4680" w:hanging="360"/>
      </w:pPr>
      <w:rPr>
        <w:rFonts w:ascii="Symbol" w:hAnsi="Symbol" w:hint="default"/>
      </w:rPr>
    </w:lvl>
    <w:lvl w:ilvl="7" w:tplc="C7CA291E" w:tentative="1">
      <w:start w:val="1"/>
      <w:numFmt w:val="bullet"/>
      <w:lvlText w:val="o"/>
      <w:lvlJc w:val="left"/>
      <w:pPr>
        <w:tabs>
          <w:tab w:val="num" w:pos="5400"/>
        </w:tabs>
        <w:ind w:left="5400" w:hanging="360"/>
      </w:pPr>
      <w:rPr>
        <w:rFonts w:ascii="Courier New" w:hAnsi="Courier New" w:hint="default"/>
      </w:rPr>
    </w:lvl>
    <w:lvl w:ilvl="8" w:tplc="A97ED8CE"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C08391C"/>
    <w:multiLevelType w:val="hybridMultilevel"/>
    <w:tmpl w:val="9BD0F008"/>
    <w:lvl w:ilvl="0" w:tplc="F2AC5D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73FC0"/>
    <w:multiLevelType w:val="hybridMultilevel"/>
    <w:tmpl w:val="FEAC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A91E37"/>
    <w:multiLevelType w:val="hybridMultilevel"/>
    <w:tmpl w:val="DCA4011C"/>
    <w:lvl w:ilvl="0" w:tplc="D9A05D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11A34"/>
    <w:multiLevelType w:val="hybridMultilevel"/>
    <w:tmpl w:val="6C1A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EC58E6"/>
    <w:multiLevelType w:val="hybridMultilevel"/>
    <w:tmpl w:val="4D807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FB7585D"/>
    <w:multiLevelType w:val="hybridMultilevel"/>
    <w:tmpl w:val="5AC0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5"/>
  </w:num>
  <w:num w:numId="3">
    <w:abstractNumId w:val="0"/>
  </w:num>
  <w:num w:numId="4">
    <w:abstractNumId w:val="25"/>
  </w:num>
  <w:num w:numId="5">
    <w:abstractNumId w:val="1"/>
  </w:num>
  <w:num w:numId="6">
    <w:abstractNumId w:val="0"/>
  </w:num>
  <w:num w:numId="7">
    <w:abstractNumId w:val="1"/>
  </w:num>
  <w:num w:numId="8">
    <w:abstractNumId w:val="1"/>
  </w:num>
  <w:num w:numId="9">
    <w:abstractNumId w:val="16"/>
  </w:num>
  <w:num w:numId="10">
    <w:abstractNumId w:val="19"/>
  </w:num>
  <w:num w:numId="11">
    <w:abstractNumId w:val="20"/>
  </w:num>
  <w:num w:numId="12">
    <w:abstractNumId w:val="4"/>
  </w:num>
  <w:num w:numId="13">
    <w:abstractNumId w:val="5"/>
  </w:num>
  <w:num w:numId="14">
    <w:abstractNumId w:val="15"/>
  </w:num>
  <w:num w:numId="15">
    <w:abstractNumId w:val="10"/>
  </w:num>
  <w:num w:numId="16">
    <w:abstractNumId w:val="6"/>
  </w:num>
  <w:num w:numId="17">
    <w:abstractNumId w:val="9"/>
  </w:num>
  <w:num w:numId="18">
    <w:abstractNumId w:val="30"/>
  </w:num>
  <w:num w:numId="19">
    <w:abstractNumId w:val="18"/>
  </w:num>
  <w:num w:numId="20">
    <w:abstractNumId w:val="26"/>
  </w:num>
  <w:num w:numId="21">
    <w:abstractNumId w:val="2"/>
  </w:num>
  <w:num w:numId="22">
    <w:abstractNumId w:val="21"/>
  </w:num>
  <w:num w:numId="23">
    <w:abstractNumId w:val="27"/>
  </w:num>
  <w:num w:numId="24">
    <w:abstractNumId w:val="22"/>
  </w:num>
  <w:num w:numId="25">
    <w:abstractNumId w:val="23"/>
  </w:num>
  <w:num w:numId="26">
    <w:abstractNumId w:val="13"/>
  </w:num>
  <w:num w:numId="27">
    <w:abstractNumId w:val="29"/>
  </w:num>
  <w:num w:numId="28">
    <w:abstractNumId w:val="14"/>
  </w:num>
  <w:num w:numId="29">
    <w:abstractNumId w:val="24"/>
  </w:num>
  <w:num w:numId="30">
    <w:abstractNumId w:val="17"/>
  </w:num>
  <w:num w:numId="31">
    <w:abstractNumId w:val="31"/>
  </w:num>
  <w:num w:numId="32">
    <w:abstractNumId w:val="11"/>
  </w:num>
  <w:num w:numId="33">
    <w:abstractNumId w:val="7"/>
  </w:num>
  <w:num w:numId="34">
    <w:abstractNumId w:val="3"/>
  </w:num>
  <w:num w:numId="35">
    <w:abstractNumId w:val="8"/>
  </w:num>
  <w:num w:numId="36">
    <w:abstractNumId w:val="28"/>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71E"/>
    <w:rsid w:val="00024678"/>
    <w:rsid w:val="000259C9"/>
    <w:rsid w:val="00055E86"/>
    <w:rsid w:val="0005677A"/>
    <w:rsid w:val="000607D7"/>
    <w:rsid w:val="00070022"/>
    <w:rsid w:val="000741E1"/>
    <w:rsid w:val="00086995"/>
    <w:rsid w:val="00094087"/>
    <w:rsid w:val="00094C19"/>
    <w:rsid w:val="000A7889"/>
    <w:rsid w:val="000B7E57"/>
    <w:rsid w:val="000D1C83"/>
    <w:rsid w:val="000D3C70"/>
    <w:rsid w:val="000E4E7C"/>
    <w:rsid w:val="000F5344"/>
    <w:rsid w:val="00106227"/>
    <w:rsid w:val="001100EA"/>
    <w:rsid w:val="00140FAB"/>
    <w:rsid w:val="00142248"/>
    <w:rsid w:val="001442D0"/>
    <w:rsid w:val="00144980"/>
    <w:rsid w:val="00155D0E"/>
    <w:rsid w:val="00157A89"/>
    <w:rsid w:val="00161B70"/>
    <w:rsid w:val="001722A0"/>
    <w:rsid w:val="00173F70"/>
    <w:rsid w:val="001770B8"/>
    <w:rsid w:val="001A04B1"/>
    <w:rsid w:val="001B5A94"/>
    <w:rsid w:val="001C5119"/>
    <w:rsid w:val="001D0C05"/>
    <w:rsid w:val="001E7747"/>
    <w:rsid w:val="001F394C"/>
    <w:rsid w:val="002046D9"/>
    <w:rsid w:val="00212713"/>
    <w:rsid w:val="00216CBE"/>
    <w:rsid w:val="002739A2"/>
    <w:rsid w:val="00280BCA"/>
    <w:rsid w:val="0028538D"/>
    <w:rsid w:val="00296A38"/>
    <w:rsid w:val="002A6E57"/>
    <w:rsid w:val="002B6248"/>
    <w:rsid w:val="002E2D94"/>
    <w:rsid w:val="003021D0"/>
    <w:rsid w:val="0030222C"/>
    <w:rsid w:val="00330D9C"/>
    <w:rsid w:val="00334A99"/>
    <w:rsid w:val="00345445"/>
    <w:rsid w:val="00354E09"/>
    <w:rsid w:val="00361654"/>
    <w:rsid w:val="00363D4D"/>
    <w:rsid w:val="00374311"/>
    <w:rsid w:val="00386158"/>
    <w:rsid w:val="0039071E"/>
    <w:rsid w:val="00392347"/>
    <w:rsid w:val="00394EB7"/>
    <w:rsid w:val="003A061C"/>
    <w:rsid w:val="003B488C"/>
    <w:rsid w:val="003C59BC"/>
    <w:rsid w:val="003E7586"/>
    <w:rsid w:val="003F1073"/>
    <w:rsid w:val="003F606E"/>
    <w:rsid w:val="004174C0"/>
    <w:rsid w:val="00420D66"/>
    <w:rsid w:val="00420F7B"/>
    <w:rsid w:val="00432297"/>
    <w:rsid w:val="00434448"/>
    <w:rsid w:val="00450734"/>
    <w:rsid w:val="00453DD3"/>
    <w:rsid w:val="0046689C"/>
    <w:rsid w:val="00467736"/>
    <w:rsid w:val="0049481D"/>
    <w:rsid w:val="00496EDF"/>
    <w:rsid w:val="004B1F82"/>
    <w:rsid w:val="004B34EF"/>
    <w:rsid w:val="004C0C8E"/>
    <w:rsid w:val="004C1929"/>
    <w:rsid w:val="004E31F2"/>
    <w:rsid w:val="0051049D"/>
    <w:rsid w:val="00514B6F"/>
    <w:rsid w:val="00516122"/>
    <w:rsid w:val="005224FE"/>
    <w:rsid w:val="00523560"/>
    <w:rsid w:val="00526375"/>
    <w:rsid w:val="00535B0C"/>
    <w:rsid w:val="00547488"/>
    <w:rsid w:val="0055616F"/>
    <w:rsid w:val="00565E54"/>
    <w:rsid w:val="0058015F"/>
    <w:rsid w:val="00592874"/>
    <w:rsid w:val="005B651B"/>
    <w:rsid w:val="005D2102"/>
    <w:rsid w:val="005E1518"/>
    <w:rsid w:val="005F2306"/>
    <w:rsid w:val="005F35C2"/>
    <w:rsid w:val="00616BFD"/>
    <w:rsid w:val="006171B8"/>
    <w:rsid w:val="00637752"/>
    <w:rsid w:val="00646573"/>
    <w:rsid w:val="0065375E"/>
    <w:rsid w:val="0066044A"/>
    <w:rsid w:val="00661577"/>
    <w:rsid w:val="00666D0E"/>
    <w:rsid w:val="006836E6"/>
    <w:rsid w:val="00691858"/>
    <w:rsid w:val="00696D3A"/>
    <w:rsid w:val="006D36E7"/>
    <w:rsid w:val="006D7FE6"/>
    <w:rsid w:val="006E08A6"/>
    <w:rsid w:val="006E0C52"/>
    <w:rsid w:val="00703BED"/>
    <w:rsid w:val="00715FF0"/>
    <w:rsid w:val="00733B0C"/>
    <w:rsid w:val="0073630C"/>
    <w:rsid w:val="00741220"/>
    <w:rsid w:val="00752F72"/>
    <w:rsid w:val="007542F3"/>
    <w:rsid w:val="0075547C"/>
    <w:rsid w:val="00760F1D"/>
    <w:rsid w:val="00777C58"/>
    <w:rsid w:val="00793FF2"/>
    <w:rsid w:val="007956F0"/>
    <w:rsid w:val="007A476E"/>
    <w:rsid w:val="007B6EED"/>
    <w:rsid w:val="007C42C5"/>
    <w:rsid w:val="007C457A"/>
    <w:rsid w:val="007C6C7F"/>
    <w:rsid w:val="007E28E2"/>
    <w:rsid w:val="007E45D5"/>
    <w:rsid w:val="007F75BA"/>
    <w:rsid w:val="00802F6D"/>
    <w:rsid w:val="00803E91"/>
    <w:rsid w:val="00822050"/>
    <w:rsid w:val="00837D80"/>
    <w:rsid w:val="00850454"/>
    <w:rsid w:val="00850A9A"/>
    <w:rsid w:val="00862C13"/>
    <w:rsid w:val="00864035"/>
    <w:rsid w:val="00871547"/>
    <w:rsid w:val="00877B9A"/>
    <w:rsid w:val="0088707B"/>
    <w:rsid w:val="008A5415"/>
    <w:rsid w:val="008C3380"/>
    <w:rsid w:val="008C33EE"/>
    <w:rsid w:val="008D1395"/>
    <w:rsid w:val="008E66BE"/>
    <w:rsid w:val="008F484D"/>
    <w:rsid w:val="00906B1A"/>
    <w:rsid w:val="00916E25"/>
    <w:rsid w:val="009262CB"/>
    <w:rsid w:val="0093411B"/>
    <w:rsid w:val="00943850"/>
    <w:rsid w:val="0094646F"/>
    <w:rsid w:val="00947127"/>
    <w:rsid w:val="00962628"/>
    <w:rsid w:val="009644A4"/>
    <w:rsid w:val="00974DF0"/>
    <w:rsid w:val="00982F9F"/>
    <w:rsid w:val="009845CF"/>
    <w:rsid w:val="00986C18"/>
    <w:rsid w:val="009904FA"/>
    <w:rsid w:val="009A659B"/>
    <w:rsid w:val="009B44ED"/>
    <w:rsid w:val="009E2D96"/>
    <w:rsid w:val="00A006F2"/>
    <w:rsid w:val="00A27F58"/>
    <w:rsid w:val="00A3138B"/>
    <w:rsid w:val="00A4442A"/>
    <w:rsid w:val="00A57324"/>
    <w:rsid w:val="00A82580"/>
    <w:rsid w:val="00A85B79"/>
    <w:rsid w:val="00AA797C"/>
    <w:rsid w:val="00AB2955"/>
    <w:rsid w:val="00AC2EC2"/>
    <w:rsid w:val="00AC7CC6"/>
    <w:rsid w:val="00AE2D27"/>
    <w:rsid w:val="00AE3541"/>
    <w:rsid w:val="00AF2953"/>
    <w:rsid w:val="00AF2F0D"/>
    <w:rsid w:val="00B00B2E"/>
    <w:rsid w:val="00B10120"/>
    <w:rsid w:val="00B10387"/>
    <w:rsid w:val="00B164A7"/>
    <w:rsid w:val="00B20966"/>
    <w:rsid w:val="00B261E0"/>
    <w:rsid w:val="00B60ECE"/>
    <w:rsid w:val="00B62EFF"/>
    <w:rsid w:val="00B7069E"/>
    <w:rsid w:val="00B83C63"/>
    <w:rsid w:val="00B85D23"/>
    <w:rsid w:val="00BA0FA5"/>
    <w:rsid w:val="00BB029F"/>
    <w:rsid w:val="00BB3A64"/>
    <w:rsid w:val="00BF2D90"/>
    <w:rsid w:val="00C050C6"/>
    <w:rsid w:val="00C1070F"/>
    <w:rsid w:val="00C22DA6"/>
    <w:rsid w:val="00C27A80"/>
    <w:rsid w:val="00C31F5C"/>
    <w:rsid w:val="00C34492"/>
    <w:rsid w:val="00C4273C"/>
    <w:rsid w:val="00C47E6F"/>
    <w:rsid w:val="00C52605"/>
    <w:rsid w:val="00C5283B"/>
    <w:rsid w:val="00C73536"/>
    <w:rsid w:val="00C80793"/>
    <w:rsid w:val="00C85C7F"/>
    <w:rsid w:val="00C92A82"/>
    <w:rsid w:val="00CA5EBF"/>
    <w:rsid w:val="00CB23E2"/>
    <w:rsid w:val="00CB5D32"/>
    <w:rsid w:val="00CB6D77"/>
    <w:rsid w:val="00CC6A9F"/>
    <w:rsid w:val="00CD7D53"/>
    <w:rsid w:val="00CE2B16"/>
    <w:rsid w:val="00CE4DAC"/>
    <w:rsid w:val="00CE6699"/>
    <w:rsid w:val="00D05036"/>
    <w:rsid w:val="00D10EC0"/>
    <w:rsid w:val="00D17B2F"/>
    <w:rsid w:val="00D17CED"/>
    <w:rsid w:val="00D22A82"/>
    <w:rsid w:val="00D419E8"/>
    <w:rsid w:val="00D51109"/>
    <w:rsid w:val="00D803F6"/>
    <w:rsid w:val="00D85732"/>
    <w:rsid w:val="00D94E68"/>
    <w:rsid w:val="00DA42D4"/>
    <w:rsid w:val="00DA491F"/>
    <w:rsid w:val="00DB3A4B"/>
    <w:rsid w:val="00DD1FA7"/>
    <w:rsid w:val="00DD2AE5"/>
    <w:rsid w:val="00DE074C"/>
    <w:rsid w:val="00DE2B06"/>
    <w:rsid w:val="00DF0ABE"/>
    <w:rsid w:val="00E01BDD"/>
    <w:rsid w:val="00E04F38"/>
    <w:rsid w:val="00E12C95"/>
    <w:rsid w:val="00E233DA"/>
    <w:rsid w:val="00E3599D"/>
    <w:rsid w:val="00E37C79"/>
    <w:rsid w:val="00E4368A"/>
    <w:rsid w:val="00E4435B"/>
    <w:rsid w:val="00E568F1"/>
    <w:rsid w:val="00E657FC"/>
    <w:rsid w:val="00E83FC5"/>
    <w:rsid w:val="00ED59F7"/>
    <w:rsid w:val="00EE10FF"/>
    <w:rsid w:val="00EF0245"/>
    <w:rsid w:val="00F01234"/>
    <w:rsid w:val="00F14C06"/>
    <w:rsid w:val="00F15CB3"/>
    <w:rsid w:val="00F207C3"/>
    <w:rsid w:val="00F80E96"/>
    <w:rsid w:val="00F92086"/>
    <w:rsid w:val="00F92CCD"/>
    <w:rsid w:val="00FA0A34"/>
    <w:rsid w:val="00FA5CB1"/>
    <w:rsid w:val="00FB3A3C"/>
    <w:rsid w:val="00FC4E17"/>
    <w:rsid w:val="00FD38CF"/>
    <w:rsid w:val="00FD4CE3"/>
    <w:rsid w:val="00FD5C38"/>
    <w:rsid w:val="00FE11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4313CFB9"/>
  <w15:docId w15:val="{E19ED733-CA47-412C-BE9D-43EE899D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 Indent"/>
    <w:next w:val="NormalIndent"/>
    <w:qFormat/>
    <w:rsid w:val="0039071E"/>
    <w:pPr>
      <w:spacing w:after="0"/>
      <w:jc w:val="both"/>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39071E"/>
    <w:pPr>
      <w:keepNext/>
      <w:spacing w:before="160" w:after="160"/>
      <w:jc w:val="center"/>
      <w:outlineLvl w:val="0"/>
    </w:pPr>
    <w:rPr>
      <w:b/>
      <w:smallCaps/>
      <w:sz w:val="24"/>
    </w:rPr>
  </w:style>
  <w:style w:type="paragraph" w:styleId="Heading2">
    <w:name w:val="heading 2"/>
    <w:basedOn w:val="Normal"/>
    <w:next w:val="Normal"/>
    <w:link w:val="Heading2Char"/>
    <w:qFormat/>
    <w:rsid w:val="00420D66"/>
    <w:pPr>
      <w:keepNext/>
      <w:spacing w:before="160" w:after="16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autoRedefine/>
    <w:rsid w:val="00420D66"/>
    <w:rPr>
      <w:sz w:val="16"/>
    </w:rPr>
  </w:style>
  <w:style w:type="paragraph" w:customStyle="1" w:styleId="SectionHeading">
    <w:name w:val="Section Heading"/>
    <w:autoRedefine/>
    <w:rsid w:val="00420D66"/>
    <w:pPr>
      <w:spacing w:before="160" w:after="160"/>
      <w:jc w:val="center"/>
    </w:pPr>
    <w:rPr>
      <w:rFonts w:ascii="Times New Roman" w:eastAsia="Times New Roman" w:hAnsi="Times New Roman" w:cs="Times New Roman"/>
      <w:b/>
      <w:smallCaps/>
      <w:szCs w:val="20"/>
    </w:rPr>
  </w:style>
  <w:style w:type="paragraph" w:styleId="Title">
    <w:name w:val="Title"/>
    <w:aliases w:val="TITLE (make all caps)"/>
    <w:basedOn w:val="Normal"/>
    <w:link w:val="TitleChar"/>
    <w:autoRedefine/>
    <w:qFormat/>
    <w:rsid w:val="00420D66"/>
    <w:pPr>
      <w:jc w:val="center"/>
    </w:pPr>
    <w:rPr>
      <w:b/>
      <w:sz w:val="28"/>
    </w:rPr>
  </w:style>
  <w:style w:type="character" w:customStyle="1" w:styleId="TitleChar">
    <w:name w:val="Title Char"/>
    <w:aliases w:val="TITLE (make all caps) Char"/>
    <w:basedOn w:val="DefaultParagraphFont"/>
    <w:link w:val="Title"/>
    <w:rsid w:val="00420D66"/>
    <w:rPr>
      <w:rFonts w:ascii="Times New Roman" w:eastAsia="Times New Roman" w:hAnsi="Times New Roman" w:cs="Times New Roman"/>
      <w:b/>
      <w:sz w:val="28"/>
      <w:szCs w:val="20"/>
    </w:rPr>
  </w:style>
  <w:style w:type="paragraph" w:customStyle="1" w:styleId="TITLEmakeALLCAPS">
    <w:name w:val="TITLE (make ALL CAPS)"/>
    <w:basedOn w:val="Normal"/>
    <w:autoRedefine/>
    <w:qFormat/>
    <w:rsid w:val="00420D66"/>
    <w:rPr>
      <w:b/>
      <w:sz w:val="28"/>
    </w:rPr>
  </w:style>
  <w:style w:type="paragraph" w:styleId="BodyText">
    <w:name w:val="Body Text"/>
    <w:basedOn w:val="Normal"/>
    <w:link w:val="BodyTextChar"/>
    <w:autoRedefine/>
    <w:rsid w:val="00420D66"/>
    <w:pPr>
      <w:ind w:firstLine="360"/>
    </w:pPr>
  </w:style>
  <w:style w:type="character" w:customStyle="1" w:styleId="BodyTextChar">
    <w:name w:val="Body Text Char"/>
    <w:basedOn w:val="DefaultParagraphFont"/>
    <w:link w:val="BodyText"/>
    <w:rsid w:val="00420D66"/>
    <w:rPr>
      <w:rFonts w:ascii="Times New Roman" w:eastAsia="Times New Roman" w:hAnsi="Times New Roman" w:cs="Times New Roman"/>
      <w:sz w:val="20"/>
      <w:szCs w:val="20"/>
    </w:rPr>
  </w:style>
  <w:style w:type="paragraph" w:customStyle="1" w:styleId="PaperBodyText">
    <w:name w:val="Paper Body Text"/>
    <w:basedOn w:val="Normal"/>
    <w:autoRedefine/>
    <w:qFormat/>
    <w:rsid w:val="00420D66"/>
    <w:pPr>
      <w:ind w:left="-720"/>
      <w:contextualSpacing/>
    </w:pPr>
  </w:style>
  <w:style w:type="paragraph" w:customStyle="1" w:styleId="FirstParagraph">
    <w:name w:val="First Paragraph"/>
    <w:autoRedefine/>
    <w:qFormat/>
    <w:rsid w:val="00420D66"/>
    <w:pPr>
      <w:spacing w:after="0"/>
      <w:contextualSpacing/>
      <w:jc w:val="both"/>
    </w:pPr>
    <w:rPr>
      <w:rFonts w:ascii="Times New Roman" w:eastAsia="Times New Roman" w:hAnsi="Times New Roman" w:cs="Times New Roman"/>
      <w:sz w:val="20"/>
      <w:szCs w:val="20"/>
    </w:rPr>
  </w:style>
  <w:style w:type="paragraph" w:customStyle="1" w:styleId="BulletedList">
    <w:name w:val="Bulleted List"/>
    <w:basedOn w:val="ListBullet"/>
    <w:autoRedefine/>
    <w:qFormat/>
    <w:rsid w:val="001C5119"/>
    <w:pPr>
      <w:numPr>
        <w:numId w:val="0"/>
      </w:numPr>
      <w:jc w:val="center"/>
    </w:pPr>
    <w:rPr>
      <w:rFonts w:eastAsia="Times New Roman"/>
    </w:rPr>
  </w:style>
  <w:style w:type="paragraph" w:styleId="ListBullet">
    <w:name w:val="List Bullet"/>
    <w:basedOn w:val="Normal"/>
    <w:autoRedefine/>
    <w:rsid w:val="00420D66"/>
    <w:pPr>
      <w:numPr>
        <w:numId w:val="6"/>
      </w:numPr>
      <w:contextualSpacing/>
    </w:pPr>
    <w:rPr>
      <w:rFonts w:eastAsia="Times"/>
    </w:rPr>
  </w:style>
  <w:style w:type="character" w:customStyle="1" w:styleId="Heading2Char">
    <w:name w:val="Heading 2 Char"/>
    <w:basedOn w:val="DefaultParagraphFont"/>
    <w:link w:val="Heading2"/>
    <w:rsid w:val="00420D66"/>
    <w:rPr>
      <w:rFonts w:ascii="Times New Roman" w:eastAsia="Times New Roman" w:hAnsi="Times New Roman" w:cs="Times New Roman"/>
      <w:b/>
      <w:sz w:val="20"/>
      <w:szCs w:val="20"/>
    </w:rPr>
  </w:style>
  <w:style w:type="paragraph" w:customStyle="1" w:styleId="SectionSubHeadings">
    <w:name w:val="Section Sub Headings"/>
    <w:autoRedefine/>
    <w:rsid w:val="00420D66"/>
    <w:pPr>
      <w:spacing w:after="0"/>
      <w:contextualSpacing/>
      <w:jc w:val="center"/>
    </w:pPr>
    <w:rPr>
      <w:rFonts w:ascii="Times New Roman" w:eastAsia="Times New Roman" w:hAnsi="Times New Roman" w:cs="Times New Roman"/>
      <w:b/>
      <w:sz w:val="20"/>
      <w:szCs w:val="20"/>
    </w:rPr>
  </w:style>
  <w:style w:type="character" w:customStyle="1" w:styleId="Heading1Char">
    <w:name w:val="Heading 1 Char"/>
    <w:basedOn w:val="DefaultParagraphFont"/>
    <w:link w:val="Heading1"/>
    <w:rsid w:val="0039071E"/>
    <w:rPr>
      <w:rFonts w:ascii="Times New Roman" w:eastAsia="Times New Roman" w:hAnsi="Times New Roman" w:cs="Times New Roman"/>
      <w:b/>
      <w:smallCaps/>
      <w:szCs w:val="20"/>
      <w:lang w:eastAsia="en-US"/>
    </w:rPr>
  </w:style>
  <w:style w:type="character" w:styleId="Hyperlink">
    <w:name w:val="Hyperlink"/>
    <w:rsid w:val="0039071E"/>
    <w:rPr>
      <w:color w:val="0000FF"/>
      <w:u w:val="single"/>
    </w:rPr>
  </w:style>
  <w:style w:type="paragraph" w:customStyle="1" w:styleId="SECTIONHEADING--12ptALLCAPSBOLD">
    <w:name w:val="SECTION HEADING--12 pt ALL CAPS BOLD"/>
    <w:basedOn w:val="Normal"/>
    <w:qFormat/>
    <w:rsid w:val="0039071E"/>
    <w:pPr>
      <w:jc w:val="center"/>
    </w:pPr>
    <w:rPr>
      <w:b/>
      <w:sz w:val="24"/>
      <w:szCs w:val="28"/>
    </w:rPr>
  </w:style>
  <w:style w:type="paragraph" w:styleId="NormalIndent">
    <w:name w:val="Normal Indent"/>
    <w:basedOn w:val="Normal"/>
    <w:rsid w:val="0039071E"/>
    <w:pPr>
      <w:ind w:left="720"/>
    </w:pPr>
  </w:style>
  <w:style w:type="paragraph" w:customStyle="1" w:styleId="FirstParagraphNoIndent">
    <w:name w:val="First Paragraph: No Indent"/>
    <w:qFormat/>
    <w:rsid w:val="0039071E"/>
    <w:pPr>
      <w:spacing w:after="0"/>
      <w:contextualSpacing/>
      <w:jc w:val="both"/>
    </w:pPr>
    <w:rPr>
      <w:rFonts w:ascii="Times New Roman" w:eastAsia="Times New Roman" w:hAnsi="Times New Roman" w:cs="Times New Roman"/>
      <w:sz w:val="20"/>
      <w:szCs w:val="20"/>
      <w:lang w:eastAsia="en-US"/>
    </w:rPr>
  </w:style>
  <w:style w:type="paragraph" w:customStyle="1" w:styleId="Author">
    <w:name w:val="Author"/>
    <w:basedOn w:val="Normal"/>
    <w:rsid w:val="0039071E"/>
    <w:pPr>
      <w:jc w:val="center"/>
    </w:pPr>
    <w:rPr>
      <w:b/>
    </w:rPr>
  </w:style>
  <w:style w:type="paragraph" w:styleId="Header">
    <w:name w:val="header"/>
    <w:basedOn w:val="Normal"/>
    <w:link w:val="HeaderChar"/>
    <w:rsid w:val="0039071E"/>
    <w:pPr>
      <w:tabs>
        <w:tab w:val="center" w:pos="4320"/>
        <w:tab w:val="right" w:pos="8640"/>
      </w:tabs>
      <w:jc w:val="right"/>
    </w:pPr>
    <w:rPr>
      <w:b/>
    </w:rPr>
  </w:style>
  <w:style w:type="character" w:customStyle="1" w:styleId="HeaderChar">
    <w:name w:val="Header Char"/>
    <w:basedOn w:val="DefaultParagraphFont"/>
    <w:link w:val="Header"/>
    <w:rsid w:val="0039071E"/>
    <w:rPr>
      <w:rFonts w:ascii="Times New Roman" w:eastAsia="Times New Roman" w:hAnsi="Times New Roman" w:cs="Times New Roman"/>
      <w:b/>
      <w:sz w:val="20"/>
      <w:szCs w:val="20"/>
      <w:lang w:eastAsia="en-US"/>
    </w:rPr>
  </w:style>
  <w:style w:type="paragraph" w:styleId="Footer">
    <w:name w:val="footer"/>
    <w:basedOn w:val="Normal"/>
    <w:link w:val="FooterChar"/>
    <w:uiPriority w:val="99"/>
    <w:rsid w:val="0039071E"/>
    <w:pPr>
      <w:tabs>
        <w:tab w:val="center" w:pos="5040"/>
        <w:tab w:val="right" w:pos="10080"/>
      </w:tabs>
    </w:pPr>
    <w:rPr>
      <w:b/>
    </w:rPr>
  </w:style>
  <w:style w:type="character" w:customStyle="1" w:styleId="FooterChar">
    <w:name w:val="Footer Char"/>
    <w:basedOn w:val="DefaultParagraphFont"/>
    <w:link w:val="Footer"/>
    <w:uiPriority w:val="99"/>
    <w:rsid w:val="0039071E"/>
    <w:rPr>
      <w:rFonts w:ascii="Times New Roman" w:eastAsia="Times New Roman" w:hAnsi="Times New Roman" w:cs="Times New Roman"/>
      <w:b/>
      <w:sz w:val="20"/>
      <w:szCs w:val="20"/>
      <w:lang w:eastAsia="en-US"/>
    </w:rPr>
  </w:style>
  <w:style w:type="character" w:styleId="PageNumber">
    <w:name w:val="page number"/>
    <w:rsid w:val="0039071E"/>
    <w:rPr>
      <w:rFonts w:ascii="Times New Roman" w:hAnsi="Times New Roman"/>
      <w:b/>
      <w:sz w:val="20"/>
    </w:rPr>
  </w:style>
  <w:style w:type="paragraph" w:customStyle="1" w:styleId="SECTIONHEADING0">
    <w:name w:val="SECTION HEADING"/>
    <w:next w:val="Normal"/>
    <w:autoRedefine/>
    <w:rsid w:val="0039071E"/>
    <w:pPr>
      <w:spacing w:before="160" w:after="160"/>
      <w:jc w:val="center"/>
    </w:pPr>
    <w:rPr>
      <w:rFonts w:ascii="Times New Roman" w:eastAsia="Times New Roman" w:hAnsi="Times New Roman" w:cs="Times New Roman"/>
      <w:b/>
      <w:smallCaps/>
      <w:lang w:eastAsia="en-US"/>
    </w:rPr>
  </w:style>
  <w:style w:type="paragraph" w:customStyle="1" w:styleId="FigureHeading">
    <w:name w:val="Figure Heading"/>
    <w:basedOn w:val="Normal"/>
    <w:rsid w:val="0039071E"/>
    <w:pPr>
      <w:jc w:val="center"/>
    </w:pPr>
    <w:rPr>
      <w:caps/>
    </w:rPr>
  </w:style>
  <w:style w:type="paragraph" w:customStyle="1" w:styleId="FigureCaptions">
    <w:name w:val="Figure Captions"/>
    <w:rsid w:val="0039071E"/>
    <w:pPr>
      <w:spacing w:after="0"/>
      <w:jc w:val="center"/>
    </w:pPr>
    <w:rPr>
      <w:rFonts w:ascii="Times New Roman" w:eastAsia="Times New Roman" w:hAnsi="Times New Roman" w:cs="Times New Roman"/>
      <w:smallCaps/>
      <w:sz w:val="16"/>
      <w:szCs w:val="20"/>
      <w:lang w:eastAsia="en-US"/>
    </w:rPr>
  </w:style>
  <w:style w:type="paragraph" w:customStyle="1" w:styleId="MAINTITLE14ptALLCAPSBOLD">
    <w:name w:val="MAIN TITLE: 14 pt ALL CAPS BOLD"/>
    <w:basedOn w:val="SECTIONHEADING--12ptALLCAPSBOLD"/>
    <w:qFormat/>
    <w:rsid w:val="0039071E"/>
    <w:rPr>
      <w:sz w:val="28"/>
    </w:rPr>
  </w:style>
  <w:style w:type="paragraph" w:customStyle="1" w:styleId="Paragraphindent">
    <w:name w:val="Paragraph: indent"/>
    <w:qFormat/>
    <w:rsid w:val="0039071E"/>
    <w:pPr>
      <w:spacing w:after="0"/>
      <w:jc w:val="both"/>
    </w:pPr>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390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071E"/>
    <w:rPr>
      <w:rFonts w:ascii="Lucida Grande" w:eastAsia="Times New Roman" w:hAnsi="Lucida Grande" w:cs="Lucida Grande"/>
      <w:sz w:val="18"/>
      <w:szCs w:val="18"/>
      <w:lang w:eastAsia="en-US"/>
    </w:rPr>
  </w:style>
  <w:style w:type="character" w:styleId="FollowedHyperlink">
    <w:name w:val="FollowedHyperlink"/>
    <w:basedOn w:val="DefaultParagraphFont"/>
    <w:uiPriority w:val="99"/>
    <w:semiHidden/>
    <w:unhideWhenUsed/>
    <w:rsid w:val="00A4442A"/>
    <w:rPr>
      <w:color w:val="800080" w:themeColor="followedHyperlink"/>
      <w:u w:val="single"/>
    </w:rPr>
  </w:style>
  <w:style w:type="character" w:styleId="BookTitle">
    <w:name w:val="Book Title"/>
    <w:basedOn w:val="DefaultParagraphFont"/>
    <w:uiPriority w:val="33"/>
    <w:qFormat/>
    <w:rsid w:val="00D94E68"/>
    <w:rPr>
      <w:b/>
      <w:bCs/>
      <w:smallCaps/>
      <w:spacing w:val="5"/>
    </w:rPr>
  </w:style>
  <w:style w:type="character" w:styleId="PlaceholderText">
    <w:name w:val="Placeholder Text"/>
    <w:basedOn w:val="DefaultParagraphFont"/>
    <w:uiPriority w:val="99"/>
    <w:semiHidden/>
    <w:rsid w:val="006836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775604">
      <w:bodyDiv w:val="1"/>
      <w:marLeft w:val="0"/>
      <w:marRight w:val="0"/>
      <w:marTop w:val="0"/>
      <w:marBottom w:val="0"/>
      <w:divBdr>
        <w:top w:val="none" w:sz="0" w:space="0" w:color="auto"/>
        <w:left w:val="none" w:sz="0" w:space="0" w:color="auto"/>
        <w:bottom w:val="none" w:sz="0" w:space="0" w:color="auto"/>
        <w:right w:val="none" w:sz="0" w:space="0" w:color="auto"/>
      </w:divBdr>
    </w:div>
    <w:div w:id="1121219493">
      <w:bodyDiv w:val="1"/>
      <w:marLeft w:val="0"/>
      <w:marRight w:val="0"/>
      <w:marTop w:val="0"/>
      <w:marBottom w:val="0"/>
      <w:divBdr>
        <w:top w:val="none" w:sz="0" w:space="0" w:color="auto"/>
        <w:left w:val="none" w:sz="0" w:space="0" w:color="auto"/>
        <w:bottom w:val="none" w:sz="0" w:space="0" w:color="auto"/>
        <w:right w:val="none" w:sz="0" w:space="0" w:color="auto"/>
      </w:divBdr>
    </w:div>
    <w:div w:id="1631550706">
      <w:bodyDiv w:val="1"/>
      <w:marLeft w:val="0"/>
      <w:marRight w:val="0"/>
      <w:marTop w:val="0"/>
      <w:marBottom w:val="0"/>
      <w:divBdr>
        <w:top w:val="none" w:sz="0" w:space="0" w:color="auto"/>
        <w:left w:val="none" w:sz="0" w:space="0" w:color="auto"/>
        <w:bottom w:val="none" w:sz="0" w:space="0" w:color="auto"/>
        <w:right w:val="none" w:sz="0" w:space="0" w:color="auto"/>
      </w:divBdr>
    </w:div>
    <w:div w:id="1964918290">
      <w:bodyDiv w:val="1"/>
      <w:marLeft w:val="0"/>
      <w:marRight w:val="0"/>
      <w:marTop w:val="0"/>
      <w:marBottom w:val="0"/>
      <w:divBdr>
        <w:top w:val="none" w:sz="0" w:space="0" w:color="auto"/>
        <w:left w:val="none" w:sz="0" w:space="0" w:color="auto"/>
        <w:bottom w:val="none" w:sz="0" w:space="0" w:color="auto"/>
        <w:right w:val="none" w:sz="0" w:space="0" w:color="auto"/>
      </w:divBdr>
    </w:div>
    <w:div w:id="20028469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hyperlink" Target="http://web.a.ebscohost.com/ehost/command/detail?sid=ee9ad09c-fe9c-4275-b934-c33591da1f84%40sessionmgr4004&amp;vid=4&amp;hid=4112" TargetMode="External"/><Relationship Id="rId3" Type="http://schemas.openxmlformats.org/officeDocument/2006/relationships/styles" Target="styles.xml"/><Relationship Id="rId21" Type="http://schemas.openxmlformats.org/officeDocument/2006/relationships/hyperlink" Target="http://www.99colors.net/color-names"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www.mathworks.com/discovery/monte-carlo-simulation.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hysics.buffalo.edu/phy410-505-2009/topic6/lec-6-1.pdf" TargetMode="External"/><Relationship Id="rId20" Type="http://schemas.openxmlformats.org/officeDocument/2006/relationships/hyperlink" Target="http://www.scipy.org/scipylib/downlo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it.edu/~levitov/8.334/notes/percol_notes.pdf" TargetMode="External"/><Relationship Id="rId23" Type="http://schemas.openxmlformats.org/officeDocument/2006/relationships/hyperlink" Target="https://docs.python.org/2/library/random.html" TargetMode="External"/><Relationship Id="rId10" Type="http://schemas.openxmlformats.org/officeDocument/2006/relationships/image" Target="media/image1.jpeg"/><Relationship Id="rId19" Type="http://schemas.openxmlformats.org/officeDocument/2006/relationships/hyperlink" Target="http://pygame.org/download.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hyperlink" Target="https://docs.python.org/2/library/random.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pitt-my.sharepoint.com/personal/zlt4_pitt_edu/Documents/Semester%202/ENGR%200712/Percolation/Percolation%20Data.xlsx.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itt-my.sharepoint.com/personal/zlt4_pitt_edu/Documents/Semester%202/ENGR%200712/Percolation/Percolation%20Data.xlsx.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pitt-my.sharepoint.com/personal/zlt4_pitt_edu/Documents/Semester%202/ENGR%200712/Percolation/Percolation%20Data.xlsx.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b="1"/>
              <a:t>OCCUPATIONAL</a:t>
            </a:r>
            <a:r>
              <a:rPr lang="en-US" sz="1100" b="1" baseline="0"/>
              <a:t> PROBABILITY VS. PERCENTAGE OF LATTICES WITH A SPANNING CLUSTER</a:t>
            </a:r>
            <a:endParaRPr lang="en-US" sz="1100" b="1"/>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10x10 Lattice</c:v>
          </c:tx>
          <c:spPr>
            <a:ln w="25400" cap="rnd">
              <a:noFill/>
              <a:round/>
            </a:ln>
            <a:effectLst/>
          </c:spPr>
          <c:marker>
            <c:symbol val="circle"/>
            <c:size val="5"/>
            <c:spPr>
              <a:solidFill>
                <a:schemeClr val="accent5">
                  <a:shade val="42000"/>
                </a:schemeClr>
              </a:solidFill>
              <a:ln w="9525">
                <a:solidFill>
                  <a:schemeClr val="accent5">
                    <a:shade val="42000"/>
                  </a:schemeClr>
                </a:solidFill>
              </a:ln>
              <a:effectLst/>
            </c:spPr>
          </c:marker>
          <c:dLbls>
            <c:dLbl>
              <c:idx val="99"/>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15C-4A8F-AD15-902C839A5C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'10x10'!$B$2:$CW$2</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xVal>
          <c:yVal>
            <c:numRef>
              <c:f>'10x10'!$B$53:$CW$53</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4</c:v>
                </c:pt>
                <c:pt idx="37">
                  <c:v>2</c:v>
                </c:pt>
                <c:pt idx="38">
                  <c:v>4</c:v>
                </c:pt>
                <c:pt idx="39">
                  <c:v>4</c:v>
                </c:pt>
                <c:pt idx="40">
                  <c:v>6</c:v>
                </c:pt>
                <c:pt idx="41">
                  <c:v>12</c:v>
                </c:pt>
                <c:pt idx="42">
                  <c:v>12</c:v>
                </c:pt>
                <c:pt idx="43">
                  <c:v>6</c:v>
                </c:pt>
                <c:pt idx="44">
                  <c:v>8</c:v>
                </c:pt>
                <c:pt idx="45">
                  <c:v>14</c:v>
                </c:pt>
                <c:pt idx="46">
                  <c:v>14</c:v>
                </c:pt>
                <c:pt idx="47">
                  <c:v>18</c:v>
                </c:pt>
                <c:pt idx="48">
                  <c:v>18</c:v>
                </c:pt>
                <c:pt idx="49">
                  <c:v>20</c:v>
                </c:pt>
                <c:pt idx="50">
                  <c:v>22</c:v>
                </c:pt>
                <c:pt idx="51">
                  <c:v>26</c:v>
                </c:pt>
                <c:pt idx="52">
                  <c:v>36</c:v>
                </c:pt>
                <c:pt idx="53">
                  <c:v>32</c:v>
                </c:pt>
                <c:pt idx="54">
                  <c:v>40</c:v>
                </c:pt>
                <c:pt idx="55">
                  <c:v>34</c:v>
                </c:pt>
                <c:pt idx="56">
                  <c:v>58</c:v>
                </c:pt>
                <c:pt idx="57">
                  <c:v>56</c:v>
                </c:pt>
                <c:pt idx="58">
                  <c:v>56</c:v>
                </c:pt>
                <c:pt idx="59">
                  <c:v>66</c:v>
                </c:pt>
                <c:pt idx="60">
                  <c:v>64</c:v>
                </c:pt>
                <c:pt idx="61">
                  <c:v>70</c:v>
                </c:pt>
                <c:pt idx="62">
                  <c:v>74</c:v>
                </c:pt>
                <c:pt idx="63">
                  <c:v>78</c:v>
                </c:pt>
                <c:pt idx="64">
                  <c:v>86</c:v>
                </c:pt>
                <c:pt idx="65">
                  <c:v>86</c:v>
                </c:pt>
                <c:pt idx="66">
                  <c:v>96</c:v>
                </c:pt>
                <c:pt idx="67">
                  <c:v>90</c:v>
                </c:pt>
                <c:pt idx="68">
                  <c:v>96</c:v>
                </c:pt>
                <c:pt idx="69">
                  <c:v>100</c:v>
                </c:pt>
                <c:pt idx="70">
                  <c:v>94</c:v>
                </c:pt>
                <c:pt idx="71">
                  <c:v>90</c:v>
                </c:pt>
                <c:pt idx="72">
                  <c:v>100</c:v>
                </c:pt>
                <c:pt idx="73">
                  <c:v>100</c:v>
                </c:pt>
                <c:pt idx="74">
                  <c:v>98</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yVal>
          <c:smooth val="0"/>
          <c:extLst>
            <c:ext xmlns:c16="http://schemas.microsoft.com/office/drawing/2014/chart" uri="{C3380CC4-5D6E-409C-BE32-E72D297353CC}">
              <c16:uniqueId val="{00000001-515C-4A8F-AD15-902C839A5CC2}"/>
            </c:ext>
          </c:extLst>
        </c:ser>
        <c:ser>
          <c:idx val="1"/>
          <c:order val="1"/>
          <c:tx>
            <c:v>20x20 Lattice</c:v>
          </c:tx>
          <c:spPr>
            <a:ln w="25400" cap="rnd">
              <a:noFill/>
              <a:round/>
            </a:ln>
            <a:effectLst/>
          </c:spPr>
          <c:marker>
            <c:symbol val="circle"/>
            <c:size val="5"/>
            <c:spPr>
              <a:solidFill>
                <a:schemeClr val="accent5">
                  <a:shade val="55000"/>
                </a:schemeClr>
              </a:solidFill>
              <a:ln w="9525">
                <a:solidFill>
                  <a:schemeClr val="accent5">
                    <a:shade val="55000"/>
                  </a:schemeClr>
                </a:solidFill>
              </a:ln>
              <a:effectLst/>
            </c:spPr>
          </c:marker>
          <c:dLbls>
            <c:dLbl>
              <c:idx val="99"/>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15C-4A8F-AD15-902C839A5C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'20x20'!$B$1:$CW$1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xVal>
          <c:yVal>
            <c:numRef>
              <c:f>'20x20'!$B$52:$CW$52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2</c:v>
                </c:pt>
                <c:pt idx="48">
                  <c:v>2</c:v>
                </c:pt>
                <c:pt idx="49">
                  <c:v>2</c:v>
                </c:pt>
                <c:pt idx="50">
                  <c:v>4</c:v>
                </c:pt>
                <c:pt idx="51">
                  <c:v>10</c:v>
                </c:pt>
                <c:pt idx="52">
                  <c:v>16</c:v>
                </c:pt>
                <c:pt idx="53">
                  <c:v>12</c:v>
                </c:pt>
                <c:pt idx="54">
                  <c:v>18</c:v>
                </c:pt>
                <c:pt idx="55">
                  <c:v>38</c:v>
                </c:pt>
                <c:pt idx="56">
                  <c:v>40</c:v>
                </c:pt>
                <c:pt idx="57">
                  <c:v>34</c:v>
                </c:pt>
                <c:pt idx="58">
                  <c:v>48</c:v>
                </c:pt>
                <c:pt idx="59">
                  <c:v>54</c:v>
                </c:pt>
                <c:pt idx="60">
                  <c:v>78</c:v>
                </c:pt>
                <c:pt idx="61">
                  <c:v>70</c:v>
                </c:pt>
                <c:pt idx="62">
                  <c:v>76</c:v>
                </c:pt>
                <c:pt idx="63">
                  <c:v>82</c:v>
                </c:pt>
                <c:pt idx="64">
                  <c:v>84</c:v>
                </c:pt>
                <c:pt idx="65">
                  <c:v>90</c:v>
                </c:pt>
                <c:pt idx="66">
                  <c:v>98</c:v>
                </c:pt>
                <c:pt idx="67">
                  <c:v>96</c:v>
                </c:pt>
                <c:pt idx="68">
                  <c:v>98</c:v>
                </c:pt>
                <c:pt idx="69">
                  <c:v>98</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yVal>
          <c:smooth val="0"/>
          <c:extLst>
            <c:ext xmlns:c16="http://schemas.microsoft.com/office/drawing/2014/chart" uri="{C3380CC4-5D6E-409C-BE32-E72D297353CC}">
              <c16:uniqueId val="{00000003-515C-4A8F-AD15-902C839A5CC2}"/>
            </c:ext>
          </c:extLst>
        </c:ser>
        <c:ser>
          <c:idx val="2"/>
          <c:order val="2"/>
          <c:tx>
            <c:v>30x30 Lattice</c:v>
          </c:tx>
          <c:spPr>
            <a:ln w="25400" cap="rnd">
              <a:noFill/>
              <a:round/>
            </a:ln>
            <a:effectLst/>
          </c:spPr>
          <c:marker>
            <c:symbol val="circle"/>
            <c:size val="5"/>
            <c:spPr>
              <a:solidFill>
                <a:schemeClr val="accent5">
                  <a:shade val="68000"/>
                </a:schemeClr>
              </a:solidFill>
              <a:ln w="9525">
                <a:solidFill>
                  <a:schemeClr val="accent5">
                    <a:shade val="68000"/>
                  </a:schemeClr>
                </a:solidFill>
              </a:ln>
              <a:effectLst/>
            </c:spPr>
          </c:marker>
          <c:dLbls>
            <c:dLbl>
              <c:idx val="99"/>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15C-4A8F-AD15-902C839A5C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'30x30'!$B$1:$CW$1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xVal>
          <c:yVal>
            <c:numRef>
              <c:f>'30x30'!$B$52:$CW$52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2</c:v>
                </c:pt>
                <c:pt idx="51">
                  <c:v>2</c:v>
                </c:pt>
                <c:pt idx="52">
                  <c:v>2</c:v>
                </c:pt>
                <c:pt idx="53">
                  <c:v>8</c:v>
                </c:pt>
                <c:pt idx="54">
                  <c:v>12</c:v>
                </c:pt>
                <c:pt idx="55">
                  <c:v>16</c:v>
                </c:pt>
                <c:pt idx="56">
                  <c:v>24</c:v>
                </c:pt>
                <c:pt idx="57">
                  <c:v>32</c:v>
                </c:pt>
                <c:pt idx="58">
                  <c:v>44</c:v>
                </c:pt>
                <c:pt idx="59">
                  <c:v>56</c:v>
                </c:pt>
                <c:pt idx="60">
                  <c:v>54</c:v>
                </c:pt>
                <c:pt idx="61">
                  <c:v>76</c:v>
                </c:pt>
                <c:pt idx="62">
                  <c:v>82</c:v>
                </c:pt>
                <c:pt idx="63">
                  <c:v>96</c:v>
                </c:pt>
                <c:pt idx="64">
                  <c:v>94</c:v>
                </c:pt>
                <c:pt idx="65">
                  <c:v>100</c:v>
                </c:pt>
                <c:pt idx="66">
                  <c:v>98</c:v>
                </c:pt>
                <c:pt idx="67">
                  <c:v>98</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yVal>
          <c:smooth val="0"/>
          <c:extLst>
            <c:ext xmlns:c16="http://schemas.microsoft.com/office/drawing/2014/chart" uri="{C3380CC4-5D6E-409C-BE32-E72D297353CC}">
              <c16:uniqueId val="{00000005-515C-4A8F-AD15-902C839A5CC2}"/>
            </c:ext>
          </c:extLst>
        </c:ser>
        <c:ser>
          <c:idx val="3"/>
          <c:order val="3"/>
          <c:tx>
            <c:v>40x40 Lattice</c:v>
          </c:tx>
          <c:spPr>
            <a:ln w="25400" cap="rnd">
              <a:noFill/>
              <a:round/>
            </a:ln>
            <a:effectLst/>
          </c:spPr>
          <c:marker>
            <c:symbol val="circle"/>
            <c:size val="5"/>
            <c:spPr>
              <a:solidFill>
                <a:schemeClr val="accent5">
                  <a:shade val="80000"/>
                </a:schemeClr>
              </a:solidFill>
              <a:ln w="9525">
                <a:solidFill>
                  <a:schemeClr val="accent5">
                    <a:shade val="80000"/>
                  </a:schemeClr>
                </a:solidFill>
              </a:ln>
              <a:effectLst/>
            </c:spPr>
          </c:marker>
          <c:dLbls>
            <c:dLbl>
              <c:idx val="99"/>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15C-4A8F-AD15-902C839A5C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'40x40'!$B$1:$CW$1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xVal>
          <c:yVal>
            <c:numRef>
              <c:f>'40x40'!$B$52:$CW$52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2</c:v>
                </c:pt>
                <c:pt idx="52">
                  <c:v>0</c:v>
                </c:pt>
                <c:pt idx="53">
                  <c:v>2</c:v>
                </c:pt>
                <c:pt idx="54">
                  <c:v>2</c:v>
                </c:pt>
                <c:pt idx="55">
                  <c:v>10</c:v>
                </c:pt>
                <c:pt idx="56">
                  <c:v>24</c:v>
                </c:pt>
                <c:pt idx="57">
                  <c:v>20</c:v>
                </c:pt>
                <c:pt idx="58">
                  <c:v>44</c:v>
                </c:pt>
                <c:pt idx="59">
                  <c:v>50</c:v>
                </c:pt>
                <c:pt idx="60">
                  <c:v>50</c:v>
                </c:pt>
                <c:pt idx="61">
                  <c:v>82</c:v>
                </c:pt>
                <c:pt idx="62">
                  <c:v>84</c:v>
                </c:pt>
                <c:pt idx="63">
                  <c:v>94</c:v>
                </c:pt>
                <c:pt idx="64">
                  <c:v>98</c:v>
                </c:pt>
                <c:pt idx="65">
                  <c:v>96</c:v>
                </c:pt>
                <c:pt idx="66">
                  <c:v>98</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yVal>
          <c:smooth val="0"/>
          <c:extLst>
            <c:ext xmlns:c16="http://schemas.microsoft.com/office/drawing/2014/chart" uri="{C3380CC4-5D6E-409C-BE32-E72D297353CC}">
              <c16:uniqueId val="{00000007-515C-4A8F-AD15-902C839A5CC2}"/>
            </c:ext>
          </c:extLst>
        </c:ser>
        <c:ser>
          <c:idx val="4"/>
          <c:order val="4"/>
          <c:tx>
            <c:v>50x50 Lattice</c:v>
          </c:tx>
          <c:spPr>
            <a:ln w="25400" cap="rnd">
              <a:noFill/>
              <a:round/>
            </a:ln>
            <a:effectLst/>
          </c:spPr>
          <c:marker>
            <c:symbol val="circle"/>
            <c:size val="5"/>
            <c:spPr>
              <a:solidFill>
                <a:schemeClr val="accent5">
                  <a:shade val="93000"/>
                </a:schemeClr>
              </a:solidFill>
              <a:ln w="9525">
                <a:solidFill>
                  <a:schemeClr val="accent5">
                    <a:shade val="93000"/>
                  </a:schemeClr>
                </a:solidFill>
              </a:ln>
              <a:effectLst/>
            </c:spPr>
          </c:marker>
          <c:dLbls>
            <c:dLbl>
              <c:idx val="99"/>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15C-4A8F-AD15-902C839A5C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'50x50'!$B$1:$CW$1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xVal>
          <c:yVal>
            <c:numRef>
              <c:f>'50x50'!$B$52:$CW$52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2</c:v>
                </c:pt>
                <c:pt idx="53">
                  <c:v>0</c:v>
                </c:pt>
                <c:pt idx="54">
                  <c:v>2</c:v>
                </c:pt>
                <c:pt idx="55">
                  <c:v>8</c:v>
                </c:pt>
                <c:pt idx="56">
                  <c:v>8</c:v>
                </c:pt>
                <c:pt idx="57">
                  <c:v>10</c:v>
                </c:pt>
                <c:pt idx="58">
                  <c:v>32</c:v>
                </c:pt>
                <c:pt idx="59">
                  <c:v>60</c:v>
                </c:pt>
                <c:pt idx="60">
                  <c:v>64</c:v>
                </c:pt>
                <c:pt idx="61">
                  <c:v>82</c:v>
                </c:pt>
                <c:pt idx="62">
                  <c:v>88</c:v>
                </c:pt>
                <c:pt idx="63">
                  <c:v>96</c:v>
                </c:pt>
                <c:pt idx="64">
                  <c:v>98</c:v>
                </c:pt>
                <c:pt idx="65">
                  <c:v>98</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yVal>
          <c:smooth val="0"/>
          <c:extLst>
            <c:ext xmlns:c16="http://schemas.microsoft.com/office/drawing/2014/chart" uri="{C3380CC4-5D6E-409C-BE32-E72D297353CC}">
              <c16:uniqueId val="{00000009-515C-4A8F-AD15-902C839A5CC2}"/>
            </c:ext>
          </c:extLst>
        </c:ser>
        <c:ser>
          <c:idx val="5"/>
          <c:order val="5"/>
          <c:tx>
            <c:v>60x60 Lattice</c:v>
          </c:tx>
          <c:spPr>
            <a:ln w="25400" cap="rnd">
              <a:noFill/>
              <a:round/>
            </a:ln>
            <a:effectLst/>
          </c:spPr>
          <c:marker>
            <c:symbol val="circle"/>
            <c:size val="5"/>
            <c:spPr>
              <a:solidFill>
                <a:schemeClr val="accent5">
                  <a:tint val="94000"/>
                </a:schemeClr>
              </a:solidFill>
              <a:ln w="9525">
                <a:solidFill>
                  <a:schemeClr val="accent5">
                    <a:tint val="94000"/>
                  </a:schemeClr>
                </a:solidFill>
              </a:ln>
              <a:effectLst/>
            </c:spPr>
          </c:marker>
          <c:dLbls>
            <c:dLbl>
              <c:idx val="99"/>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A-515C-4A8F-AD15-902C839A5C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'60x60'!$B$1:$CW$1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xVal>
          <c:yVal>
            <c:numRef>
              <c:f>'60x60'!$B$52:$CW$52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2</c:v>
                </c:pt>
                <c:pt idx="56">
                  <c:v>12</c:v>
                </c:pt>
                <c:pt idx="57">
                  <c:v>10</c:v>
                </c:pt>
                <c:pt idx="58">
                  <c:v>30</c:v>
                </c:pt>
                <c:pt idx="59">
                  <c:v>50</c:v>
                </c:pt>
                <c:pt idx="60">
                  <c:v>66</c:v>
                </c:pt>
                <c:pt idx="61">
                  <c:v>84</c:v>
                </c:pt>
                <c:pt idx="62">
                  <c:v>92</c:v>
                </c:pt>
                <c:pt idx="63">
                  <c:v>92</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yVal>
          <c:smooth val="0"/>
          <c:extLst>
            <c:ext xmlns:c16="http://schemas.microsoft.com/office/drawing/2014/chart" uri="{C3380CC4-5D6E-409C-BE32-E72D297353CC}">
              <c16:uniqueId val="{0000000B-515C-4A8F-AD15-902C839A5CC2}"/>
            </c:ext>
          </c:extLst>
        </c:ser>
        <c:ser>
          <c:idx val="6"/>
          <c:order val="6"/>
          <c:tx>
            <c:v>70x70 Lattice</c:v>
          </c:tx>
          <c:spPr>
            <a:ln w="25400" cap="rnd">
              <a:noFill/>
              <a:round/>
            </a:ln>
            <a:effectLst/>
          </c:spPr>
          <c:marker>
            <c:symbol val="circle"/>
            <c:size val="5"/>
            <c:spPr>
              <a:solidFill>
                <a:schemeClr val="accent5">
                  <a:tint val="81000"/>
                </a:schemeClr>
              </a:solidFill>
              <a:ln w="9525">
                <a:solidFill>
                  <a:schemeClr val="accent5">
                    <a:tint val="81000"/>
                  </a:schemeClr>
                </a:solidFill>
              </a:ln>
              <a:effectLst/>
            </c:spPr>
          </c:marker>
          <c:dLbls>
            <c:dLbl>
              <c:idx val="99"/>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C-515C-4A8F-AD15-902C839A5C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'70x70'!$B$1:$CW$1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xVal>
          <c:yVal>
            <c:numRef>
              <c:f>'70x70'!$B$52:$CW$52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2</c:v>
                </c:pt>
                <c:pt idx="54">
                  <c:v>4</c:v>
                </c:pt>
                <c:pt idx="55">
                  <c:v>2</c:v>
                </c:pt>
                <c:pt idx="56">
                  <c:v>8</c:v>
                </c:pt>
                <c:pt idx="57">
                  <c:v>18</c:v>
                </c:pt>
                <c:pt idx="58">
                  <c:v>24</c:v>
                </c:pt>
                <c:pt idx="59">
                  <c:v>44</c:v>
                </c:pt>
                <c:pt idx="60">
                  <c:v>68</c:v>
                </c:pt>
                <c:pt idx="61">
                  <c:v>72</c:v>
                </c:pt>
                <c:pt idx="62">
                  <c:v>88</c:v>
                </c:pt>
                <c:pt idx="63">
                  <c:v>98</c:v>
                </c:pt>
                <c:pt idx="64">
                  <c:v>98</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yVal>
          <c:smooth val="0"/>
          <c:extLst>
            <c:ext xmlns:c16="http://schemas.microsoft.com/office/drawing/2014/chart" uri="{C3380CC4-5D6E-409C-BE32-E72D297353CC}">
              <c16:uniqueId val="{0000000D-515C-4A8F-AD15-902C839A5CC2}"/>
            </c:ext>
          </c:extLst>
        </c:ser>
        <c:ser>
          <c:idx val="7"/>
          <c:order val="7"/>
          <c:tx>
            <c:v>80x80 Lattice</c:v>
          </c:tx>
          <c:spPr>
            <a:ln w="25400" cap="rnd">
              <a:noFill/>
              <a:round/>
            </a:ln>
            <a:effectLst/>
          </c:spPr>
          <c:marker>
            <c:symbol val="circle"/>
            <c:size val="5"/>
            <c:spPr>
              <a:solidFill>
                <a:schemeClr val="accent5">
                  <a:tint val="69000"/>
                </a:schemeClr>
              </a:solidFill>
              <a:ln w="9525">
                <a:solidFill>
                  <a:schemeClr val="accent5">
                    <a:tint val="69000"/>
                  </a:schemeClr>
                </a:solidFill>
              </a:ln>
              <a:effectLst/>
            </c:spPr>
          </c:marker>
          <c:dLbls>
            <c:dLbl>
              <c:idx val="99"/>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E-515C-4A8F-AD15-902C839A5C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'80x80'!$B$1:$CW$1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xVal>
          <c:yVal>
            <c:numRef>
              <c:f>'80x80'!$B$52:$CW$52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2</c:v>
                </c:pt>
                <c:pt idx="56">
                  <c:v>6</c:v>
                </c:pt>
                <c:pt idx="57">
                  <c:v>4</c:v>
                </c:pt>
                <c:pt idx="58">
                  <c:v>14</c:v>
                </c:pt>
                <c:pt idx="59">
                  <c:v>36</c:v>
                </c:pt>
                <c:pt idx="60">
                  <c:v>66</c:v>
                </c:pt>
                <c:pt idx="61">
                  <c:v>84</c:v>
                </c:pt>
                <c:pt idx="62">
                  <c:v>88</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yVal>
          <c:smooth val="0"/>
          <c:extLst>
            <c:ext xmlns:c16="http://schemas.microsoft.com/office/drawing/2014/chart" uri="{C3380CC4-5D6E-409C-BE32-E72D297353CC}">
              <c16:uniqueId val="{0000000F-515C-4A8F-AD15-902C839A5CC2}"/>
            </c:ext>
          </c:extLst>
        </c:ser>
        <c:ser>
          <c:idx val="8"/>
          <c:order val="8"/>
          <c:tx>
            <c:v>90x90 Lattice</c:v>
          </c:tx>
          <c:spPr>
            <a:ln w="25400" cap="rnd">
              <a:noFill/>
              <a:round/>
            </a:ln>
            <a:effectLst/>
          </c:spPr>
          <c:marker>
            <c:symbol val="circle"/>
            <c:size val="5"/>
            <c:spPr>
              <a:solidFill>
                <a:schemeClr val="accent5">
                  <a:tint val="56000"/>
                </a:schemeClr>
              </a:solidFill>
              <a:ln w="9525">
                <a:solidFill>
                  <a:schemeClr val="accent5">
                    <a:tint val="56000"/>
                  </a:schemeClr>
                </a:solidFill>
              </a:ln>
              <a:effectLst/>
            </c:spPr>
          </c:marker>
          <c:xVal>
            <c:numRef>
              <c:f>'90x90'!$B$1:$CW$1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xVal>
          <c:yVal>
            <c:numRef>
              <c:f>'90x90'!$B$52:$CW$52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2</c:v>
                </c:pt>
                <c:pt idx="57">
                  <c:v>0</c:v>
                </c:pt>
                <c:pt idx="58">
                  <c:v>26</c:v>
                </c:pt>
                <c:pt idx="59">
                  <c:v>40</c:v>
                </c:pt>
                <c:pt idx="60">
                  <c:v>62</c:v>
                </c:pt>
                <c:pt idx="61">
                  <c:v>92</c:v>
                </c:pt>
                <c:pt idx="62">
                  <c:v>98</c:v>
                </c:pt>
                <c:pt idx="63">
                  <c:v>94</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yVal>
          <c:smooth val="0"/>
          <c:extLst>
            <c:ext xmlns:c16="http://schemas.microsoft.com/office/drawing/2014/chart" uri="{C3380CC4-5D6E-409C-BE32-E72D297353CC}">
              <c16:uniqueId val="{00000011-515C-4A8F-AD15-902C839A5CC2}"/>
            </c:ext>
          </c:extLst>
        </c:ser>
        <c:ser>
          <c:idx val="9"/>
          <c:order val="9"/>
          <c:tx>
            <c:v>100x100 Lattice</c:v>
          </c:tx>
          <c:spPr>
            <a:ln w="25400" cap="rnd">
              <a:noFill/>
              <a:round/>
            </a:ln>
            <a:effectLst/>
          </c:spPr>
          <c:marker>
            <c:symbol val="circle"/>
            <c:size val="5"/>
            <c:spPr>
              <a:solidFill>
                <a:schemeClr val="accent5">
                  <a:tint val="43000"/>
                </a:schemeClr>
              </a:solidFill>
              <a:ln w="9525">
                <a:solidFill>
                  <a:schemeClr val="accent5">
                    <a:tint val="43000"/>
                  </a:schemeClr>
                </a:solidFill>
              </a:ln>
              <a:effectLst/>
            </c:spPr>
          </c:marker>
          <c:xVal>
            <c:numRef>
              <c:f>'100x100'!$B$1:$CW$1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xVal>
          <c:yVal>
            <c:numRef>
              <c:f>'100x100'!$B$52:$CW$52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26</c:v>
                </c:pt>
                <c:pt idx="59">
                  <c:v>34</c:v>
                </c:pt>
                <c:pt idx="60">
                  <c:v>50</c:v>
                </c:pt>
                <c:pt idx="61">
                  <c:v>76</c:v>
                </c:pt>
                <c:pt idx="62">
                  <c:v>96</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yVal>
          <c:smooth val="0"/>
          <c:extLst>
            <c:ext xmlns:c16="http://schemas.microsoft.com/office/drawing/2014/chart" uri="{C3380CC4-5D6E-409C-BE32-E72D297353CC}">
              <c16:uniqueId val="{00000013-515C-4A8F-AD15-902C839A5CC2}"/>
            </c:ext>
          </c:extLst>
        </c:ser>
        <c:dLbls>
          <c:showLegendKey val="0"/>
          <c:showVal val="0"/>
          <c:showCatName val="0"/>
          <c:showSerName val="0"/>
          <c:showPercent val="0"/>
          <c:showBubbleSize val="0"/>
        </c:dLbls>
        <c:axId val="434916288"/>
        <c:axId val="434914976"/>
      </c:scatterChart>
      <c:valAx>
        <c:axId val="434916288"/>
        <c:scaling>
          <c:orientation val="minMax"/>
          <c:max val="1"/>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OCCUPATIONAL</a:t>
                </a:r>
                <a:r>
                  <a:rPr lang="en-US" sz="900" baseline="0"/>
                  <a:t> PROBABILITY</a:t>
                </a:r>
                <a:endParaRPr lang="en-US" sz="900"/>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914976"/>
        <c:crosses val="autoZero"/>
        <c:crossBetween val="midCat"/>
      </c:valAx>
      <c:valAx>
        <c:axId val="43491497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b="0" i="0" u="none" strike="noStrike" baseline="0">
                    <a:effectLst/>
                  </a:rPr>
                  <a:t>PERCENTAGE OF LATTICES WITH A SPANNING CLUSTER (%)</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916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840" b="1" i="0" u="none" strike="noStrike" kern="1200" cap="all" spc="120" normalizeH="0" baseline="0">
                <a:solidFill>
                  <a:schemeClr val="tx1">
                    <a:lumMod val="65000"/>
                    <a:lumOff val="35000"/>
                  </a:schemeClr>
                </a:solidFill>
                <a:latin typeface="+mn-lt"/>
                <a:ea typeface="+mn-ea"/>
                <a:cs typeface="+mn-cs"/>
              </a:defRPr>
            </a:pPr>
            <a:r>
              <a:rPr lang="en-US"/>
              <a:t>Lattice Size vs. Occupation Probability</a:t>
            </a:r>
          </a:p>
        </c:rich>
      </c:tx>
      <c:overlay val="0"/>
      <c:spPr>
        <a:noFill/>
        <a:ln>
          <a:noFill/>
        </a:ln>
        <a:effectLst/>
      </c:spPr>
      <c:txPr>
        <a:bodyPr rot="0" spcFirstLastPara="1" vertOverflow="ellipsis" vert="horz" wrap="square" anchor="ctr" anchorCtr="1"/>
        <a:lstStyle/>
        <a:p>
          <a:pPr>
            <a:defRPr sz="84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22225" cap="rnd">
              <a:solidFill>
                <a:schemeClr val="accent1">
                  <a:tint val="77000"/>
                </a:schemeClr>
              </a:solidFill>
              <a:round/>
            </a:ln>
            <a:effectLst/>
          </c:spPr>
          <c:marker>
            <c:symbol val="square"/>
            <c:size val="6"/>
            <c:spPr>
              <a:solidFill>
                <a:schemeClr val="accent1">
                  <a:tint val="77000"/>
                </a:schemeClr>
              </a:solidFill>
              <a:ln w="9525">
                <a:solidFill>
                  <a:schemeClr val="accent1">
                    <a:tint val="77000"/>
                  </a:schemeClr>
                </a:solidFill>
                <a:round/>
              </a:ln>
              <a:effectLst/>
            </c:spPr>
          </c:marker>
          <c:dLbls>
            <c:spPr>
              <a:noFill/>
              <a:ln>
                <a:noFill/>
              </a:ln>
              <a:effectLst/>
            </c:spPr>
            <c:txPr>
              <a:bodyPr rot="0" spcFirstLastPara="1" vertOverflow="ellipsis" vert="horz" wrap="square" anchor="ctr" anchorCtr="1"/>
              <a:lstStyle/>
              <a:p>
                <a:pPr>
                  <a:defRPr sz="700" b="0" i="0" u="none" strike="noStrike" kern="1200" baseline="0">
                    <a:solidFill>
                      <a:schemeClr val="tx1">
                        <a:lumMod val="50000"/>
                        <a:lumOff val="50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'Timing and Curve Info'!$A$2:$A$11</c:f>
              <c:numCache>
                <c:formatCode>General</c:formatCode>
                <c:ptCount val="10"/>
                <c:pt idx="0">
                  <c:v>100</c:v>
                </c:pt>
                <c:pt idx="1">
                  <c:v>400</c:v>
                </c:pt>
                <c:pt idx="2">
                  <c:v>900</c:v>
                </c:pt>
                <c:pt idx="3">
                  <c:v>1600</c:v>
                </c:pt>
                <c:pt idx="4">
                  <c:v>2500</c:v>
                </c:pt>
                <c:pt idx="5">
                  <c:v>3600</c:v>
                </c:pt>
                <c:pt idx="6">
                  <c:v>4900</c:v>
                </c:pt>
                <c:pt idx="7">
                  <c:v>6400</c:v>
                </c:pt>
                <c:pt idx="8">
                  <c:v>8100</c:v>
                </c:pt>
                <c:pt idx="9">
                  <c:v>10000</c:v>
                </c:pt>
              </c:numCache>
            </c:numRef>
          </c:xVal>
          <c:yVal>
            <c:numRef>
              <c:f>'Timing and Curve Info'!$C$2:$C$11</c:f>
              <c:numCache>
                <c:formatCode>0.00</c:formatCode>
                <c:ptCount val="10"/>
                <c:pt idx="0">
                  <c:v>0.56000000000000005</c:v>
                </c:pt>
                <c:pt idx="1">
                  <c:v>0.6</c:v>
                </c:pt>
                <c:pt idx="2">
                  <c:v>0.61</c:v>
                </c:pt>
                <c:pt idx="3">
                  <c:v>0.61</c:v>
                </c:pt>
                <c:pt idx="4">
                  <c:v>0.59</c:v>
                </c:pt>
                <c:pt idx="5">
                  <c:v>0.59</c:v>
                </c:pt>
                <c:pt idx="6">
                  <c:v>0.6</c:v>
                </c:pt>
                <c:pt idx="7">
                  <c:v>0.6</c:v>
                </c:pt>
                <c:pt idx="8">
                  <c:v>0.61</c:v>
                </c:pt>
                <c:pt idx="9">
                  <c:v>0.61</c:v>
                </c:pt>
              </c:numCache>
            </c:numRef>
          </c:yVal>
          <c:smooth val="1"/>
          <c:extLst>
            <c:ext xmlns:c16="http://schemas.microsoft.com/office/drawing/2014/chart" uri="{C3380CC4-5D6E-409C-BE32-E72D297353CC}">
              <c16:uniqueId val="{00000000-ACE6-4679-9377-380231C78AC2}"/>
            </c:ext>
          </c:extLst>
        </c:ser>
        <c:dLbls>
          <c:dLblPos val="b"/>
          <c:showLegendKey val="0"/>
          <c:showVal val="1"/>
          <c:showCatName val="0"/>
          <c:showSerName val="0"/>
          <c:showPercent val="0"/>
          <c:showBubbleSize val="0"/>
        </c:dLbls>
        <c:axId val="600668568"/>
        <c:axId val="600662008"/>
      </c:scatterChart>
      <c:valAx>
        <c:axId val="600668568"/>
        <c:scaling>
          <c:orientation val="minMax"/>
          <c:max val="10000"/>
          <c:min val="0"/>
        </c:scaling>
        <c:delete val="0"/>
        <c:axPos val="b"/>
        <c:title>
          <c:tx>
            <c:rich>
              <a:bodyPr rot="0" spcFirstLastPara="1" vertOverflow="ellipsis" vert="horz" wrap="square" anchor="ctr" anchorCtr="1"/>
              <a:lstStyle/>
              <a:p>
                <a:pPr>
                  <a:defRPr sz="700" b="0" i="0" u="none" strike="noStrike" kern="1200" cap="all" baseline="0">
                    <a:solidFill>
                      <a:schemeClr val="tx1">
                        <a:lumMod val="65000"/>
                        <a:lumOff val="35000"/>
                      </a:schemeClr>
                    </a:solidFill>
                    <a:latin typeface="+mn-lt"/>
                    <a:ea typeface="+mn-ea"/>
                    <a:cs typeface="+mn-cs"/>
                  </a:defRPr>
                </a:pPr>
                <a:r>
                  <a:rPr lang="en-US"/>
                  <a:t>Lattice Size (sites)</a:t>
                </a:r>
              </a:p>
            </c:rich>
          </c:tx>
          <c:overlay val="0"/>
          <c:spPr>
            <a:noFill/>
            <a:ln>
              <a:noFill/>
            </a:ln>
            <a:effectLst/>
          </c:spPr>
          <c:txPr>
            <a:bodyPr rot="0" spcFirstLastPara="1" vertOverflow="ellipsis" vert="horz" wrap="square" anchor="ctr" anchorCtr="1"/>
            <a:lstStyle/>
            <a:p>
              <a:pPr>
                <a:defRPr sz="7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600662008"/>
        <c:crosses val="autoZero"/>
        <c:crossBetween val="midCat"/>
      </c:valAx>
      <c:valAx>
        <c:axId val="600662008"/>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cap="all" baseline="0">
                    <a:solidFill>
                      <a:schemeClr val="tx1">
                        <a:lumMod val="65000"/>
                        <a:lumOff val="35000"/>
                      </a:schemeClr>
                    </a:solidFill>
                    <a:latin typeface="+mn-lt"/>
                    <a:ea typeface="+mn-ea"/>
                    <a:cs typeface="+mn-cs"/>
                  </a:defRPr>
                </a:pPr>
                <a:r>
                  <a:rPr lang="en-US"/>
                  <a:t>Occupation Probability</a:t>
                </a:r>
              </a:p>
            </c:rich>
          </c:tx>
          <c:overlay val="0"/>
          <c:spPr>
            <a:noFill/>
            <a:ln>
              <a:noFill/>
            </a:ln>
            <a:effectLst/>
          </c:spPr>
          <c:txPr>
            <a:bodyPr rot="-5400000" spcFirstLastPara="1" vertOverflow="ellipsis" vert="horz" wrap="square" anchor="ctr" anchorCtr="1"/>
            <a:lstStyle/>
            <a:p>
              <a:pPr>
                <a:defRPr sz="7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600668568"/>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7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0" baseline="0">
                <a:solidFill>
                  <a:schemeClr val="tx1">
                    <a:lumMod val="65000"/>
                    <a:lumOff val="35000"/>
                  </a:schemeClr>
                </a:solidFill>
                <a:latin typeface="+mn-lt"/>
                <a:ea typeface="+mn-ea"/>
                <a:cs typeface="+mn-cs"/>
              </a:defRPr>
            </a:pPr>
            <a:r>
              <a:rPr lang="en-US" sz="800" b="1"/>
              <a:t>LATTICE</a:t>
            </a:r>
            <a:r>
              <a:rPr lang="en-US" sz="800" b="1" baseline="0"/>
              <a:t> SIZE </a:t>
            </a:r>
            <a:r>
              <a:rPr lang="en-US" altLang="zh-CN" sz="800" b="1" baseline="0"/>
              <a:t>VS RANGE OF CONCENTRATONS WITH STANDARD DEVIATION GREATER THAN ZERO</a:t>
            </a:r>
            <a:endParaRPr lang="en-US" sz="800" b="1"/>
          </a:p>
        </c:rich>
      </c:tx>
      <c:overlay val="0"/>
      <c:spPr>
        <a:noFill/>
        <a:ln>
          <a:noFill/>
        </a:ln>
        <a:effectLst/>
      </c:spPr>
      <c:txPr>
        <a:bodyPr rot="0" spcFirstLastPara="1" vertOverflow="ellipsis" vert="horz" wrap="square" anchor="ctr" anchorCtr="1"/>
        <a:lstStyle/>
        <a:p>
          <a:pPr>
            <a:defRPr sz="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og"/>
            <c:dispRSqr val="1"/>
            <c:dispEq val="1"/>
            <c:trendlineLbl>
              <c:layout>
                <c:manualLayout>
                  <c:x val="4.2167155576141216E-2"/>
                  <c:y val="-0.276888772157394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'Timing and Curve Info'!$A$2:$A$11</c:f>
              <c:numCache>
                <c:formatCode>General</c:formatCode>
                <c:ptCount val="10"/>
                <c:pt idx="0">
                  <c:v>100</c:v>
                </c:pt>
                <c:pt idx="1">
                  <c:v>400</c:v>
                </c:pt>
                <c:pt idx="2">
                  <c:v>900</c:v>
                </c:pt>
                <c:pt idx="3">
                  <c:v>1600</c:v>
                </c:pt>
                <c:pt idx="4">
                  <c:v>2500</c:v>
                </c:pt>
                <c:pt idx="5">
                  <c:v>3600</c:v>
                </c:pt>
                <c:pt idx="6">
                  <c:v>4900</c:v>
                </c:pt>
                <c:pt idx="7">
                  <c:v>6400</c:v>
                </c:pt>
                <c:pt idx="8">
                  <c:v>8100</c:v>
                </c:pt>
                <c:pt idx="9">
                  <c:v>10000</c:v>
                </c:pt>
              </c:numCache>
            </c:numRef>
          </c:xVal>
          <c:yVal>
            <c:numRef>
              <c:f>'Timing and Curve Info'!$D$2:$D$11</c:f>
              <c:numCache>
                <c:formatCode>General</c:formatCode>
                <c:ptCount val="10"/>
                <c:pt idx="0">
                  <c:v>35</c:v>
                </c:pt>
                <c:pt idx="1">
                  <c:v>22</c:v>
                </c:pt>
                <c:pt idx="2">
                  <c:v>17</c:v>
                </c:pt>
                <c:pt idx="3">
                  <c:v>13</c:v>
                </c:pt>
                <c:pt idx="4">
                  <c:v>11</c:v>
                </c:pt>
                <c:pt idx="5">
                  <c:v>8</c:v>
                </c:pt>
                <c:pt idx="6">
                  <c:v>7</c:v>
                </c:pt>
                <c:pt idx="7">
                  <c:v>7</c:v>
                </c:pt>
                <c:pt idx="8">
                  <c:v>7</c:v>
                </c:pt>
                <c:pt idx="9">
                  <c:v>4</c:v>
                </c:pt>
              </c:numCache>
            </c:numRef>
          </c:yVal>
          <c:smooth val="1"/>
          <c:extLst>
            <c:ext xmlns:c16="http://schemas.microsoft.com/office/drawing/2014/chart" uri="{C3380CC4-5D6E-409C-BE32-E72D297353CC}">
              <c16:uniqueId val="{00000000-938E-4577-9EC4-04742F713DB3}"/>
            </c:ext>
          </c:extLst>
        </c:ser>
        <c:dLbls>
          <c:showLegendKey val="0"/>
          <c:showVal val="0"/>
          <c:showCatName val="0"/>
          <c:showSerName val="0"/>
          <c:showPercent val="0"/>
          <c:showBubbleSize val="0"/>
        </c:dLbls>
        <c:axId val="623377200"/>
        <c:axId val="623373920"/>
      </c:scatterChart>
      <c:valAx>
        <c:axId val="623377200"/>
        <c:scaling>
          <c:orientation val="minMax"/>
          <c:max val="10000"/>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LATTICE</a:t>
                </a:r>
                <a:r>
                  <a:rPr lang="en-US" sz="800" baseline="0"/>
                  <a:t> SIZE (SITES)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373920"/>
        <c:crosses val="autoZero"/>
        <c:crossBetween val="midCat"/>
      </c:valAx>
      <c:valAx>
        <c:axId val="62337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RANGE OF </a:t>
                </a:r>
                <a:r>
                  <a:rPr lang="en-US" sz="800" baseline="0"/>
                  <a:t> CONCENTRATIONS WITH STANDARD DEVIATION </a:t>
                </a:r>
                <a:r>
                  <a:rPr lang="en-US" altLang="zh-CN" sz="800" baseline="0"/>
                  <a:t>GREATER THAN ZERO</a:t>
                </a:r>
                <a:endParaRPr lang="en-US" sz="800"/>
              </a:p>
            </c:rich>
          </c:tx>
          <c:layout>
            <c:manualLayout>
              <c:xMode val="edge"/>
              <c:yMode val="edge"/>
              <c:x val="6.0137457044673541E-2"/>
              <c:y val="0.17942250964906933"/>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377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DE4CE-248C-4CC6-8E1D-AFAE6B2F9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2372</TotalTime>
  <Pages>4</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Beth Newborg</dc:creator>
  <cp:lastModifiedBy>Zoe Toigo</cp:lastModifiedBy>
  <cp:revision>129</cp:revision>
  <cp:lastPrinted>2016-01-21T05:40:00Z</cp:lastPrinted>
  <dcterms:created xsi:type="dcterms:W3CDTF">2016-01-18T04:13:00Z</dcterms:created>
  <dcterms:modified xsi:type="dcterms:W3CDTF">2016-02-18T11:25:00Z</dcterms:modified>
</cp:coreProperties>
</file>