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inorEastAsia" w:hAnsiTheme="minorEastAsia" w:cstheme="minorEastAsia"/>
          <w:sz w:val="18"/>
          <w:szCs w:val="18"/>
        </w:rPr>
      </w:pPr>
    </w:p>
    <w:p>
      <w:pPr>
        <w:ind w:firstLine="3363" w:firstLineChars="1200"/>
        <w:rPr>
          <w:rFonts w:asciiTheme="minorEastAsia" w:hAnsiTheme="minorEastAsia" w:cstheme="minorEastAsia"/>
          <w:b/>
          <w:bCs/>
          <w:sz w:val="28"/>
          <w:szCs w:val="28"/>
        </w:rPr>
      </w:pPr>
      <w:r>
        <w:rPr>
          <w:rFonts w:hint="eastAsia" w:asciiTheme="minorEastAsia" w:hAnsiTheme="minorEastAsia" w:cstheme="minorEastAsia"/>
          <w:b/>
          <w:bCs/>
          <w:sz w:val="28"/>
          <w:szCs w:val="28"/>
        </w:rPr>
        <w:t>全心宝保障服务条款</w:t>
      </w:r>
    </w:p>
    <w:p>
      <w:pPr>
        <w:rPr>
          <w:rFonts w:asciiTheme="minorEastAsia" w:hAnsiTheme="minorEastAsia" w:cstheme="minorEastAsia"/>
          <w:szCs w:val="21"/>
        </w:rPr>
      </w:pPr>
    </w:p>
    <w:p>
      <w:pPr>
        <w:rPr>
          <w:rFonts w:asciiTheme="minorEastAsia" w:hAnsiTheme="minorEastAsia" w:cstheme="minorEastAsia"/>
          <w:szCs w:val="21"/>
        </w:rPr>
      </w:pPr>
      <w:r>
        <w:rPr>
          <w:rFonts w:hint="eastAsia" w:asciiTheme="minorEastAsia" w:hAnsiTheme="minorEastAsia" w:cstheme="minorEastAsia"/>
          <w:szCs w:val="21"/>
        </w:rPr>
        <w:t>感谢您购买全心宝保障服务，我们将竭力为您提供优质、满意的服务，请您仔细阅读本服务条款，该服务条款描述了您能够获得的保障及利益，在您购买本服务之前，请全面阅读并仔细审核服务中的所有内容。您的购买付费行为将被视为您同意本服务条款。</w:t>
      </w:r>
    </w:p>
    <w:p>
      <w:pPr>
        <w:rPr>
          <w:rFonts w:asciiTheme="minorEastAsia" w:hAnsiTheme="minorEastAsia" w:cstheme="minorEastAsia"/>
          <w:szCs w:val="21"/>
        </w:rPr>
      </w:pPr>
      <w:r>
        <w:rPr>
          <w:rFonts w:hint="eastAsia" w:asciiTheme="minorEastAsia" w:hAnsiTheme="minorEastAsia" w:cstheme="minorEastAsia"/>
          <w:szCs w:val="21"/>
        </w:rPr>
        <w:t>一、商品名称</w:t>
      </w:r>
      <w:r>
        <w:rPr>
          <w:rFonts w:hint="eastAsia" w:asciiTheme="minorEastAsia" w:hAnsiTheme="minorEastAsia" w:cstheme="minorEastAsia"/>
          <w:szCs w:val="21"/>
          <w:lang w:eastAsia="zh-CN"/>
        </w:rPr>
        <w:t>：</w:t>
      </w:r>
      <w:r>
        <w:rPr>
          <w:rFonts w:hint="eastAsia" w:asciiTheme="minorEastAsia" w:hAnsiTheme="minorEastAsia" w:cstheme="minorEastAsia"/>
          <w:szCs w:val="21"/>
        </w:rPr>
        <w:t>全心宝保障服务</w:t>
      </w:r>
    </w:p>
    <w:p>
      <w:pPr>
        <w:rPr>
          <w:rFonts w:asciiTheme="minorEastAsia" w:hAnsiTheme="minorEastAsia" w:cstheme="minorEastAsia"/>
          <w:szCs w:val="21"/>
        </w:rPr>
      </w:pPr>
      <w:r>
        <w:rPr>
          <w:rFonts w:hint="eastAsia" w:asciiTheme="minorEastAsia" w:hAnsiTheme="minorEastAsia" w:cstheme="minorEastAsia"/>
          <w:szCs w:val="21"/>
        </w:rPr>
        <w:t>二、商品内容：</w:t>
      </w:r>
    </w:p>
    <w:p>
      <w:pPr>
        <w:rPr>
          <w:rFonts w:asciiTheme="minorEastAsia" w:hAnsiTheme="minorEastAsia" w:cstheme="minorEastAsia"/>
          <w:szCs w:val="21"/>
        </w:rPr>
      </w:pPr>
      <w:r>
        <w:rPr>
          <w:rFonts w:hint="eastAsia" w:asciiTheme="minorEastAsia" w:hAnsiTheme="minorEastAsia" w:cstheme="minorEastAsia"/>
          <w:szCs w:val="21"/>
        </w:rPr>
        <w:t>1.碎屏服务：在服务期间一年/两年内，注册信息中载明的设备在正常使用过程中，由于意外跌落、挤压、碰撞、等意外事故，导致设备的发生的内屏/外屏损坏的情况，当消费者向服务方提出换屏请求的，服务方按照本协议约定为消费者提供屏幕更换服务</w:t>
      </w:r>
    </w:p>
    <w:p>
      <w:pPr>
        <w:rPr>
          <w:rFonts w:asciiTheme="minorEastAsia" w:hAnsiTheme="minorEastAsia" w:cstheme="minorEastAsia"/>
          <w:szCs w:val="21"/>
        </w:rPr>
      </w:pPr>
      <w:r>
        <w:rPr>
          <w:rFonts w:hint="eastAsia" w:asciiTheme="minorEastAsia" w:hAnsiTheme="minorEastAsia" w:cstheme="minorEastAsia"/>
          <w:szCs w:val="21"/>
        </w:rPr>
        <w:t>2.折抵换新服务：在服务期间内，注册信息中载明的设备可向服务方提起换新请求，以下补交金额为更换同款同型号同内存新机费用，若迭代换机需补足所换新机与旧机之间零售差价。</w:t>
      </w:r>
    </w:p>
    <w:tbl>
      <w:tblPr>
        <w:tblStyle w:val="2"/>
        <w:tblW w:w="10348" w:type="dxa"/>
        <w:tblInd w:w="108" w:type="dxa"/>
        <w:tblLayout w:type="autofit"/>
        <w:tblCellMar>
          <w:top w:w="0" w:type="dxa"/>
          <w:left w:w="108" w:type="dxa"/>
          <w:bottom w:w="0" w:type="dxa"/>
          <w:right w:w="108" w:type="dxa"/>
        </w:tblCellMar>
      </w:tblPr>
      <w:tblGrid>
        <w:gridCol w:w="1985"/>
        <w:gridCol w:w="1417"/>
        <w:gridCol w:w="1701"/>
        <w:gridCol w:w="1418"/>
        <w:gridCol w:w="3827"/>
      </w:tblGrid>
      <w:tr>
        <w:trPr>
          <w:trHeight w:val="312" w:hRule="atLeast"/>
        </w:trPr>
        <w:tc>
          <w:tcPr>
            <w:tcW w:w="1985"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机型</w:t>
            </w:r>
          </w:p>
        </w:tc>
        <w:tc>
          <w:tcPr>
            <w:tcW w:w="1417"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期限</w:t>
            </w:r>
          </w:p>
        </w:tc>
        <w:tc>
          <w:tcPr>
            <w:tcW w:w="1701"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机器完好补差</w:t>
            </w:r>
          </w:p>
        </w:tc>
        <w:tc>
          <w:tcPr>
            <w:tcW w:w="1418"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坏机器补差</w:t>
            </w:r>
          </w:p>
        </w:tc>
        <w:tc>
          <w:tcPr>
            <w:tcW w:w="3827"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权益</w:t>
            </w:r>
          </w:p>
        </w:tc>
      </w:tr>
      <w:tr>
        <w:trPr>
          <w:trHeight w:val="312" w:hRule="atLeast"/>
        </w:trPr>
        <w:tc>
          <w:tcPr>
            <w:tcW w:w="198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非Pro机型</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一年</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688</w:t>
            </w:r>
          </w:p>
        </w:tc>
        <w:tc>
          <w:tcPr>
            <w:tcW w:w="141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1688</w:t>
            </w:r>
          </w:p>
        </w:tc>
        <w:tc>
          <w:tcPr>
            <w:tcW w:w="3827" w:type="dxa"/>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eastAsia="宋体" w:cs="宋体"/>
                <w:color w:val="000000"/>
                <w:kern w:val="0"/>
                <w:sz w:val="20"/>
                <w:szCs w:val="20"/>
              </w:rPr>
            </w:pPr>
            <w:r>
              <w:rPr>
                <w:rFonts w:hint="eastAsia" w:ascii="宋体" w:hAnsi="宋体" w:eastAsia="宋体" w:cs="宋体"/>
                <w:color w:val="000000"/>
                <w:kern w:val="0"/>
                <w:sz w:val="20"/>
                <w:szCs w:val="20"/>
              </w:rPr>
              <w:t>用户根据机型、期限、机子是否完好，并补交对应的补差金额后，可在门店更换同款同型号同内存新机一台。</w:t>
            </w:r>
          </w:p>
        </w:tc>
      </w:tr>
      <w:tr>
        <w:trPr>
          <w:trHeight w:val="312" w:hRule="atLeast"/>
        </w:trPr>
        <w:tc>
          <w:tcPr>
            <w:tcW w:w="198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非Pro机型</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两年</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1588</w:t>
            </w:r>
          </w:p>
        </w:tc>
        <w:tc>
          <w:tcPr>
            <w:tcW w:w="141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2688</w:t>
            </w:r>
          </w:p>
        </w:tc>
        <w:tc>
          <w:tcPr>
            <w:tcW w:w="3827"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eastAsia="宋体" w:cs="宋体"/>
                <w:color w:val="000000"/>
                <w:kern w:val="0"/>
                <w:sz w:val="20"/>
                <w:szCs w:val="20"/>
              </w:rPr>
            </w:pPr>
          </w:p>
        </w:tc>
      </w:tr>
      <w:tr>
        <w:trPr>
          <w:trHeight w:val="312" w:hRule="atLeast"/>
        </w:trPr>
        <w:tc>
          <w:tcPr>
            <w:tcW w:w="198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Pro机型</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一年</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988</w:t>
            </w:r>
          </w:p>
        </w:tc>
        <w:tc>
          <w:tcPr>
            <w:tcW w:w="141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2788</w:t>
            </w:r>
          </w:p>
        </w:tc>
        <w:tc>
          <w:tcPr>
            <w:tcW w:w="3827"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eastAsia="宋体" w:cs="宋体"/>
                <w:color w:val="000000"/>
                <w:kern w:val="0"/>
                <w:sz w:val="20"/>
                <w:szCs w:val="20"/>
              </w:rPr>
            </w:pPr>
          </w:p>
        </w:tc>
      </w:tr>
      <w:tr>
        <w:trPr>
          <w:trHeight w:val="312" w:hRule="atLeast"/>
        </w:trPr>
        <w:tc>
          <w:tcPr>
            <w:tcW w:w="1985"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Pro机型</w:t>
            </w:r>
          </w:p>
        </w:tc>
        <w:tc>
          <w:tcPr>
            <w:tcW w:w="1417"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两年</w:t>
            </w:r>
          </w:p>
        </w:tc>
        <w:tc>
          <w:tcPr>
            <w:tcW w:w="1701"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2388</w:t>
            </w:r>
          </w:p>
        </w:tc>
        <w:tc>
          <w:tcPr>
            <w:tcW w:w="1418"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eastAsia="宋体" w:cs="宋体"/>
                <w:color w:val="000000"/>
                <w:kern w:val="0"/>
                <w:sz w:val="20"/>
                <w:szCs w:val="20"/>
              </w:rPr>
            </w:pPr>
            <w:r>
              <w:rPr>
                <w:rFonts w:hint="eastAsia" w:ascii="宋体" w:hAnsi="宋体" w:eastAsia="宋体" w:cs="宋体"/>
                <w:color w:val="000000"/>
                <w:kern w:val="0"/>
                <w:sz w:val="20"/>
                <w:szCs w:val="20"/>
              </w:rPr>
              <w:t>3788</w:t>
            </w:r>
          </w:p>
        </w:tc>
        <w:tc>
          <w:tcPr>
            <w:tcW w:w="3827" w:type="dxa"/>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eastAsia="宋体" w:cs="宋体"/>
                <w:color w:val="000000"/>
                <w:kern w:val="0"/>
                <w:sz w:val="20"/>
                <w:szCs w:val="20"/>
              </w:rPr>
            </w:pPr>
          </w:p>
        </w:tc>
      </w:tr>
    </w:tbl>
    <w:p>
      <w:pPr>
        <w:rPr>
          <w:rFonts w:asciiTheme="minorEastAsia" w:hAnsiTheme="minorEastAsia" w:cstheme="minorEastAsia"/>
          <w:szCs w:val="21"/>
        </w:rPr>
      </w:pPr>
      <w:r>
        <w:rPr>
          <w:rFonts w:hint="eastAsia" w:asciiTheme="minorEastAsia" w:hAnsiTheme="minorEastAsia" w:cstheme="minorEastAsia"/>
          <w:szCs w:val="21"/>
        </w:rPr>
        <w:t xml:space="preserve">注:以上服务碎屏服务和折抵换新服务仅可选择一项服务 </w:t>
      </w:r>
    </w:p>
    <w:p>
      <w:pPr>
        <w:numPr>
          <w:ilvl w:val="0"/>
          <w:numId w:val="1"/>
        </w:numPr>
        <w:rPr>
          <w:rFonts w:asciiTheme="minorEastAsia" w:hAnsiTheme="minorEastAsia" w:cstheme="minorEastAsia"/>
          <w:szCs w:val="21"/>
        </w:rPr>
      </w:pPr>
      <w:r>
        <w:rPr>
          <w:rFonts w:hint="eastAsia" w:asciiTheme="minorEastAsia" w:hAnsiTheme="minorEastAsia" w:cstheme="minorEastAsia"/>
          <w:szCs w:val="21"/>
        </w:rPr>
        <w:t>后盖保：两年服务期限内，免费更换同质量玻璃后盖一次（不包含机身中框，后置摄像头组件及其镜片）</w:t>
      </w:r>
    </w:p>
    <w:p>
      <w:pPr>
        <w:numPr>
          <w:ilvl w:val="0"/>
          <w:numId w:val="1"/>
        </w:numPr>
        <w:rPr>
          <w:rFonts w:asciiTheme="minorEastAsia" w:hAnsiTheme="minorEastAsia" w:cstheme="minorEastAsia"/>
          <w:szCs w:val="21"/>
        </w:rPr>
      </w:pPr>
      <w:r>
        <w:rPr>
          <w:rFonts w:hint="eastAsia" w:asciiTheme="minorEastAsia" w:hAnsiTheme="minorEastAsia" w:cstheme="minorEastAsia"/>
          <w:szCs w:val="21"/>
        </w:rPr>
        <w:t>电池保：机器激活次年（第366天起的一年内）电池健康低于80%/电池鼓包/，可在官方售后免费更换电池一次</w:t>
      </w:r>
    </w:p>
    <w:p>
      <w:pPr>
        <w:numPr>
          <w:ilvl w:val="0"/>
          <w:numId w:val="1"/>
        </w:numPr>
        <w:rPr>
          <w:rFonts w:asciiTheme="minorEastAsia" w:hAnsiTheme="minorEastAsia" w:cstheme="minorEastAsia"/>
          <w:szCs w:val="21"/>
        </w:rPr>
      </w:pPr>
      <w:r>
        <w:rPr>
          <w:rFonts w:hint="eastAsia" w:asciiTheme="minorEastAsia" w:hAnsiTheme="minorEastAsia" w:cstheme="minorEastAsia"/>
          <w:szCs w:val="21"/>
        </w:rPr>
        <w:t>延长保：机器激活次年（第366天起的一年内）手机发生质量问题，可免费保修一次</w:t>
      </w:r>
    </w:p>
    <w:p>
      <w:pPr>
        <w:rPr>
          <w:rFonts w:asciiTheme="minorEastAsia" w:hAnsiTheme="minorEastAsia" w:cstheme="minorEastAsia"/>
          <w:szCs w:val="21"/>
        </w:rPr>
      </w:pPr>
      <w:r>
        <w:rPr>
          <w:rFonts w:hint="eastAsia" w:asciiTheme="minorEastAsia" w:hAnsiTheme="minorEastAsia" w:cstheme="minorEastAsia"/>
          <w:szCs w:val="21"/>
        </w:rPr>
        <w:t>三、注册条件及服务期限：</w:t>
      </w:r>
    </w:p>
    <w:p>
      <w:pPr>
        <w:rPr>
          <w:rFonts w:asciiTheme="minorEastAsia" w:hAnsiTheme="minorEastAsia" w:cstheme="minorEastAsia"/>
          <w:szCs w:val="21"/>
        </w:rPr>
      </w:pPr>
      <w:r>
        <w:rPr>
          <w:rFonts w:hint="eastAsia" w:asciiTheme="minorEastAsia" w:hAnsiTheme="minorEastAsia" w:cstheme="minorEastAsia"/>
          <w:szCs w:val="21"/>
        </w:rPr>
        <w:t>1.该服务仅支持激活时间7天以内的新设备，超过时间的将不能予以注册:</w:t>
      </w:r>
    </w:p>
    <w:p>
      <w:pPr>
        <w:rPr>
          <w:rFonts w:asciiTheme="minorEastAsia" w:hAnsiTheme="minorEastAsia" w:cstheme="minorEastAsia"/>
          <w:szCs w:val="21"/>
        </w:rPr>
      </w:pPr>
      <w:r>
        <w:rPr>
          <w:rFonts w:hint="eastAsia" w:asciiTheme="minorEastAsia" w:hAnsiTheme="minorEastAsia" w:cstheme="minorEastAsia"/>
          <w:szCs w:val="21"/>
        </w:rPr>
        <w:t>2.自投保时间次日后生效，根据服务不同，有效期限为一年或两年。</w:t>
      </w:r>
    </w:p>
    <w:p>
      <w:pPr>
        <w:rPr>
          <w:rFonts w:asciiTheme="minorEastAsia" w:hAnsiTheme="minorEastAsia" w:cstheme="minorEastAsia"/>
          <w:szCs w:val="21"/>
        </w:rPr>
      </w:pPr>
      <w:r>
        <w:rPr>
          <w:rFonts w:hint="eastAsia" w:asciiTheme="minorEastAsia" w:hAnsiTheme="minorEastAsia" w:cstheme="minorEastAsia"/>
          <w:szCs w:val="21"/>
        </w:rPr>
        <w:t>四、不属于全心宝保障服务范围：出现以下情况之一，服务方将拒绝提供任何服务。</w:t>
      </w:r>
    </w:p>
    <w:p>
      <w:pPr>
        <w:rPr>
          <w:rFonts w:asciiTheme="minorEastAsia" w:hAnsiTheme="minorEastAsia" w:cstheme="minorEastAsia"/>
          <w:szCs w:val="21"/>
        </w:rPr>
      </w:pPr>
      <w:r>
        <w:rPr>
          <w:rFonts w:hint="eastAsia" w:asciiTheme="minorEastAsia" w:hAnsiTheme="minorEastAsia" w:cstheme="minorEastAsia"/>
          <w:szCs w:val="21"/>
        </w:rPr>
        <w:t>1.注册设备自注册成功从次日开始计算15天为该服务免责期，免责期内服务方有权拒绝任何服务请求，并不再为该设备提供任何服务</w:t>
      </w:r>
    </w:p>
    <w:p>
      <w:pPr>
        <w:rPr>
          <w:rFonts w:asciiTheme="minorEastAsia" w:hAnsiTheme="minorEastAsia" w:cstheme="minorEastAsia"/>
          <w:szCs w:val="21"/>
        </w:rPr>
      </w:pPr>
      <w:r>
        <w:rPr>
          <w:rFonts w:hint="eastAsia" w:asciiTheme="minorEastAsia" w:hAnsiTheme="minorEastAsia" w:cstheme="minorEastAsia"/>
          <w:szCs w:val="21"/>
        </w:rPr>
        <w:t>2.超出服务有效期的;</w:t>
      </w:r>
    </w:p>
    <w:p>
      <w:pPr>
        <w:rPr>
          <w:rFonts w:asciiTheme="minorEastAsia" w:hAnsiTheme="minorEastAsia" w:cstheme="minorEastAsia"/>
          <w:szCs w:val="21"/>
        </w:rPr>
      </w:pPr>
      <w:r>
        <w:rPr>
          <w:rFonts w:hint="eastAsia" w:asciiTheme="minorEastAsia" w:hAnsiTheme="minorEastAsia" w:cstheme="minorEastAsia"/>
          <w:szCs w:val="21"/>
        </w:rPr>
        <w:t>3.机身串码超出保修期，且无有效维修凭证或维修凭证异常的</w:t>
      </w:r>
    </w:p>
    <w:p>
      <w:pPr>
        <w:rPr>
          <w:rFonts w:asciiTheme="minorEastAsia" w:hAnsiTheme="minorEastAsia" w:cstheme="minorEastAsia"/>
          <w:szCs w:val="21"/>
          <w14:shadow w14:blurRad="50800" w14:dist="38100" w14:dir="18900000" w14:sx="100000" w14:sy="100000" w14:kx="0" w14:ky="0" w14:algn="bl">
            <w14:srgbClr w14:val="000000">
              <w14:alpha w14:val="60000"/>
            </w14:srgbClr>
          </w14:shadow>
        </w:rPr>
      </w:pPr>
      <w:r>
        <w:rPr>
          <w:rFonts w:hint="eastAsia" w:asciiTheme="minorEastAsia" w:hAnsiTheme="minorEastAsia" w:cstheme="minorEastAsia"/>
          <w:szCs w:val="21"/>
        </w:rPr>
        <w:t>4.主机附带的机身铭牌如序列号标签损毁或丢失，防拆标损毁或私自更换，防水标变色等</w:t>
      </w:r>
    </w:p>
    <w:p>
      <w:pPr>
        <w:rPr>
          <w:rFonts w:asciiTheme="minorEastAsia" w:hAnsiTheme="minorEastAsia" w:cstheme="minorEastAsia"/>
          <w:szCs w:val="21"/>
        </w:rPr>
      </w:pPr>
      <w:r>
        <w:rPr>
          <w:rFonts w:hint="eastAsia" w:asciiTheme="minorEastAsia" w:hAnsiTheme="minorEastAsia" w:cstheme="minorEastAsia"/>
          <w:szCs w:val="21"/>
        </w:rPr>
        <w:t>5.售后鉴定为毁灭性损坏，无法识别主板串码</w:t>
      </w:r>
    </w:p>
    <w:p>
      <w:pPr>
        <w:rPr>
          <w:rFonts w:asciiTheme="minorEastAsia" w:hAnsiTheme="minorEastAsia" w:cstheme="minorEastAsia"/>
          <w:szCs w:val="21"/>
        </w:rPr>
      </w:pPr>
      <w:r>
        <w:rPr>
          <w:rFonts w:hint="eastAsia" w:asciiTheme="minorEastAsia" w:hAnsiTheme="minorEastAsia" w:cstheme="minorEastAsia"/>
          <w:szCs w:val="21"/>
        </w:rPr>
        <w:t>6.机身超过15度弯曲或零部件缺失</w:t>
      </w:r>
      <w:bookmarkStart w:id="0" w:name="_GoBack"/>
      <w:bookmarkEnd w:id="0"/>
    </w:p>
    <w:p>
      <w:pPr>
        <w:rPr>
          <w:rFonts w:asciiTheme="minorEastAsia" w:hAnsiTheme="minorEastAsia" w:cstheme="minorEastAsia"/>
          <w:szCs w:val="21"/>
        </w:rPr>
      </w:pPr>
      <w:r>
        <w:rPr>
          <w:rFonts w:hint="eastAsia" w:asciiTheme="minorEastAsia" w:hAnsiTheme="minorEastAsia" w:cstheme="minorEastAsia"/>
          <w:szCs w:val="21"/>
        </w:rPr>
        <w:t>7.若手机串码(IMEI号)有变更，需7个工作日内联系商家并进行串码变更，否则无法理赔</w:t>
      </w:r>
    </w:p>
    <w:p>
      <w:pPr>
        <w:rPr>
          <w:rFonts w:asciiTheme="minorEastAsia" w:hAnsiTheme="minorEastAsia" w:cstheme="minorEastAsia"/>
          <w:szCs w:val="21"/>
        </w:rPr>
      </w:pPr>
      <w:r>
        <w:rPr>
          <w:rFonts w:hint="eastAsia" w:asciiTheme="minorEastAsia" w:hAnsiTheme="minorEastAsia" w:cstheme="minorEastAsia"/>
          <w:szCs w:val="21"/>
        </w:rPr>
        <w:t>五、责任免除：在任何情况下，我方不对下列任何情况承担责任：</w:t>
      </w:r>
    </w:p>
    <w:p>
      <w:pPr>
        <w:rPr>
          <w:rFonts w:asciiTheme="minorEastAsia" w:hAnsiTheme="minorEastAsia" w:cstheme="minorEastAsia"/>
          <w:szCs w:val="21"/>
        </w:rPr>
      </w:pPr>
      <w:r>
        <w:rPr>
          <w:rFonts w:hint="eastAsia" w:asciiTheme="minorEastAsia" w:hAnsiTheme="minorEastAsia" w:cstheme="minorEastAsia"/>
          <w:szCs w:val="21"/>
        </w:rPr>
        <w:t>1.您的记录或数据的丢失或损失；</w:t>
      </w:r>
    </w:p>
    <w:p>
      <w:pPr>
        <w:rPr>
          <w:rFonts w:asciiTheme="minorEastAsia" w:hAnsiTheme="minorEastAsia" w:cstheme="minorEastAsia"/>
          <w:szCs w:val="21"/>
        </w:rPr>
      </w:pPr>
      <w:r>
        <w:rPr>
          <w:rFonts w:hint="eastAsia" w:asciiTheme="minorEastAsia" w:hAnsiTheme="minorEastAsia" w:cstheme="minorEastAsia"/>
          <w:szCs w:val="21"/>
        </w:rPr>
        <w:t>2.产品损坏导致的各种间接损失(包括但不限于人身损害、收入或利润损失、名誉或信誉损失、精神损失、故障时间损失及误工费等任何其他的间接或附带损失)不承担任何责任。</w:t>
      </w:r>
    </w:p>
    <w:p>
      <w:pPr>
        <w:rPr>
          <w:rFonts w:asciiTheme="minorEastAsia" w:hAnsiTheme="minorEastAsia" w:cstheme="minorEastAsia"/>
          <w:szCs w:val="21"/>
        </w:rPr>
      </w:pPr>
      <w:r>
        <w:rPr>
          <w:rFonts w:hint="eastAsia" w:asciiTheme="minorEastAsia" w:hAnsiTheme="minorEastAsia" w:cstheme="minorEastAsia"/>
          <w:szCs w:val="21"/>
        </w:rPr>
        <w:t>六、售服务流程:</w:t>
      </w:r>
    </w:p>
    <w:p>
      <w:pPr>
        <w:rPr>
          <w:rFonts w:asciiTheme="minorEastAsia" w:hAnsiTheme="minorEastAsia" w:cstheme="minorEastAsia"/>
          <w:szCs w:val="21"/>
        </w:rPr>
      </w:pPr>
      <w:r>
        <w:rPr>
          <w:rFonts w:hint="eastAsia" w:asciiTheme="minorEastAsia" w:hAnsiTheme="minorEastAsia" w:cstheme="minorEastAsia"/>
          <w:szCs w:val="21"/>
        </w:rPr>
        <w:t>1.当发生事故时应在服务平台进行理赔流程的申请，提交真实修人身份信息及需要的资料，经审核资料通过后，由服务平台推送就近维修服务地点；</w:t>
      </w:r>
    </w:p>
    <w:p>
      <w:pPr>
        <w:rPr>
          <w:rFonts w:asciiTheme="minorEastAsia" w:hAnsiTheme="minorEastAsia" w:cstheme="minorEastAsia"/>
          <w:szCs w:val="21"/>
        </w:rPr>
      </w:pPr>
      <w:r>
        <w:rPr>
          <w:rFonts w:hint="eastAsia" w:asciiTheme="minorEastAsia" w:hAnsiTheme="minorEastAsia" w:cstheme="minorEastAsia"/>
          <w:szCs w:val="21"/>
        </w:rPr>
        <w:t>2.如本地无维修网点或无官方授权售后时可能需要您寄至指定地点维修。</w:t>
      </w:r>
    </w:p>
    <w:p>
      <w:pPr>
        <w:rPr>
          <w:rFonts w:asciiTheme="minorEastAsia" w:hAnsiTheme="minorEastAsia" w:cstheme="minorEastAsia"/>
          <w:szCs w:val="21"/>
        </w:rPr>
      </w:pPr>
      <w:r>
        <w:rPr>
          <w:rFonts w:hint="eastAsia" w:asciiTheme="minorEastAsia" w:hAnsiTheme="minorEastAsia" w:cstheme="minorEastAsia"/>
          <w:szCs w:val="21"/>
        </w:rPr>
        <w:t>七、旧件的回收:</w:t>
      </w:r>
    </w:p>
    <w:p>
      <w:pPr>
        <w:rPr>
          <w:rFonts w:asciiTheme="minorEastAsia" w:hAnsiTheme="minorEastAsia" w:cstheme="minorEastAsia"/>
          <w:szCs w:val="21"/>
        </w:rPr>
      </w:pPr>
      <w:r>
        <w:rPr>
          <w:rFonts w:hint="eastAsia" w:asciiTheme="minorEastAsia" w:hAnsiTheme="minorEastAsia" w:cstheme="minorEastAsia"/>
          <w:szCs w:val="21"/>
        </w:rPr>
        <w:t>维修换下的手机旧零件属于服务方，服务中心进行回收处理。</w:t>
      </w:r>
    </w:p>
    <w:p>
      <w:pPr>
        <w:rPr>
          <w:rFonts w:asciiTheme="minorEastAsia" w:hAnsiTheme="minorEastAsia" w:cstheme="minorEastAsia"/>
          <w:szCs w:val="21"/>
        </w:rPr>
      </w:pPr>
    </w:p>
    <w:p>
      <w:pPr>
        <w:rPr>
          <w:rFonts w:asciiTheme="minorEastAsia" w:hAnsiTheme="minorEastAsia" w:cstheme="minorEastAsia"/>
          <w:szCs w:val="21"/>
        </w:rPr>
      </w:pPr>
      <w:r>
        <w:rPr>
          <w:rFonts w:hint="eastAsia" w:asciiTheme="minorEastAsia" w:hAnsiTheme="minorEastAsia" w:cstheme="minorEastAsia"/>
          <w:szCs w:val="21"/>
        </w:rPr>
        <w:t>设备型号:</w:t>
      </w:r>
      <w:r>
        <w:rPr>
          <w:rFonts w:hint="eastAsia" w:asciiTheme="minorEastAsia" w:hAnsiTheme="minorEastAsia" w:cstheme="minorEastAsia"/>
          <w:szCs w:val="21"/>
          <w:u w:val="single"/>
        </w:rPr>
        <w:t xml:space="preserve">                     </w:t>
      </w:r>
      <w:r>
        <w:rPr>
          <w:rFonts w:hint="eastAsia" w:asciiTheme="minorEastAsia" w:hAnsiTheme="minorEastAsia" w:cstheme="minorEastAsia"/>
          <w:szCs w:val="21"/>
        </w:rPr>
        <w:t xml:space="preserve">     设备IME:</w:t>
      </w:r>
      <w:r>
        <w:rPr>
          <w:rFonts w:hint="eastAsia" w:asciiTheme="minorEastAsia" w:hAnsiTheme="minorEastAsia" w:cstheme="minorEastAsia"/>
          <w:szCs w:val="21"/>
          <w:u w:val="single"/>
        </w:rPr>
        <w:t xml:space="preserve">                        </w:t>
      </w:r>
      <w:r>
        <w:rPr>
          <w:rFonts w:hint="eastAsia" w:asciiTheme="minorEastAsia" w:hAnsiTheme="minorEastAsia" w:cstheme="minorEastAsia"/>
          <w:szCs w:val="21"/>
        </w:rPr>
        <w:t xml:space="preserve">   </w:t>
      </w:r>
    </w:p>
    <w:p>
      <w:pPr>
        <w:rPr>
          <w:rFonts w:asciiTheme="minorEastAsia" w:hAnsiTheme="minorEastAsia" w:cstheme="minorEastAsia"/>
          <w:szCs w:val="21"/>
        </w:rPr>
      </w:pPr>
    </w:p>
    <w:p>
      <w:pPr>
        <w:rPr>
          <w:rFonts w:asciiTheme="minorEastAsia" w:hAnsiTheme="minorEastAsia" w:cstheme="minorEastAsia"/>
          <w:szCs w:val="21"/>
        </w:rPr>
      </w:pPr>
      <w:r>
        <w:rPr>
          <w:rFonts w:hint="eastAsia" w:asciiTheme="minorEastAsia" w:hAnsiTheme="minorEastAsia" w:cstheme="minorEastAsia"/>
          <w:szCs w:val="21"/>
        </w:rPr>
        <w:t>签字确认:</w:t>
      </w:r>
      <w:r>
        <w:rPr>
          <w:rFonts w:hint="eastAsia" w:asciiTheme="minorEastAsia" w:hAnsiTheme="minorEastAsia" w:cstheme="minorEastAsia"/>
          <w:szCs w:val="21"/>
          <w:u w:val="single"/>
        </w:rPr>
        <w:t xml:space="preserve">                     </w:t>
      </w:r>
      <w:r>
        <w:rPr>
          <w:rFonts w:hint="eastAsia" w:asciiTheme="minorEastAsia" w:hAnsiTheme="minorEastAsia" w:cstheme="minorEastAsia"/>
          <w:szCs w:val="21"/>
        </w:rPr>
        <w:t xml:space="preserve">         日期:</w:t>
      </w:r>
      <w:r>
        <w:rPr>
          <w:rFonts w:hint="eastAsia" w:asciiTheme="minorEastAsia" w:hAnsiTheme="minorEastAsia" w:cstheme="minorEastAsia"/>
          <w:szCs w:val="21"/>
          <w:u w:val="single"/>
        </w:rPr>
        <w:t xml:space="preserve">                        </w:t>
      </w:r>
    </w:p>
    <w:sectPr>
      <w:pgSz w:w="11906" w:h="16838"/>
      <w:pgMar w:top="567" w:right="720" w:bottom="567"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EEC9EA"/>
    <w:multiLevelType w:val="singleLevel"/>
    <w:tmpl w:val="B6EEC9EA"/>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lZGEwNWI4MTNhYjJhYzZmNDc5Yjk0ZmJjNGIwNjEifQ=="/>
  </w:docVars>
  <w:rsids>
    <w:rsidRoot w:val="3DD3DE30"/>
    <w:rsid w:val="0010444D"/>
    <w:rsid w:val="00276C06"/>
    <w:rsid w:val="00303227"/>
    <w:rsid w:val="00503350"/>
    <w:rsid w:val="005B66C1"/>
    <w:rsid w:val="005E6F1E"/>
    <w:rsid w:val="006461A9"/>
    <w:rsid w:val="008725E2"/>
    <w:rsid w:val="009B001D"/>
    <w:rsid w:val="00E01EB2"/>
    <w:rsid w:val="00FA118F"/>
    <w:rsid w:val="29D462AE"/>
    <w:rsid w:val="3DD3DE30"/>
    <w:rsid w:val="560E5CFD"/>
    <w:rsid w:val="B6AFB8F0"/>
    <w:rsid w:val="FE7F8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214</Words>
  <Characters>1221</Characters>
  <Lines>10</Lines>
  <Paragraphs>2</Paragraphs>
  <TotalTime>135</TotalTime>
  <ScaleCrop>false</ScaleCrop>
  <LinksUpToDate>false</LinksUpToDate>
  <CharactersWithSpaces>1433</CharactersWithSpaces>
  <Application>WPS Office_6.3.0.8471_F1E327BC-269C-435d-A152-05C5408002CA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2022-06-11T06:27:00Z</dcterms:created>
  <dc:creator>apple</dc:creator>
  <cp:lastModifiedBy>WPS_1700197686</cp:lastModifiedBy>
  <dcterms:modified xsi:type="dcterms:W3CDTF">2025-03-08T12:34:19Z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7521C2D8FD816861CBC8CB6704CA00AF_43</vt:lpwstr>
  </property>
</Properties>
</file>