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膳坊 · 饭店点餐系统　系统总结</w:t>
      </w:r>
    </w:p>
    <w:p>
      <w:r>
        <w:rPr>
          <w:i/>
        </w:rPr>
        <w:t>选题六 · 饭店点餐系统实现　|　技术栈目标档位：中等档（Nacos 微服务版）</w:t>
      </w:r>
    </w:p>
    <w:p>
      <w:r>
        <w:rPr>
          <w:i/>
        </w:rPr>
        <w:t>文档生成日期：2026-09-13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定位</w:t>
      </w:r>
    </w:p>
    <w:p>
      <w:r>
        <w:t>面向饭店堂食场景的点餐系统，覆盖"顾客自助点餐 / 服务员代客点单 / 管理员经营维护"三类角色的完整业务闭环：从开台点餐、加菜、提交、结账，到营收统计、菜品维护、会员折扣。</w:t>
      </w:r>
    </w:p>
    <w:p>
      <w:pPr>
        <w:pStyle w:val="Heading3"/>
      </w:pPr>
      <w:r>
        <w:t>1.2 目标档位</w:t>
      </w:r>
    </w:p>
    <w:p>
      <w:r>
        <w:t>课程按技术栈分三档：简单（本地版）80 分、中等（Nacos 版）90 分、困难（Nacos+Redis+文件服务）100 分。本系统按中等档交付：</w:t>
      </w:r>
    </w:p>
    <w:p>
      <w:pPr>
        <w:pStyle w:val="ListBullet"/>
      </w:pPr>
      <w:r>
        <w:t>微服务（双服务）+ Nacos 注册/配置 + MySQL + Vue3 + Element Plus</w:t>
      </w:r>
    </w:p>
    <w:p>
      <w:pPr>
        <w:pStyle w:val="ListBullet"/>
      </w:pPr>
      <w:r>
        <w:t>未引入 Redis、文件服务（属困难档要件，刻意不做）</w:t>
      </w:r>
    </w:p>
    <w:p>
      <w:pPr>
        <w:pStyle w:val="Heading3"/>
      </w:pPr>
      <w:r>
        <w:t>1.3 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后端 Java 类</w:t>
            </w:r>
          </w:p>
        </w:tc>
        <w:tc>
          <w:tcPr>
            <w:tcW w:type="dxa" w:w="4320"/>
          </w:tcPr>
          <w:p>
            <w:r>
              <w:t>15（user-service 7 + order-service 8）</w:t>
            </w:r>
          </w:p>
        </w:tc>
      </w:tr>
      <w:tr>
        <w:tc>
          <w:tcPr>
            <w:tcW w:type="dxa" w:w="4320"/>
          </w:tcPr>
          <w:p>
            <w:r>
              <w:t>数据库表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视图 / 存储过程 / 触发器</w:t>
            </w:r>
          </w:p>
        </w:tc>
        <w:tc>
          <w:tcPr>
            <w:tcW w:type="dxa" w:w="4320"/>
          </w:tcPr>
          <w:p>
            <w:r>
              <w:t>1 / 2 / 2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Vue3 单文件应用（App.vue）+ main.js + 配置</w:t>
            </w:r>
          </w:p>
        </w:tc>
      </w:tr>
    </w:tbl>
    <w:p>
      <w:pPr>
        <w:pStyle w:val="Heading2"/>
      </w:pPr>
      <w:r>
        <w:t>二、技术栈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3.9.9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3.2.5</w:t>
            </w:r>
          </w:p>
        </w:tc>
      </w:tr>
      <w:tr>
        <w:tc>
          <w:tcPr>
            <w:tcW w:type="dxa" w:w="2880"/>
          </w:tcPr>
          <w:p>
            <w:r>
              <w:t>微服务</w:t>
            </w:r>
          </w:p>
        </w:tc>
        <w:tc>
          <w:tcPr>
            <w:tcW w:type="dxa" w:w="2880"/>
          </w:tcPr>
          <w:p>
            <w:r>
              <w:t>Spring Cloud Alibaba（Nacos 注册+配置）</w:t>
            </w:r>
          </w:p>
        </w:tc>
        <w:tc>
          <w:tcPr>
            <w:tcW w:type="dxa" w:w="2880"/>
          </w:tcPr>
          <w:p>
            <w:r>
              <w:t>2023.0.1.0</w:t>
            </w:r>
          </w:p>
        </w:tc>
      </w:tr>
      <w:tr>
        <w:tc>
          <w:tcPr>
            <w:tcW w:type="dxa" w:w="2880"/>
          </w:tcPr>
          <w:p>
            <w:r>
              <w:t>服务调用</w:t>
            </w:r>
          </w:p>
        </w:tc>
        <w:tc>
          <w:tcPr>
            <w:tcW w:type="dxa" w:w="2880"/>
          </w:tcPr>
          <w:p>
            <w:r>
              <w:t>OpenFeign + Spring Cloud LoadBalancer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Spring Data JPA / Hibernate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8.0.39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spring-security-crypto（BCrypt）+ 自研 HMAC Token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Vue 3 + Element Plus + Axios + Vite</w:t>
            </w:r>
          </w:p>
        </w:tc>
        <w:tc>
          <w:tcPr>
            <w:tcW w:type="dxa" w:w="2880"/>
          </w:tcPr>
          <w:p>
            <w:r>
              <w:t>Vite 8.2.2</w:t>
            </w:r>
          </w:p>
        </w:tc>
      </w:tr>
      <w:tr>
        <w:tc>
          <w:tcPr>
            <w:tcW w:type="dxa" w:w="2880"/>
          </w:tcPr>
          <w:p>
            <w:r>
              <w:t>注册/配置中心</w:t>
            </w:r>
          </w:p>
        </w:tc>
        <w:tc>
          <w:tcPr>
            <w:tcW w:type="dxa" w:w="2880"/>
          </w:tcPr>
          <w:p>
            <w:r>
              <w:t>Nacos</w:t>
            </w:r>
          </w:p>
        </w:tc>
        <w:tc>
          <w:tcPr>
            <w:tcW w:type="dxa" w:w="2880"/>
          </w:tcPr>
          <w:p>
            <w:r>
              <w:t>2.x（standalone）</w:t>
            </w:r>
          </w:p>
        </w:tc>
      </w:tr>
    </w:tbl>
    <w:p>
      <w:pPr>
        <w:pStyle w:val="Heading2"/>
      </w:pPr>
      <w:r>
        <w:t>三、系统架构</w:t>
      </w:r>
    </w:p>
    <w:p>
      <w:pPr>
        <w:pStyle w:val="Heading3"/>
      </w:pPr>
      <w:r>
        <w:t>3.1 架构图</w:t>
      </w:r>
    </w:p>
    <w:p>
      <w:r>
        <w:rPr>
          <w:rFonts w:ascii="Courier New" w:hAnsi="Courier New" w:eastAsia="宋体"/>
          <w:sz w:val="18"/>
        </w:rPr>
        <w:t>flowchart TB</w:t>
        <w:br/>
        <w:t xml:space="preserve">    subgraph C["客户端"]</w:t>
        <w:br/>
        <w:t xml:space="preserve">        SPA["Vue 3 单页应用&lt;br/&gt;Element Plus + Axios&lt;br/&gt;Vite Dev :5173"]</w:t>
        <w:br/>
        <w:t xml:space="preserve">    end</w:t>
        <w:br/>
        <w:br/>
        <w:t xml:space="preserve">    subgraph A["应用层（微服务）"]</w:t>
        <w:br/>
        <w:t xml:space="preserve">        US["restaurant-user-service :8081&lt;br/&gt;用户 · 登录注册 · 会员 · 内部折扣接口"]</w:t>
        <w:br/>
        <w:t xml:space="preserve">        OS["restaurant-order-service :8082&lt;br/&gt;餐桌 · 菜品 · 订单 · 报表 · 维护"]</w:t>
        <w:br/>
        <w:t xml:space="preserve">    end</w:t>
        <w:br/>
        <w:br/>
        <w:t xml:space="preserve">    subgraph I["基础设施"]</w:t>
        <w:br/>
        <w:t xml:space="preserve">        NACOS["Nacos standalone :8848&lt;br/&gt;服务发现 + 配置中心"]</w:t>
        <w:br/>
        <w:t xml:space="preserve">        DB[("MySQL 8 :3306&lt;br/&gt;restaurant 库")]</w:t>
        <w:br/>
        <w:t xml:space="preserve">    end</w:t>
        <w:br/>
        <w:br/>
        <w:t xml:space="preserve">    SPA --&gt;|"/api/user 代理"| US</w:t>
        <w:br/>
        <w:t xml:space="preserve">    SPA --&gt;|"/api/order 代理"| OS</w:t>
        <w:br/>
        <w:t xml:space="preserve">    US -.-&gt;|"注册/取配置"| NACOS</w:t>
        <w:br/>
        <w:t xml:space="preserve">    OS -.-&gt;|"注册/取配置"| NACOS</w:t>
        <w:br/>
        <w:t xml:space="preserve">    OS ==&gt;|"Feign 按服务名调用&lt;br/&gt;GET /users/{id}/discount"| US</w:t>
        <w:br/>
        <w:t xml:space="preserve">    US --&gt; DB</w:t>
        <w:br/>
        <w:t xml:space="preserve">    OS --&gt; DB</w:t>
      </w:r>
    </w:p>
    <w:p>
      <w:pPr>
        <w:pStyle w:val="Heading3"/>
      </w:pPr>
      <w:r>
        <w:t>3.2 进程与端口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进程</w:t>
            </w:r>
          </w:p>
        </w:tc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Nacos</w:t>
            </w:r>
          </w:p>
        </w:tc>
        <w:tc>
          <w:tcPr>
            <w:tcW w:type="dxa" w:w="2880"/>
          </w:tcPr>
          <w:p>
            <w:r>
              <w:t>8848（+9848）</w:t>
            </w:r>
          </w:p>
        </w:tc>
        <w:tc>
          <w:tcPr>
            <w:tcW w:type="dxa" w:w="2880"/>
          </w:tcPr>
          <w:p>
            <w:r>
              <w:t>注册中心 + 配置中心，standalone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库 restaurant</w:t>
            </w:r>
          </w:p>
        </w:tc>
      </w:tr>
      <w:tr>
        <w:tc>
          <w:tcPr>
            <w:tcW w:type="dxa" w:w="2880"/>
          </w:tcPr>
          <w:p>
            <w:r>
              <w:t>restaurant-user-service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  <w:tc>
          <w:tcPr>
            <w:tcW w:type="dxa" w:w="2880"/>
          </w:tcPr>
          <w:p>
            <w:r>
              <w:t>用户域</w:t>
            </w:r>
          </w:p>
        </w:tc>
      </w:tr>
      <w:tr>
        <w:tc>
          <w:tcPr>
            <w:tcW w:type="dxa" w:w="2880"/>
          </w:tcPr>
          <w:p>
            <w:r>
              <w:t>restaurant-order-service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  <w:tc>
          <w:tcPr>
            <w:tcW w:type="dxa" w:w="2880"/>
          </w:tcPr>
          <w:p>
            <w:r>
              <w:t>订单域</w:t>
            </w:r>
          </w:p>
        </w:tc>
      </w:tr>
      <w:tr>
        <w:tc>
          <w:tcPr>
            <w:tcW w:type="dxa" w:w="2880"/>
          </w:tcPr>
          <w:p>
            <w:r>
              <w:t>Vite Dev Server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  <w:tc>
          <w:tcPr>
            <w:tcW w:type="dxa" w:w="2880"/>
          </w:tcPr>
          <w:p>
            <w:r>
              <w:t>前端开发服务器</w:t>
            </w:r>
          </w:p>
        </w:tc>
      </w:tr>
    </w:tbl>
    <w:p>
      <w:pPr>
        <w:pStyle w:val="Heading3"/>
      </w:pPr>
      <w:r>
        <w:t>3.3 请求路由</w:t>
      </w:r>
    </w:p>
    <w:p>
      <w:r>
        <w:t>前端不直连后端，通过 Vite 开发代理按前缀分流（frontend/vite.config.js）：</w:t>
      </w:r>
    </w:p>
    <w:p>
      <w:r>
        <w:rPr>
          <w:rFonts w:ascii="Courier New" w:hAnsi="Courier New" w:eastAsia="宋体"/>
          <w:sz w:val="18"/>
        </w:rPr>
        <w:t>/api/user/*  → http://localhost:8081  （去掉前缀）</w:t>
        <w:br/>
        <w:t>/api/order/* → http://localhost:8082  （去掉前缀）</w:t>
      </w:r>
    </w:p>
    <w:p>
      <w:pPr>
        <w:pStyle w:val="Heading2"/>
      </w:pPr>
      <w:r>
        <w:t>四、目录结构</w:t>
      </w:r>
    </w:p>
    <w:p>
      <w:r>
        <w:rPr>
          <w:rFonts w:ascii="Courier New" w:hAnsi="Courier New" w:eastAsia="宋体"/>
          <w:sz w:val="18"/>
        </w:rPr>
        <w:t>java-ee/</w:t>
        <w:br/>
        <w:t>├── pom.xml                         Maven 聚合父工程</w:t>
        <w:br/>
        <w:t>├── docker-compose.yml              MySQL + Nacos 容器化备选</w:t>
        <w:br/>
        <w:t>├── .gitignore                      构建/运行产物排除规则</w:t>
        <w:br/>
        <w:t>├── services/</w:t>
        <w:br/>
        <w:t>│   ├── user-service/               用户服务 :8081</w:t>
        <w:br/>
        <w:t>│   │   └── com/restaurant/user/</w:t>
        <w:br/>
        <w:t>│   │       ├── UserServiceApplication.java   @EnableDiscoveryClient</w:t>
        <w:br/>
        <w:t>│   │       ├── User.java                     JPA 实体 → sys_user</w:t>
        <w:br/>
        <w:t>│   │       ├── UserRepository.java           含 VIP 折扣原生查询</w:t>
        <w:br/>
        <w:t>│   │       ├── TokenUtil.java                HMAC 签名 Token</w:t>
        <w:br/>
        <w:t>│   │       ├── AuthController.java           注册 / 登录</w:t>
        <w:br/>
        <w:t>│   │       ├── UserController.java           用户 CRUD（ADMIN）+ 内部折扣接口</w:t>
        <w:br/>
        <w:t>│   │       └── UserDataInitializer.java      启动创建演示账号</w:t>
        <w:br/>
        <w:t>│   └── order-service/              订单服务 :8082</w:t>
        <w:br/>
        <w:t>│       └── com/restaurant/order/</w:t>
        <w:br/>
        <w:t>│           ├── OrderServiceApplication.java  @EnableDiscoveryClient @EnableFeignClients</w:t>
        <w:br/>
        <w:t>│           ├── Domain.java                   6 个实体/枚举</w:t>
        <w:br/>
        <w:t>│           ├── Repositories.java             6 个 Repository</w:t>
        <w:br/>
        <w:t>│           ├── TokenUtil.java                HMAC 签名 Token（与用户服务同密钥）</w:t>
        <w:br/>
        <w:t>│           ├── UserClient.java               Feign 客户端</w:t>
        <w:br/>
        <w:t>│           ├── OrderController.java          餐桌/菜品/订单主流程</w:t>
        <w:br/>
        <w:t>│           ├── AdminController.java          基础资料维护</w:t>
        <w:br/>
        <w:t>│           └── ReportController.java         报表（CALL 存储过程）</w:t>
        <w:br/>
        <w:t>├── frontend/</w:t>
        <w:br/>
        <w:t>│   ├── src/App.vue                 全部业务与界面</w:t>
        <w:br/>
        <w:t>│   ├── src/main.js                 挂载 + 401 拦截器</w:t>
        <w:br/>
        <w:t>│   ├── index.html</w:t>
        <w:br/>
        <w:t>│   ├── package.json / package-lock.json</w:t>
        <w:br/>
        <w:t>│   └── vite.config.js              开发代理</w:t>
        <w:br/>
        <w:t>├── database/</w:t>
        <w:br/>
        <w:t>│   ├── schema.sql                  建库 + 7 表 + 视图 + 过程 + 触发器</w:t>
        <w:br/>
        <w:t>│   ├── seed.sql                    幂等演示数据</w:t>
        <w:br/>
        <w:t>│   └── init-user.sql              创建数据库账号</w:t>
        <w:br/>
        <w:t>└── .vscode/                        一键启动任务 + 调试配置</w:t>
      </w:r>
    </w:p>
    <w:p>
      <w:pPr>
        <w:pStyle w:val="Heading2"/>
      </w:pPr>
      <w:r>
        <w:t>五、功能模块</w:t>
      </w:r>
    </w:p>
    <w:p>
      <w:pPr>
        <w:pStyle w:val="Heading3"/>
      </w:pPr>
      <w:r>
        <w:t>5.1 角色与权限矩阵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服务员</w:t>
            </w:r>
          </w:p>
        </w:tc>
        <w:tc>
          <w:tcPr>
            <w:tcW w:type="dxa" w:w="2160"/>
          </w:tcPr>
          <w:p>
            <w:r>
              <w:t>顾客</w:t>
            </w:r>
          </w:p>
        </w:tc>
      </w:tr>
      <w:tr>
        <w:tc>
          <w:tcPr>
            <w:tcW w:type="dxa" w:w="2160"/>
          </w:tcPr>
          <w:p>
            <w:r>
              <w:t>查看菜单 / 餐桌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代客点餐（WAITER）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自助点餐（CUSTOMER）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编辑订单明细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仅本人</w:t>
            </w:r>
          </w:p>
        </w:tc>
      </w:tr>
      <w:tr>
        <w:tc>
          <w:tcPr>
            <w:tcW w:type="dxa" w:w="2160"/>
          </w:tcPr>
          <w:p>
            <w:r>
              <w:t>提交订单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仅本人</w:t>
            </w:r>
          </w:p>
        </w:tc>
      </w:tr>
      <w:tr>
        <w:tc>
          <w:tcPr>
            <w:tcW w:type="dxa" w:w="2160"/>
          </w:tcPr>
          <w:p>
            <w:r>
              <w:t>结账 / 取消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仅本人</w:t>
            </w:r>
          </w:p>
        </w:tc>
      </w:tr>
      <w:tr>
        <w:tc>
          <w:tcPr>
            <w:tcW w:type="dxa" w:w="2160"/>
          </w:tcPr>
          <w:p>
            <w:r>
              <w:t>查看全部订单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基础资料维护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营收报表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用户列表 / 改用户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✗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热门菜品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pPr>
        <w:pStyle w:val="Heading3"/>
      </w:pPr>
      <w:r>
        <w:t>5.2 各角色功能</w:t>
      </w:r>
    </w:p>
    <w:p>
      <w:r>
        <w:t>管理员</w:t>
      </w:r>
    </w:p>
    <w:p>
      <w:pPr>
        <w:pStyle w:val="ListBullet"/>
      </w:pPr>
      <w:r>
        <w:t>概览：今日营业额、累计营业额、订单/餐桌/菜品/用户数</w:t>
      </w:r>
    </w:p>
    <w:p>
      <w:pPr>
        <w:pStyle w:val="ListBullet"/>
      </w:pPr>
      <w:r>
        <w:t>营收报表：选时间段 → 汇总条（订单数、营收合计）+ 明细表</w:t>
      </w:r>
    </w:p>
    <w:p>
      <w:pPr>
        <w:pStyle w:val="ListBullet"/>
      </w:pPr>
      <w:r>
        <w:t>订单管理：提交、结账</w:t>
      </w:r>
    </w:p>
    <w:p>
      <w:pPr>
        <w:pStyle w:val="ListBullet"/>
      </w:pPr>
      <w:r>
        <w:t>用户列表</w:t>
      </w:r>
    </w:p>
    <w:p>
      <w:pPr>
        <w:pStyle w:val="ListBullet"/>
      </w:pPr>
      <w:r>
        <w:t>基础资料维护：餐桌增删改 / 菜品增删改（分类下拉 + 上下架开关）/ 会员等级增删改 + 给顾客分配等级</w:t>
      </w:r>
    </w:p>
    <w:p>
      <w:r>
        <w:t>服务员</w:t>
      </w:r>
    </w:p>
    <w:p>
      <w:pPr>
        <w:pStyle w:val="ListBullet"/>
      </w:pPr>
      <w:r>
        <w:t>选桌（空闲/占用可视化）</w:t>
      </w:r>
    </w:p>
    <w:p>
      <w:pPr>
        <w:pStyle w:val="ListBullet"/>
      </w:pPr>
      <w:r>
        <w:t>菜单分类筛选、热销标注（销量前 3 置顶）</w:t>
      </w:r>
    </w:p>
    <w:p>
      <w:pPr>
        <w:pStyle w:val="ListBullet"/>
      </w:pPr>
      <w:r>
        <w:t>会员顾客开关：打开后选等级，代点订单按该等级打折</w:t>
      </w:r>
    </w:p>
    <w:p>
      <w:pPr>
        <w:pStyle w:val="ListBullet"/>
      </w:pPr>
      <w:r>
        <w:t>加菜、提交、结账</w:t>
      </w:r>
    </w:p>
    <w:p>
      <w:r>
        <w:t>顾客</w:t>
      </w:r>
    </w:p>
    <w:p>
      <w:pPr>
        <w:pStyle w:val="ListBullet"/>
      </w:pPr>
      <w:r>
        <w:t>输入桌号自助点餐（按本人 VIP 等级自动打折）</w:t>
      </w:r>
    </w:p>
    <w:p>
      <w:pPr>
        <w:pStyle w:val="ListBullet"/>
      </w:pPr>
      <w:r>
        <w:t>加菜、提交订单</w:t>
      </w:r>
    </w:p>
    <w:p>
      <w:pPr>
        <w:pStyle w:val="ListBullet"/>
      </w:pPr>
      <w:r>
        <w:t>查看自己的订单与状态</w:t>
      </w:r>
    </w:p>
    <w:p>
      <w:pPr>
        <w:pStyle w:val="Heading2"/>
      </w:pPr>
      <w:r>
        <w:t>六、核心业务流程</w:t>
      </w:r>
    </w:p>
    <w:p>
      <w:pPr>
        <w:pStyle w:val="Heading3"/>
      </w:pPr>
      <w:r>
        <w:t>6.1 订单状态机</w:t>
      </w:r>
    </w:p>
    <w:p>
      <w:r>
        <w:rPr>
          <w:rFonts w:ascii="Courier New" w:hAnsi="Courier New" w:eastAsia="宋体"/>
          <w:sz w:val="18"/>
        </w:rPr>
        <w:t>stateDiagram-v2</w:t>
        <w:br/>
        <w:t xml:space="preserve">    [*] --&gt; DRAFT : 选菜加入订单</w:t>
        <w:br/>
        <w:t xml:space="preserve">    DRAFT --&gt; SUBMITTED : 提交（守卫：至少一道菜）</w:t>
        <w:br/>
        <w:t xml:space="preserve">    DRAFT --&gt; CANCELLED : 取消</w:t>
        <w:br/>
        <w:t xml:space="preserve">    SUBMITTED --&gt; SETTLED : 结账（守卫：释放餐桌、记录 settled_at）</w:t>
        <w:br/>
        <w:t xml:space="preserve">    SUBMITTED --&gt; CANCELLED : 取消</w:t>
        <w:br/>
        <w:t xml:space="preserve">    SETTLED --&gt; [*]</w:t>
        <w:br/>
        <w:t xml:space="preserve">    CANCELLED --&gt; [*]</w:t>
      </w:r>
    </w:p>
    <w:p>
      <w:pPr>
        <w:pStyle w:val="Heading3"/>
      </w:pPr>
      <w:r>
        <w:t>6.2 关键规则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>
            <w:r>
              <w:t>一桌一单</w:t>
            </w:r>
          </w:p>
        </w:tc>
        <w:tc>
          <w:tcPr>
            <w:tcW w:type="dxa" w:w="4320"/>
          </w:tcPr>
          <w:p>
            <w:r>
              <w:t>建单前对餐桌加数据库悲观锁（PESSIMISTIC_WRITE），再判断该桌是否已有 DRAFT/SUBMITTED 订单</w:t>
            </w:r>
          </w:p>
        </w:tc>
      </w:tr>
      <w:tr>
        <w:tc>
          <w:tcPr>
            <w:tcW w:type="dxa" w:w="4320"/>
          </w:tcPr>
          <w:p>
            <w:r>
              <w:t>同桌重复下单自动合并</w:t>
            </w:r>
          </w:p>
        </w:tc>
        <w:tc>
          <w:tcPr>
            <w:tcW w:type="dxa" w:w="4320"/>
          </w:tcPr>
          <w:p>
            <w:r>
              <w:t>前端检测到该桌已有有效订单时，直接把所选菜追加到该单</w:t>
            </w:r>
          </w:p>
        </w:tc>
      </w:tr>
      <w:tr>
        <w:tc>
          <w:tcPr>
            <w:tcW w:type="dxa" w:w="4320"/>
          </w:tcPr>
          <w:p>
            <w:r>
              <w:t>未提交不能结账</w:t>
            </w:r>
          </w:p>
        </w:tc>
        <w:tc>
          <w:tcPr>
            <w:tcW w:type="dxa" w:w="4320"/>
          </w:tcPr>
          <w:p>
            <w:r>
              <w:t>settle() 中 status==DRAFT 直接拒绝</w:t>
            </w:r>
          </w:p>
        </w:tc>
      </w:tr>
      <w:tr>
        <w:tc>
          <w:tcPr>
            <w:tcW w:type="dxa" w:w="4320"/>
          </w:tcPr>
          <w:p>
            <w:r>
              <w:t>用餐中可加菜</w:t>
            </w:r>
          </w:p>
        </w:tc>
        <w:tc>
          <w:tcPr>
            <w:tcW w:type="dxa" w:w="4320"/>
          </w:tcPr>
          <w:p>
            <w:r>
              <w:t>addItem 允许 DRAFT 与 SUBMITTED 两种状态</w:t>
            </w:r>
          </w:p>
        </w:tc>
      </w:tr>
      <w:tr>
        <w:tc>
          <w:tcPr>
            <w:tcW w:type="dxa" w:w="4320"/>
          </w:tcPr>
          <w:p>
            <w:r>
              <w:t>订单号规则</w:t>
            </w:r>
          </w:p>
        </w:tc>
        <w:tc>
          <w:tcPr>
            <w:tcW w:type="dxa" w:w="4320"/>
          </w:tcPr>
          <w:p>
            <w:r>
              <w:t>yyyyMMdd-桌号-三位流水号，如 20260913-1-001</w:t>
            </w:r>
          </w:p>
        </w:tc>
      </w:tr>
      <w:tr>
        <w:tc>
          <w:tcPr>
            <w:tcW w:type="dxa" w:w="4320"/>
          </w:tcPr>
          <w:p>
            <w:r>
              <w:t>餐桌状态自动变化</w:t>
            </w:r>
          </w:p>
        </w:tc>
        <w:tc>
          <w:tcPr>
            <w:tcW w:type="dxa" w:w="4320"/>
          </w:tcPr>
          <w:p>
            <w:r>
              <w:t>触发器：建单占桌、结账/取消释放</w:t>
            </w:r>
          </w:p>
        </w:tc>
      </w:tr>
    </w:tbl>
    <w:p>
      <w:pPr>
        <w:pStyle w:val="Heading3"/>
      </w:pPr>
      <w:r>
        <w:t>6.3 VIP 折扣</w:t>
      </w:r>
    </w:p>
    <w:p>
      <w:pPr>
        <w:pStyle w:val="ListBullet"/>
      </w:pPr>
      <w:r>
        <w:t>顾客自助下单：订单服务经 Feign 调用用户服务 GET /users/{id}/discount 取该顾客等级折扣</w:t>
      </w:r>
    </w:p>
    <w:p>
      <w:pPr>
        <w:pStyle w:val="ListBullet"/>
      </w:pPr>
      <w:r>
        <w:t>服务员代点：前端「会员顾客」开关选等级，折扣率随请求传入（服务端校验 (0,1]）</w:t>
      </w:r>
    </w:p>
    <w:p>
      <w:pPr>
        <w:pStyle w:val="ListBullet"/>
      </w:pPr>
      <w:r>
        <w:t>折扣计算：discountAmount = total × (1 - rate)，payAmount = total - discountAmount</w:t>
      </w:r>
    </w:p>
    <w:p>
      <w:pPr>
        <w:pStyle w:val="Heading2"/>
      </w:pPr>
      <w:r>
        <w:t>七、数据模型</w:t>
      </w:r>
    </w:p>
    <w:p>
      <w:pPr>
        <w:pStyle w:val="Heading3"/>
      </w:pPr>
      <w:r>
        <w:t>7.1 E-R 关系</w:t>
      </w:r>
    </w:p>
    <w:p>
      <w:r>
        <w:rPr>
          <w:rFonts w:ascii="Courier New" w:hAnsi="Courier New" w:eastAsia="宋体"/>
          <w:sz w:val="18"/>
        </w:rPr>
        <w:t>erDiagram</w:t>
        <w:br/>
        <w:t xml:space="preserve">    vip_level ||--o{ sys_user : "会员等级"</w:t>
        <w:br/>
        <w:t xml:space="preserve">    dish_category ||--o{ dish : "分类"</w:t>
        <w:br/>
        <w:t xml:space="preserve">    dining_table ||--o{ orders : "开台"</w:t>
        <w:br/>
        <w:t xml:space="preserve">    orders ||--|{ order_item : "明细"</w:t>
        <w:br/>
        <w:t xml:space="preserve">    dish ||--o{ order_item : "被点"</w:t>
        <w:br/>
        <w:t xml:space="preserve">    sys_user ||--o{ orders : "顾客下单"</w:t>
      </w:r>
    </w:p>
    <w:p>
      <w:pPr>
        <w:pStyle w:val="Heading3"/>
      </w:pPr>
      <w:r>
        <w:t>7.2 表清单（7 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vip_level</w:t>
            </w:r>
          </w:p>
        </w:tc>
        <w:tc>
          <w:tcPr>
            <w:tcW w:type="dxa" w:w="4320"/>
          </w:tcPr>
          <w:p>
            <w:r>
              <w:t>会员等级与折扣（普通 1.00 / 银卡 0.95 / 金卡 0.90）</w:t>
            </w:r>
          </w:p>
        </w:tc>
      </w:tr>
      <w:tr>
        <w:tc>
          <w:tcPr>
            <w:tcW w:type="dxa" w:w="4320"/>
          </w:tcPr>
          <w:p>
            <w:r>
              <w:t>sys_user</w:t>
            </w:r>
          </w:p>
        </w:tc>
        <w:tc>
          <w:tcPr>
            <w:tcW w:type="dxa" w:w="4320"/>
          </w:tcPr>
          <w:p>
            <w:r>
              <w:t>用户、角色、会员等级外键</w:t>
            </w:r>
          </w:p>
        </w:tc>
      </w:tr>
      <w:tr>
        <w:tc>
          <w:tcPr>
            <w:tcW w:type="dxa" w:w="4320"/>
          </w:tcPr>
          <w:p>
            <w:r>
              <w:t>dining_table</w:t>
            </w:r>
          </w:p>
        </w:tc>
        <w:tc>
          <w:tcPr>
            <w:tcW w:type="dxa" w:w="4320"/>
          </w:tcPr>
          <w:p>
            <w:r>
              <w:t>餐桌、座位、状态（AVAILABLE/OCCUPIED）</w:t>
            </w:r>
          </w:p>
        </w:tc>
      </w:tr>
      <w:tr>
        <w:tc>
          <w:tcPr>
            <w:tcW w:type="dxa" w:w="4320"/>
          </w:tcPr>
          <w:p>
            <w:r>
              <w:t>dish_category</w:t>
            </w:r>
          </w:p>
        </w:tc>
        <w:tc>
          <w:tcPr>
            <w:tcW w:type="dxa" w:w="4320"/>
          </w:tcPr>
          <w:p>
            <w:r>
              <w:t>菜品分类</w:t>
            </w:r>
          </w:p>
        </w:tc>
      </w:tr>
      <w:tr>
        <w:tc>
          <w:tcPr>
            <w:tcW w:type="dxa" w:w="4320"/>
          </w:tcPr>
          <w:p>
            <w:r>
              <w:t>dish</w:t>
            </w:r>
          </w:p>
        </w:tc>
        <w:tc>
          <w:tcPr>
            <w:tcW w:type="dxa" w:w="4320"/>
          </w:tcPr>
          <w:p>
            <w:r>
              <w:t>菜品、价格、图片字段、上下架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订单主表、金额、状态、下单/结账时间</w:t>
            </w:r>
          </w:p>
        </w:tc>
      </w:tr>
      <w:tr>
        <w:tc>
          <w:tcPr>
            <w:tcW w:type="dxa" w:w="4320"/>
          </w:tcPr>
          <w:p>
            <w:r>
              <w:t>order_item</w:t>
            </w:r>
          </w:p>
        </w:tc>
        <w:tc>
          <w:tcPr>
            <w:tcW w:type="dxa" w:w="4320"/>
          </w:tcPr>
          <w:p>
            <w:r>
              <w:t>订单明细行（数量默认 1）</w:t>
            </w:r>
          </w:p>
        </w:tc>
      </w:tr>
    </w:tbl>
    <w:p>
      <w:pPr>
        <w:pStyle w:val="Heading2"/>
      </w:pPr>
      <w:r>
        <w:t>八、数据库对象与完整性</w:t>
      </w:r>
    </w:p>
    <w:p>
      <w:pPr>
        <w:pStyle w:val="Heading3"/>
      </w:pPr>
      <w:r>
        <w:t>8.1 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示例</w:t>
            </w:r>
          </w:p>
        </w:tc>
      </w:tr>
      <w:tr>
        <w:tc>
          <w:tcPr>
            <w:tcW w:type="dxa" w:w="4320"/>
          </w:tcPr>
          <w:p>
            <w:r>
              <w:t>主键</w:t>
            </w:r>
          </w:p>
        </w:tc>
        <w:tc>
          <w:tcPr>
            <w:tcW w:type="dxa" w:w="4320"/>
          </w:tcPr>
          <w:p>
            <w:r>
              <w:t>7 表均有自增主键</w:t>
            </w:r>
          </w:p>
        </w:tc>
      </w:tr>
      <w:tr>
        <w:tc>
          <w:tcPr>
            <w:tcW w:type="dxa" w:w="4320"/>
          </w:tcPr>
          <w:p>
            <w:r>
              <w:t>外键</w:t>
            </w:r>
          </w:p>
        </w:tc>
        <w:tc>
          <w:tcPr>
            <w:tcW w:type="dxa" w:w="4320"/>
          </w:tcPr>
          <w:p>
            <w:r>
              <w:t>sys_user→vip_level、dish→dish_category、orders→dining_table、order_item→orders/dish</w:t>
            </w:r>
          </w:p>
        </w:tc>
      </w:tr>
      <w:tr>
        <w:tc>
          <w:tcPr>
            <w:tcW w:type="dxa" w:w="4320"/>
          </w:tcPr>
          <w:p>
            <w:r>
              <w:t>唯一</w:t>
            </w:r>
          </w:p>
        </w:tc>
        <w:tc>
          <w:tcPr>
            <w:tcW w:type="dxa" w:w="4320"/>
          </w:tcPr>
          <w:p>
            <w:r>
              <w:t>用户名、桌号、桌台码、菜品编码、订单号</w:t>
            </w:r>
          </w:p>
        </w:tc>
      </w:tr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餐桌状态、订单状态/模式枚举、价格≥0、折扣 (0,1]、座位&gt;0、数量&gt;0</w:t>
            </w:r>
          </w:p>
        </w:tc>
      </w:tr>
      <w:tr>
        <w:tc>
          <w:tcPr>
            <w:tcW w:type="dxa" w:w="4320"/>
          </w:tcPr>
          <w:p>
            <w:r>
              <w:t>默认值</w:t>
            </w:r>
          </w:p>
        </w:tc>
        <w:tc>
          <w:tcPr>
            <w:tcW w:type="dxa" w:w="4320"/>
          </w:tcPr>
          <w:p>
            <w:r>
              <w:t>数量默认 1、状态默认值、时间戳默认当前</w:t>
            </w:r>
          </w:p>
        </w:tc>
      </w:tr>
      <w:tr>
        <w:tc>
          <w:tcPr>
            <w:tcW w:type="dxa" w:w="4320"/>
          </w:tcPr>
          <w:p>
            <w:r>
              <w:t>非空</w:t>
            </w:r>
          </w:p>
        </w:tc>
        <w:tc>
          <w:tcPr>
            <w:tcW w:type="dxa" w:w="4320"/>
          </w:tcPr>
          <w:p>
            <w:r>
              <w:t>菜名、价格、桌号等核心字段</w:t>
            </w:r>
          </w:p>
        </w:tc>
      </w:tr>
    </w:tbl>
    <w:p>
      <w:pPr>
        <w:pStyle w:val="Heading3"/>
      </w:pPr>
      <w:r>
        <w:t>8.2 索引</w:t>
      </w:r>
    </w:p>
    <w:p>
      <w:pPr>
        <w:pStyle w:val="ListBullet"/>
      </w:pPr>
      <w:r>
        <w:t>orders(table_id, status) —— 服务"查找同桌有效订单"高频查询</w:t>
      </w:r>
    </w:p>
    <w:p>
      <w:pPr>
        <w:pStyle w:val="ListBullet"/>
      </w:pPr>
      <w:r>
        <w:t>orders(customer_id, created_at) —— 服务"查我的订单"</w:t>
      </w:r>
    </w:p>
    <w:p>
      <w:pPr>
        <w:pStyle w:val="Heading3"/>
      </w:pPr>
      <w:r>
        <w:t>8.3 视图 / 存储过程 / 触发器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视图</w:t>
            </w:r>
          </w:p>
        </w:tc>
        <w:tc>
          <w:tcPr>
            <w:tcW w:type="dxa" w:w="2880"/>
          </w:tcPr>
          <w:p>
            <w:r>
              <w:t>v_order_detail</w:t>
            </w:r>
          </w:p>
        </w:tc>
        <w:tc>
          <w:tcPr>
            <w:tcW w:type="dxa" w:w="2880"/>
          </w:tcPr>
          <w:p>
            <w:r>
              <w:t>订单+桌台+明细+菜品四表连接，含行小计 line_amount</w:t>
            </w:r>
          </w:p>
        </w:tc>
      </w:tr>
      <w:tr>
        <w:tc>
          <w:tcPr>
            <w:tcW w:type="dxa" w:w="2880"/>
          </w:tcPr>
          <w:p>
            <w:r>
              <w:t>存储过程</w:t>
            </w:r>
          </w:p>
        </w:tc>
        <w:tc>
          <w:tcPr>
            <w:tcW w:type="dxa" w:w="2880"/>
          </w:tcPr>
          <w:p>
            <w:r>
              <w:t>p_revenue_report(from,to)</w:t>
            </w:r>
          </w:p>
        </w:tc>
        <w:tc>
          <w:tcPr>
            <w:tcW w:type="dxa" w:w="2880"/>
          </w:tcPr>
          <w:p>
            <w:r>
              <w:t>时间段营收（报表接口 CALL 调用）</w:t>
            </w:r>
          </w:p>
        </w:tc>
      </w:tr>
      <w:tr>
        <w:tc>
          <w:tcPr>
            <w:tcW w:type="dxa" w:w="2880"/>
          </w:tcPr>
          <w:p>
            <w:r>
              <w:t>存储过程</w:t>
            </w:r>
          </w:p>
        </w:tc>
        <w:tc>
          <w:tcPr>
            <w:tcW w:type="dxa" w:w="2880"/>
          </w:tcPr>
          <w:p>
            <w:r>
              <w:t>p_hot_dishes(from,to)</w:t>
            </w:r>
          </w:p>
        </w:tc>
        <w:tc>
          <w:tcPr>
            <w:tcW w:type="dxa" w:w="2880"/>
          </w:tcPr>
          <w:p>
            <w:r>
              <w:t>时间段菜品销量排行（报表接口 CALL 调用）</w:t>
            </w:r>
          </w:p>
        </w:tc>
      </w:tr>
      <w:tr>
        <w:tc>
          <w:tcPr>
            <w:tcW w:type="dxa" w:w="2880"/>
          </w:tcPr>
          <w:p>
            <w:r>
              <w:t>触发器</w:t>
            </w:r>
          </w:p>
        </w:tc>
        <w:tc>
          <w:tcPr>
            <w:tcW w:type="dxa" w:w="2880"/>
          </w:tcPr>
          <w:p>
            <w:r>
              <w:t>trg_order_occupy_table</w:t>
            </w:r>
          </w:p>
        </w:tc>
        <w:tc>
          <w:tcPr>
            <w:tcW w:type="dxa" w:w="2880"/>
          </w:tcPr>
          <w:p>
            <w:r>
              <w:t>建单后自动置餐桌 OCCUPIED</w:t>
            </w:r>
          </w:p>
        </w:tc>
      </w:tr>
      <w:tr>
        <w:tc>
          <w:tcPr>
            <w:tcW w:type="dxa" w:w="2880"/>
          </w:tcPr>
          <w:p>
            <w:r>
              <w:t>触发器</w:t>
            </w:r>
          </w:p>
        </w:tc>
        <w:tc>
          <w:tcPr>
            <w:tcW w:type="dxa" w:w="2880"/>
          </w:tcPr>
          <w:p>
            <w:r>
              <w:t>trg_order_release_table</w:t>
            </w:r>
          </w:p>
        </w:tc>
        <w:tc>
          <w:tcPr>
            <w:tcW w:type="dxa" w:w="2880"/>
          </w:tcPr>
          <w:p>
            <w:r>
              <w:t>结账/取消后自动释放餐桌</w:t>
            </w:r>
          </w:p>
        </w:tc>
      </w:tr>
    </w:tbl>
    <w:p>
      <w:pPr>
        <w:pStyle w:val="Heading2"/>
      </w:pPr>
      <w:r>
        <w:t>九、接口清单</w:t>
      </w:r>
    </w:p>
    <w:p>
      <w:pPr>
        <w:pStyle w:val="Heading3"/>
      </w:pPr>
      <w:r>
        <w:t>9.1 用户服务（:8081）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权限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注册（强制降权为 CUSTOMER，用户名禁冒号/空格）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登录，返回签名 token + 用户信息（含会员等级/折扣）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用户列表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/users/{id}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用户详情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/users/{id}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改资料 / 角色 / 会员等级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/users/{id}/discount</w:t>
            </w:r>
          </w:p>
        </w:tc>
        <w:tc>
          <w:tcPr>
            <w:tcW w:type="dxa" w:w="2160"/>
          </w:tcPr>
          <w:p>
            <w:r>
              <w:t>内部</w:t>
            </w:r>
          </w:p>
        </w:tc>
        <w:tc>
          <w:tcPr>
            <w:tcW w:type="dxa" w:w="2160"/>
          </w:tcPr>
          <w:p>
            <w:r>
              <w:t>返回顾客折扣率（供订单服务 Feign 调用）</w:t>
            </w:r>
          </w:p>
        </w:tc>
      </w:tr>
    </w:tbl>
    <w:p>
      <w:pPr>
        <w:pStyle w:val="Heading3"/>
      </w:pPr>
      <w:r>
        <w:t>9.2 订单服务（:8082）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权限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/tables /dishes /categories /vip-levels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基础数据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/orders/my?customerId=</w:t>
            </w:r>
          </w:p>
        </w:tc>
        <w:tc>
          <w:tcPr>
            <w:tcW w:type="dxa" w:w="2160"/>
          </w:tcPr>
          <w:p>
            <w:r>
              <w:t>登录（本人/服务端/管理员）</w:t>
            </w:r>
          </w:p>
        </w:tc>
        <w:tc>
          <w:tcPr>
            <w:tcW w:type="dxa" w:w="2160"/>
          </w:tcPr>
          <w:p>
            <w:r>
              <w:t>我的订单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/orders</w:t>
            </w:r>
          </w:p>
        </w:tc>
        <w:tc>
          <w:tcPr>
            <w:tcW w:type="dxa" w:w="2160"/>
          </w:tcPr>
          <w:p>
            <w:r>
              <w:t>服务员/管理员</w:t>
            </w:r>
          </w:p>
        </w:tc>
        <w:tc>
          <w:tcPr>
            <w:tcW w:type="dxa" w:w="2160"/>
          </w:tcPr>
          <w:p>
            <w:r>
              <w:t>全部订单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/orders/{id}</w:t>
            </w:r>
          </w:p>
        </w:tc>
        <w:tc>
          <w:tcPr>
            <w:tcW w:type="dxa" w:w="2160"/>
          </w:tcPr>
          <w:p>
            <w:r>
              <w:t>登录（本人/服务端/管理员）</w:t>
            </w:r>
          </w:p>
        </w:tc>
        <w:tc>
          <w:tcPr>
            <w:tcW w:type="dxa" w:w="2160"/>
          </w:tcPr>
          <w:p>
            <w:r>
              <w:t>订单详情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/orders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建单（含同桌合并、行锁）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/orders/{id}/items</w:t>
            </w:r>
          </w:p>
        </w:tc>
        <w:tc>
          <w:tcPr>
            <w:tcW w:type="dxa" w:w="2160"/>
          </w:tcPr>
          <w:p>
            <w:r>
              <w:t>可编辑者</w:t>
            </w:r>
          </w:p>
        </w:tc>
        <w:tc>
          <w:tcPr>
            <w:tcW w:type="dxa" w:w="2160"/>
          </w:tcPr>
          <w:p>
            <w:r>
              <w:t>加菜</w:t>
            </w:r>
          </w:p>
        </w:tc>
      </w:tr>
      <w:tr>
        <w:tc>
          <w:tcPr>
            <w:tcW w:type="dxa" w:w="2160"/>
          </w:tcPr>
          <w:p>
            <w:r>
              <w:t>PUT / DELETE</w:t>
            </w:r>
          </w:p>
        </w:tc>
        <w:tc>
          <w:tcPr>
            <w:tcW w:type="dxa" w:w="2160"/>
          </w:tcPr>
          <w:p>
            <w:r>
              <w:t>/orders/{id}/items/{itemId}</w:t>
            </w:r>
          </w:p>
        </w:tc>
        <w:tc>
          <w:tcPr>
            <w:tcW w:type="dxa" w:w="2160"/>
          </w:tcPr>
          <w:p>
            <w:r>
              <w:t>可编辑者</w:t>
            </w:r>
          </w:p>
        </w:tc>
        <w:tc>
          <w:tcPr>
            <w:tcW w:type="dxa" w:w="2160"/>
          </w:tcPr>
          <w:p>
            <w:r>
              <w:t>改/删明细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/orders/{id}/submit</w:t>
            </w:r>
          </w:p>
        </w:tc>
        <w:tc>
          <w:tcPr>
            <w:tcW w:type="dxa" w:w="2160"/>
          </w:tcPr>
          <w:p>
            <w:r>
              <w:t>可编辑者</w:t>
            </w:r>
          </w:p>
        </w:tc>
        <w:tc>
          <w:tcPr>
            <w:tcW w:type="dxa" w:w="2160"/>
          </w:tcPr>
          <w:p>
            <w:r>
              <w:t>提交（至少一菜）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/orders/{id}/settle</w:t>
            </w:r>
          </w:p>
        </w:tc>
        <w:tc>
          <w:tcPr>
            <w:tcW w:type="dxa" w:w="2160"/>
          </w:tcPr>
          <w:p>
            <w:r>
              <w:t>可结账者</w:t>
            </w:r>
          </w:p>
        </w:tc>
        <w:tc>
          <w:tcPr>
            <w:tcW w:type="dxa" w:w="2160"/>
          </w:tcPr>
          <w:p>
            <w:r>
              <w:t>结账（写 settled_at、释放餐桌）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/orders/{id}/cancel</w:t>
            </w:r>
          </w:p>
        </w:tc>
        <w:tc>
          <w:tcPr>
            <w:tcW w:type="dxa" w:w="2160"/>
          </w:tcPr>
          <w:p>
            <w:r>
              <w:t>可结账者</w:t>
            </w:r>
          </w:p>
        </w:tc>
        <w:tc>
          <w:tcPr>
            <w:tcW w:type="dxa" w:w="2160"/>
          </w:tcPr>
          <w:p>
            <w:r>
              <w:t>取消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/reports/revenue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营收（CALL p_revenue_report）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/reports/hot-dishes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热门菜（CALL p_hot_dishes）</w:t>
            </w:r>
          </w:p>
        </w:tc>
      </w:tr>
      <w:tr>
        <w:tc>
          <w:tcPr>
            <w:tcW w:type="dxa" w:w="2160"/>
          </w:tcPr>
          <w:p>
            <w:r>
              <w:t>/admin/tables /admin/categories /admin/dishes /admin/vip-levels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基础资料 CRUD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十、安全设计</w:t>
      </w:r>
    </w:p>
    <w:p>
      <w:pPr>
        <w:pStyle w:val="Heading3"/>
      </w:pPr>
      <w:r>
        <w:t>10.1 身份认证</w:t>
      </w:r>
    </w:p>
    <w:p>
      <w:pPr>
        <w:pStyle w:val="ListBullet"/>
      </w:pPr>
      <w:r>
        <w:t>登录后签发 HMAC-SHA256 签名 Token：base64url(id:username:role:exp).base64url(hmac)</w:t>
      </w:r>
    </w:p>
    <w:p>
      <w:pPr>
        <w:pStyle w:val="ListBullet"/>
      </w:pPr>
      <w:r>
        <w:t>有效期默认 12 小时，过期自动失效；签名采用常量时间比较</w:t>
      </w:r>
    </w:p>
    <w:p>
      <w:pPr>
        <w:pStyle w:val="ListBullet"/>
      </w:pPr>
      <w:r>
        <w:t>两服务共用同一密钥（app.token.secret），可经环境变量 APP_TOKEN_SECRET 覆盖</w:t>
      </w:r>
    </w:p>
    <w:p>
      <w:pPr>
        <w:pStyle w:val="ListBullet"/>
      </w:pPr>
      <w:r>
        <w:t>不知密钥无法伪造；篡改任一字符校验失败</w:t>
      </w:r>
    </w:p>
    <w:p>
      <w:pPr>
        <w:pStyle w:val="Heading3"/>
      </w:pPr>
      <w:r>
        <w:t>10.2 接口鉴权</w:t>
      </w:r>
    </w:p>
    <w:p>
      <w:pPr>
        <w:pStyle w:val="ListBullet"/>
      </w:pPr>
      <w:r>
        <w:t>业务接口统一校验 Authorization: Bearer &lt;token&gt;</w:t>
      </w:r>
    </w:p>
    <w:p>
      <w:pPr>
        <w:pStyle w:val="ListBullet"/>
      </w:pPr>
      <w:r>
        <w:t>管理员专属：用户管理、基础资料维护、营收报表</w:t>
      </w:r>
    </w:p>
    <w:p>
      <w:pPr>
        <w:pStyle w:val="ListBullet"/>
      </w:pPr>
      <w:r>
        <w:t>顾客只能查看/操作本人订单（服务端比对 token 身份与订单归属）</w:t>
      </w:r>
    </w:p>
    <w:p>
      <w:pPr>
        <w:pStyle w:val="ListBullet"/>
      </w:pPr>
      <w:r>
        <w:t>前端：401 时自动清除会话并回到登录页</w:t>
      </w:r>
    </w:p>
    <w:p>
      <w:pPr>
        <w:pStyle w:val="Heading3"/>
      </w:pPr>
      <w:r>
        <w:t>10.3 服务间调用</w:t>
      </w:r>
    </w:p>
    <w:p>
      <w:pPr>
        <w:pStyle w:val="ListBullet"/>
      </w:pPr>
      <w:r>
        <w:t>订单服务经 Nacos 服务发现 + OpenFeign 调用用户服务获取会员折扣，</w:t>
      </w:r>
    </w:p>
    <w:p>
      <w:r>
        <w:t>不再跨库直查 sys_user —— 使"微服务"标签在技术意义上成立</w:t>
      </w:r>
    </w:p>
    <w:p>
      <w:pPr>
        <w:pStyle w:val="ListBullet"/>
      </w:pPr>
      <w:r>
        <w:t>折扣解析失败时降级为不打折（偏向经营方）</w:t>
      </w:r>
    </w:p>
    <w:p>
      <w:pPr>
        <w:pStyle w:val="Heading3"/>
      </w:pPr>
      <w:r>
        <w:t>10.4 其他</w:t>
      </w:r>
    </w:p>
    <w:p>
      <w:pPr>
        <w:pStyle w:val="ListBullet"/>
      </w:pPr>
      <w:r>
        <w:t>密码 BCrypt 哈希存储</w:t>
      </w:r>
    </w:p>
    <w:p>
      <w:pPr>
        <w:pStyle w:val="ListBullet"/>
      </w:pPr>
      <w:r>
        <w:t>注册强制降权 CUSTOMER，杜绝自封管理员</w:t>
      </w:r>
    </w:p>
    <w:p>
      <w:pPr>
        <w:pStyle w:val="ListBullet"/>
      </w:pPr>
      <w:r>
        <w:t>全部查询参数化（JPQL/native + setParameter），无 SQL 注入面</w:t>
      </w:r>
    </w:p>
    <w:p>
      <w:pPr>
        <w:pStyle w:val="Heading2"/>
      </w:pPr>
      <w:r>
        <w:t>十一、运行方式</w:t>
      </w:r>
    </w:p>
    <w:p>
      <w:pPr>
        <w:pStyle w:val="Heading3"/>
      </w:pPr>
      <w:r>
        <w:t>11.1 启动顺序（VSCode 任务）</w:t>
      </w:r>
    </w:p>
    <w:p>
      <w:r>
        <w:t>Ctrl+Shift+P → Tasks: Run Task：</w:t>
      </w:r>
    </w:p>
    <w:p>
      <w:r>
        <w:t>1. 1. 启动 MySQL —— 等 ready for connections</w:t>
      </w:r>
    </w:p>
    <w:p>
      <w:r>
        <w:t>2. 0. 启动 Nacos —— 等 &lt;http://localhost:8848/nacos&gt; 可打开</w:t>
      </w:r>
    </w:p>
    <w:p>
      <w:r>
        <w:t>3. 2. 启动用户服务 —— 等 Started UserServiceApplication</w:t>
      </w:r>
    </w:p>
    <w:p>
      <w:r>
        <w:t>4. 3. 启动订单服务 —— 等 Started OrderServiceApplication</w:t>
      </w:r>
    </w:p>
    <w:p>
      <w:r>
        <w:t>5. 4. 启动前端 —— 等 Local: http://localhost:5173/</w:t>
      </w:r>
    </w:p>
    <w:p>
      <w:r>
        <w:rPr>
          <w:i/>
        </w:rPr>
        <w:t>.vscode/tasks.json 中的 JDK/Maven/MySQL/Nacos 为本机绝对路径，换机器需修改。</w:t>
      </w:r>
    </w:p>
    <w:p>
      <w:pPr>
        <w:pStyle w:val="Heading3"/>
      </w:pPr>
      <w:r>
        <w:t>11.2 手动启动</w:t>
      </w:r>
    </w:p>
    <w:p>
      <w:r>
        <w:rPr>
          <w:rFonts w:ascii="Courier New" w:hAnsi="Courier New" w:eastAsia="宋体"/>
          <w:sz w:val="18"/>
        </w:rPr>
        <w:t>mvn spring-boot:run -pl services/user-service</w:t>
        <w:br/>
        <w:t>mvn spring-boot:run -pl services/order-service</w:t>
        <w:br/>
        <w:t>cd frontend &amp;&amp; npm install &amp;&amp; npm run dev</w:t>
        <w:br/>
        <w:t># Nacos: bin\startup.cmd -m standalone</w:t>
      </w:r>
    </w:p>
    <w:p>
      <w:pPr>
        <w:pStyle w:val="Heading3"/>
      </w:pPr>
      <w:r>
        <w:t>11.3 演示账号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账号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全部功能</w:t>
            </w:r>
          </w:p>
        </w:tc>
      </w:tr>
      <w:tr>
        <w:tc>
          <w:tcPr>
            <w:tcW w:type="dxa" w:w="2160"/>
          </w:tcPr>
          <w:p>
            <w:r>
              <w:t>服务员</w:t>
            </w:r>
          </w:p>
        </w:tc>
        <w:tc>
          <w:tcPr>
            <w:tcW w:type="dxa" w:w="2160"/>
          </w:tcPr>
          <w:p>
            <w:r>
              <w:t>waiter</w:t>
            </w:r>
          </w:p>
        </w:tc>
        <w:tc>
          <w:tcPr>
            <w:tcW w:type="dxa" w:w="2160"/>
          </w:tcPr>
          <w:p>
            <w:r>
              <w:t>Waiter123</w:t>
            </w:r>
          </w:p>
        </w:tc>
        <w:tc>
          <w:tcPr>
            <w:tcW w:type="dxa" w:w="2160"/>
          </w:tcPr>
          <w:p>
            <w:r>
              <w:t>代点、加菜、提交、结账</w:t>
            </w:r>
          </w:p>
        </w:tc>
      </w:tr>
      <w:tr>
        <w:tc>
          <w:tcPr>
            <w:tcW w:type="dxa" w:w="2160"/>
          </w:tcPr>
          <w:p>
            <w:r>
              <w:t>顾客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Customer123</w:t>
            </w:r>
          </w:p>
        </w:tc>
        <w:tc>
          <w:tcPr>
            <w:tcW w:type="dxa" w:w="2160"/>
          </w:tcPr>
          <w:p>
            <w:r>
              <w:t>银卡会员（95 折）</w:t>
            </w:r>
          </w:p>
        </w:tc>
      </w:tr>
    </w:tbl>
    <w:p>
      <w:pPr>
        <w:pStyle w:val="Heading3"/>
      </w:pPr>
      <w:r>
        <w:t>11.4 配置</w:t>
      </w:r>
    </w:p>
    <w:p>
      <w:pPr>
        <w:pStyle w:val="ListBullet"/>
      </w:pPr>
      <w:r>
        <w:t>数据库默认 restaurant/restaurant，可用 DB_USER、DB_PASSWORD、DB_HOST、NACOS_ADDR 覆盖</w:t>
      </w:r>
    </w:p>
    <w:p>
      <w:pPr>
        <w:pStyle w:val="ListBullet"/>
      </w:pPr>
      <w:r>
        <w:t>后端 spring.config.import: optional:nacos:&lt;服务名&gt;.yml 可从 Nacos 拉取可选配置</w:t>
      </w:r>
    </w:p>
    <w:p>
      <w:pPr>
        <w:pStyle w:val="Heading2"/>
      </w:pPr>
      <w:r>
        <w:t>十二、演示数据</w:t>
      </w:r>
    </w:p>
    <w:p>
      <w:pPr>
        <w:pStyle w:val="ListBullet"/>
      </w:pPr>
      <w:r>
        <w:t>餐桌：1–8 号（另有若干测试桌），座位 2–8 人</w:t>
      </w:r>
    </w:p>
    <w:p>
      <w:pPr>
        <w:pStyle w:val="ListBullet"/>
      </w:pPr>
      <w:r>
        <w:t>菜品：42 道，编号纯数字（主食 1xx / 热菜 2xx / 凉菜 3xx / 汤类 4xx / 饮品 5xx）</w:t>
      </w:r>
    </w:p>
    <w:p>
      <w:pPr>
        <w:pStyle w:val="ListBullet"/>
      </w:pPr>
      <w:r>
        <w:t>分类：主食、热菜、凉菜、汤类、饮品</w:t>
      </w:r>
    </w:p>
    <w:p>
      <w:pPr>
        <w:pStyle w:val="ListBullet"/>
      </w:pPr>
      <w:r>
        <w:t>会员等级：普通会员、银卡会员（0.95）、金卡会员（0.90）</w:t>
      </w:r>
    </w:p>
    <w:p>
      <w:pPr>
        <w:pStyle w:val="ListBullet"/>
      </w:pPr>
      <w:r>
        <w:t>演示账号：admin / waiter / customer（customer 默认银卡会员）</w:t>
      </w:r>
    </w:p>
    <w:p>
      <w:pPr>
        <w:pStyle w:val="Heading2"/>
      </w:pPr>
      <w:r>
        <w:t>十三、设计取舍与已知边界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未用 Redis</w:t>
            </w:r>
          </w:p>
        </w:tc>
        <w:tc>
          <w:tcPr>
            <w:tcW w:type="dxa" w:w="2880"/>
          </w:tcPr>
          <w:p>
            <w:r>
              <w:t>刻意</w:t>
            </w:r>
          </w:p>
        </w:tc>
        <w:tc>
          <w:tcPr>
            <w:tcW w:type="dxa" w:w="2880"/>
          </w:tcPr>
          <w:p>
            <w:r>
              <w:t>属困难档技术栈</w:t>
            </w:r>
          </w:p>
        </w:tc>
      </w:tr>
      <w:tr>
        <w:tc>
          <w:tcPr>
            <w:tcW w:type="dxa" w:w="2880"/>
          </w:tcPr>
          <w:p>
            <w:r>
              <w:t>未做图片上传/文件服务</w:t>
            </w:r>
          </w:p>
        </w:tc>
        <w:tc>
          <w:tcPr>
            <w:tcW w:type="dxa" w:w="2880"/>
          </w:tcPr>
          <w:p>
            <w:r>
              <w:t>刻意</w:t>
            </w:r>
          </w:p>
        </w:tc>
        <w:tc>
          <w:tcPr>
            <w:tcW w:type="dxa" w:w="2880"/>
          </w:tcPr>
          <w:p>
            <w:r>
              <w:t>属困难档；dish.image_url 字段预留，展示层从简</w:t>
            </w:r>
          </w:p>
        </w:tc>
      </w:tr>
      <w:tr>
        <w:tc>
          <w:tcPr>
            <w:tcW w:type="dxa" w:w="2880"/>
          </w:tcPr>
          <w:p>
            <w:r>
              <w:t>未做叫号排队</w:t>
            </w:r>
          </w:p>
        </w:tc>
        <w:tc>
          <w:tcPr>
            <w:tcW w:type="dxa" w:w="2880"/>
          </w:tcPr>
          <w:p>
            <w:r>
              <w:t>取舍</w:t>
            </w:r>
          </w:p>
        </w:tc>
        <w:tc>
          <w:tcPr>
            <w:tcW w:type="dxa" w:w="2880"/>
          </w:tcPr>
          <w:p>
            <w:r>
              <w:t>在"需求分析"段落提及，但不在 7 条功能要求内；按堂食自寻座位场景交付</w:t>
            </w:r>
          </w:p>
        </w:tc>
      </w:tr>
      <w:tr>
        <w:tc>
          <w:tcPr>
            <w:tcW w:type="dxa" w:w="2880"/>
          </w:tcPr>
          <w:p>
            <w:r>
              <w:t>前端单文件、无路由</w:t>
            </w:r>
          </w:p>
        </w:tc>
        <w:tc>
          <w:tcPr>
            <w:tcW w:type="dxa" w:w="2880"/>
          </w:tcPr>
          <w:p>
            <w:r>
              <w:t>取舍</w:t>
            </w:r>
          </w:p>
        </w:tc>
        <w:tc>
          <w:tcPr>
            <w:tcW w:type="dxa" w:w="2880"/>
          </w:tcPr>
          <w:p>
            <w:r>
              <w:t>满足功能与交互要求，未做组件化拆分</w:t>
            </w:r>
          </w:p>
        </w:tc>
      </w:tr>
      <w:tr>
        <w:tc>
          <w:tcPr>
            <w:tcW w:type="dxa" w:w="2880"/>
          </w:tcPr>
          <w:p>
            <w:r>
              <w:t>服务间内部接口无鉴权</w:t>
            </w:r>
          </w:p>
        </w:tc>
        <w:tc>
          <w:tcPr>
            <w:tcW w:type="dxa" w:w="2880"/>
          </w:tcPr>
          <w:p>
            <w:r>
              <w:t>取舍</w:t>
            </w:r>
          </w:p>
        </w:tc>
        <w:tc>
          <w:tcPr>
            <w:tcW w:type="dxa" w:w="2880"/>
          </w:tcPr>
          <w:p>
            <w:r>
              <w:t>内网接口，影响有限</w:t>
            </w:r>
          </w:p>
        </w:tc>
      </w:tr>
      <w:tr>
        <w:tc>
          <w:tcPr>
            <w:tcW w:type="dxa" w:w="2880"/>
          </w:tcPr>
          <w:p>
            <w:r>
              <w:t>Nacos 使用内嵌 Derby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  <w:tc>
          <w:tcPr>
            <w:tcW w:type="dxa" w:w="2880"/>
          </w:tcPr>
          <w:p>
            <w:r>
              <w:t>standalone 模式默认存储，配置重启即失</w:t>
            </w:r>
          </w:p>
        </w:tc>
      </w:tr>
      <w:tr>
        <w:tc>
          <w:tcPr>
            <w:tcW w:type="dxa" w:w="2880"/>
          </w:tcPr>
          <w:p>
            <w:r>
              <w:t>Token 密钥默认值</w:t>
            </w:r>
          </w:p>
        </w:tc>
        <w:tc>
          <w:tcPr>
            <w:tcW w:type="dxa" w:w="2880"/>
          </w:tcPr>
          <w:p>
            <w:r>
              <w:t>保留</w:t>
            </w:r>
          </w:p>
        </w:tc>
        <w:tc>
          <w:tcPr>
            <w:tcW w:type="dxa" w:w="2880"/>
          </w:tcPr>
          <w:p>
            <w:r>
              <w:t>便于本地免配置演示，可用 APP_TOKEN_SECRET 覆盖</w:t>
            </w:r>
          </w:p>
        </w:tc>
      </w:tr>
    </w:tbl>
    <w:p>
      <w:pPr>
        <w:pStyle w:val="Heading2"/>
      </w:pPr>
      <w:r>
        <w:t>十四、结论</w:t>
      </w:r>
    </w:p>
    <w:p>
      <w:pPr>
        <w:pStyle w:val="ListBullet"/>
      </w:pPr>
      <w:r>
        <w:t>技术栈：微服务 + Nacos + MySQL + Vue3 + Element Plus，中等档 3/3 达标</w:t>
      </w:r>
    </w:p>
    <w:p>
      <w:pPr>
        <w:pStyle w:val="ListBullet"/>
      </w:pPr>
      <w:r>
        <w:t>数据库：约束、索引、视图、存储过程、触发器齐备，7/7 达标且超标</w:t>
      </w:r>
    </w:p>
    <w:p>
      <w:pPr>
        <w:pStyle w:val="ListBullet"/>
      </w:pPr>
      <w:r>
        <w:t>业务功能：选题六的 7 条功能要求全部实现（其中"按天营收"以时间段查询覆盖）</w:t>
      </w:r>
    </w:p>
    <w:p>
      <w:pPr>
        <w:pStyle w:val="ListBullet"/>
      </w:pPr>
      <w:r>
        <w:t>安全：签名 Token + 接口鉴权 + 服务间 Feign 调用，已从"可伪造/零鉴权"修复为可用水平</w:t>
      </w:r>
    </w:p>
    <w:p>
      <w:pPr>
        <w:pStyle w:val="ListBullet"/>
      </w:pPr>
      <w:r>
        <w:t>系统可运行：编译通过，端到端流程（登录→点餐→加菜→提交→结账→报表）实测正常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