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B259" w14:textId="77777777" w:rsidR="000B57EA" w:rsidRDefault="00000000">
      <w:pPr>
        <w:jc w:val="center"/>
      </w:pPr>
      <w:r>
        <w:object w:dxaOrig="5475" w:dyaOrig="1155" w14:anchorId="76B92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5pt;height:57.5pt" o:ole="">
            <v:imagedata r:id="rId6" o:title=""/>
          </v:shape>
          <o:OLEObject Type="Embed" ProgID="PBrush" ShapeID="_x0000_i1025" DrawAspect="Content" ObjectID="_1737982805" r:id="rId7"/>
        </w:object>
      </w:r>
    </w:p>
    <w:p w14:paraId="0D5BE5CA" w14:textId="77777777" w:rsidR="000B57EA" w:rsidRDefault="000B57EA">
      <w:pPr>
        <w:jc w:val="center"/>
        <w:rPr>
          <w:rFonts w:eastAsia="创艺简魏碑"/>
          <w:sz w:val="30"/>
          <w:szCs w:val="30"/>
        </w:rPr>
      </w:pPr>
    </w:p>
    <w:p w14:paraId="198B27C3" w14:textId="77777777" w:rsidR="000B57EA" w:rsidRDefault="00000000">
      <w:pPr>
        <w:jc w:val="center"/>
        <w:rPr>
          <w:rFonts w:ascii="宋体" w:hAnsi="宋体"/>
          <w:b/>
          <w:bCs/>
          <w:spacing w:val="80"/>
          <w:sz w:val="80"/>
          <w:szCs w:val="80"/>
        </w:rPr>
      </w:pPr>
      <w:r>
        <w:rPr>
          <w:rFonts w:ascii="宋体" w:hAnsi="宋体" w:hint="eastAsia"/>
          <w:b/>
          <w:bCs/>
          <w:spacing w:val="80"/>
          <w:sz w:val="80"/>
          <w:szCs w:val="80"/>
        </w:rPr>
        <w:t>毕业实习报告</w:t>
      </w:r>
    </w:p>
    <w:p w14:paraId="0A813238" w14:textId="77777777" w:rsidR="000B57EA" w:rsidRDefault="000B57EA">
      <w:pPr>
        <w:rPr>
          <w:rFonts w:ascii="宋体" w:hAnsi="宋体"/>
          <w:b/>
          <w:bCs/>
          <w:sz w:val="32"/>
          <w:szCs w:val="32"/>
        </w:rPr>
      </w:pPr>
    </w:p>
    <w:p w14:paraId="197041AC" w14:textId="77777777" w:rsidR="000B57EA" w:rsidRDefault="000B57EA">
      <w:pPr>
        <w:rPr>
          <w:rFonts w:ascii="宋体" w:hAnsi="宋体"/>
          <w:b/>
          <w:bCs/>
          <w:sz w:val="32"/>
          <w:szCs w:val="32"/>
        </w:rPr>
      </w:pPr>
    </w:p>
    <w:p w14:paraId="02942739" w14:textId="77777777" w:rsidR="000B57EA" w:rsidRDefault="000B57EA">
      <w:pPr>
        <w:rPr>
          <w:rFonts w:ascii="宋体" w:hAnsi="宋体"/>
          <w:b/>
          <w:bCs/>
          <w:sz w:val="32"/>
          <w:szCs w:val="32"/>
        </w:rPr>
      </w:pPr>
    </w:p>
    <w:p w14:paraId="08B170FB" w14:textId="77777777" w:rsidR="000B57EA" w:rsidRDefault="000B57EA">
      <w:pPr>
        <w:rPr>
          <w:rFonts w:ascii="宋体" w:hAnsi="宋体"/>
          <w:sz w:val="28"/>
        </w:rPr>
      </w:pPr>
    </w:p>
    <w:tbl>
      <w:tblPr>
        <w:tblW w:w="5580" w:type="dxa"/>
        <w:jc w:val="center"/>
        <w:tblLayout w:type="fixed"/>
        <w:tblLook w:val="04A0" w:firstRow="1" w:lastRow="0" w:firstColumn="1" w:lastColumn="0" w:noHBand="0" w:noVBand="1"/>
      </w:tblPr>
      <w:tblGrid>
        <w:gridCol w:w="1800"/>
        <w:gridCol w:w="3780"/>
      </w:tblGrid>
      <w:tr w:rsidR="000B57EA" w14:paraId="5C00B2ED" w14:textId="77777777">
        <w:trPr>
          <w:trHeight w:val="204"/>
          <w:jc w:val="center"/>
        </w:trPr>
        <w:tc>
          <w:tcPr>
            <w:tcW w:w="1800" w:type="dxa"/>
            <w:vAlign w:val="bottom"/>
          </w:tcPr>
          <w:p w14:paraId="1A47F44D" w14:textId="77777777" w:rsidR="000B57EA" w:rsidRDefault="00000000">
            <w:pPr>
              <w:jc w:val="distribute"/>
              <w:rPr>
                <w:rFonts w:ascii="宋体" w:hAnsi="宋体"/>
                <w:b/>
                <w:sz w:val="28"/>
              </w:rPr>
            </w:pPr>
            <w:r>
              <w:rPr>
                <w:rFonts w:ascii="宋体" w:hAnsi="宋体" w:hint="eastAsia"/>
                <w:b/>
                <w:sz w:val="28"/>
              </w:rPr>
              <w:t>专业</w:t>
            </w:r>
          </w:p>
        </w:tc>
        <w:tc>
          <w:tcPr>
            <w:tcW w:w="3780" w:type="dxa"/>
            <w:tcBorders>
              <w:bottom w:val="single" w:sz="4" w:space="0" w:color="auto"/>
            </w:tcBorders>
            <w:vAlign w:val="bottom"/>
          </w:tcPr>
          <w:p w14:paraId="5573F166" w14:textId="51B08E68" w:rsidR="000B57EA" w:rsidRDefault="00194074">
            <w:pPr>
              <w:jc w:val="center"/>
              <w:rPr>
                <w:rFonts w:ascii="宋体" w:hAnsi="宋体"/>
                <w:b/>
                <w:sz w:val="28"/>
              </w:rPr>
            </w:pPr>
            <w:r>
              <w:rPr>
                <w:rFonts w:ascii="宋体" w:hAnsi="宋体" w:hint="eastAsia"/>
                <w:b/>
                <w:sz w:val="28"/>
              </w:rPr>
              <w:t>网络工程</w:t>
            </w:r>
          </w:p>
        </w:tc>
      </w:tr>
      <w:tr w:rsidR="000B57EA" w14:paraId="6FCA0E56" w14:textId="77777777">
        <w:trPr>
          <w:trHeight w:val="201"/>
          <w:jc w:val="center"/>
        </w:trPr>
        <w:tc>
          <w:tcPr>
            <w:tcW w:w="1800" w:type="dxa"/>
            <w:vAlign w:val="bottom"/>
          </w:tcPr>
          <w:p w14:paraId="21DD2097" w14:textId="77777777" w:rsidR="000B57EA" w:rsidRDefault="00000000">
            <w:pPr>
              <w:jc w:val="distribute"/>
              <w:rPr>
                <w:rFonts w:ascii="宋体" w:hAnsi="宋体"/>
                <w:b/>
                <w:sz w:val="28"/>
              </w:rPr>
            </w:pPr>
            <w:r>
              <w:rPr>
                <w:rFonts w:ascii="宋体" w:hAnsi="宋体" w:hint="eastAsia"/>
                <w:b/>
                <w:sz w:val="28"/>
              </w:rPr>
              <w:t>学生姓名</w:t>
            </w:r>
          </w:p>
        </w:tc>
        <w:tc>
          <w:tcPr>
            <w:tcW w:w="3780" w:type="dxa"/>
            <w:tcBorders>
              <w:top w:val="single" w:sz="4" w:space="0" w:color="auto"/>
              <w:bottom w:val="single" w:sz="4" w:space="0" w:color="auto"/>
            </w:tcBorders>
            <w:vAlign w:val="bottom"/>
          </w:tcPr>
          <w:p w14:paraId="3B380950" w14:textId="3C34CF89" w:rsidR="000B57EA" w:rsidRDefault="00194074">
            <w:pPr>
              <w:jc w:val="center"/>
              <w:rPr>
                <w:rFonts w:ascii="宋体" w:hAnsi="宋体"/>
                <w:b/>
                <w:sz w:val="28"/>
              </w:rPr>
            </w:pPr>
            <w:r>
              <w:rPr>
                <w:rFonts w:ascii="宋体" w:hAnsi="宋体" w:hint="eastAsia"/>
                <w:b/>
                <w:sz w:val="28"/>
              </w:rPr>
              <w:t>左明</w:t>
            </w:r>
          </w:p>
        </w:tc>
      </w:tr>
      <w:tr w:rsidR="000B57EA" w14:paraId="695F6A48" w14:textId="77777777">
        <w:trPr>
          <w:trHeight w:val="201"/>
          <w:jc w:val="center"/>
        </w:trPr>
        <w:tc>
          <w:tcPr>
            <w:tcW w:w="1800" w:type="dxa"/>
            <w:vAlign w:val="bottom"/>
          </w:tcPr>
          <w:p w14:paraId="3594F600" w14:textId="77777777" w:rsidR="000B57EA" w:rsidRDefault="00000000">
            <w:pPr>
              <w:jc w:val="distribute"/>
              <w:rPr>
                <w:rFonts w:ascii="宋体" w:hAnsi="宋体"/>
                <w:b/>
                <w:sz w:val="28"/>
              </w:rPr>
            </w:pPr>
            <w:r>
              <w:rPr>
                <w:rFonts w:ascii="宋体" w:hAnsi="宋体" w:hint="eastAsia"/>
                <w:b/>
                <w:sz w:val="28"/>
              </w:rPr>
              <w:t>班级</w:t>
            </w:r>
          </w:p>
        </w:tc>
        <w:tc>
          <w:tcPr>
            <w:tcW w:w="3780" w:type="dxa"/>
            <w:tcBorders>
              <w:top w:val="single" w:sz="4" w:space="0" w:color="auto"/>
              <w:bottom w:val="single" w:sz="4" w:space="0" w:color="auto"/>
            </w:tcBorders>
            <w:vAlign w:val="bottom"/>
          </w:tcPr>
          <w:p w14:paraId="2EAE221C" w14:textId="1DAD9F90" w:rsidR="000B57EA" w:rsidRDefault="00000000">
            <w:pPr>
              <w:jc w:val="center"/>
              <w:rPr>
                <w:rFonts w:ascii="宋体" w:hAnsi="宋体"/>
                <w:b/>
                <w:sz w:val="28"/>
              </w:rPr>
            </w:pPr>
            <w:r>
              <w:rPr>
                <w:rFonts w:ascii="宋体" w:hAnsi="宋体" w:hint="eastAsia"/>
                <w:b/>
                <w:sz w:val="28"/>
              </w:rPr>
              <w:t>B</w:t>
            </w:r>
            <w:r w:rsidR="00194074">
              <w:rPr>
                <w:rFonts w:ascii="宋体" w:hAnsi="宋体" w:hint="eastAsia"/>
                <w:b/>
                <w:sz w:val="28"/>
              </w:rPr>
              <w:t>网络1</w:t>
            </w:r>
            <w:r w:rsidR="00194074">
              <w:rPr>
                <w:rFonts w:ascii="宋体" w:hAnsi="宋体"/>
                <w:b/>
                <w:sz w:val="28"/>
              </w:rPr>
              <w:t>91</w:t>
            </w:r>
          </w:p>
        </w:tc>
      </w:tr>
      <w:tr w:rsidR="000B57EA" w14:paraId="61336D37" w14:textId="77777777">
        <w:trPr>
          <w:trHeight w:val="201"/>
          <w:jc w:val="center"/>
        </w:trPr>
        <w:tc>
          <w:tcPr>
            <w:tcW w:w="1800" w:type="dxa"/>
            <w:vAlign w:val="bottom"/>
          </w:tcPr>
          <w:p w14:paraId="0C7D2B65" w14:textId="77777777" w:rsidR="000B57EA" w:rsidRDefault="00000000">
            <w:pPr>
              <w:jc w:val="distribute"/>
              <w:rPr>
                <w:rFonts w:ascii="宋体" w:hAnsi="宋体"/>
                <w:b/>
                <w:sz w:val="28"/>
              </w:rPr>
            </w:pPr>
            <w:r>
              <w:rPr>
                <w:rFonts w:ascii="宋体" w:hAnsi="宋体" w:hint="eastAsia"/>
                <w:b/>
                <w:sz w:val="28"/>
              </w:rPr>
              <w:t>学号</w:t>
            </w:r>
          </w:p>
        </w:tc>
        <w:tc>
          <w:tcPr>
            <w:tcW w:w="3780" w:type="dxa"/>
            <w:tcBorders>
              <w:top w:val="single" w:sz="4" w:space="0" w:color="auto"/>
              <w:bottom w:val="single" w:sz="4" w:space="0" w:color="auto"/>
            </w:tcBorders>
            <w:vAlign w:val="bottom"/>
          </w:tcPr>
          <w:p w14:paraId="38F66FFF" w14:textId="582C1AE1" w:rsidR="000B57EA" w:rsidRDefault="00000000">
            <w:pPr>
              <w:jc w:val="center"/>
              <w:rPr>
                <w:rFonts w:ascii="宋体" w:hAnsi="宋体"/>
                <w:b/>
                <w:sz w:val="28"/>
              </w:rPr>
            </w:pPr>
            <w:r>
              <w:rPr>
                <w:rFonts w:ascii="宋体" w:hAnsi="宋体" w:hint="eastAsia"/>
                <w:b/>
                <w:sz w:val="28"/>
              </w:rPr>
              <w:t>1</w:t>
            </w:r>
            <w:r w:rsidR="00194074">
              <w:rPr>
                <w:rFonts w:ascii="宋体" w:hAnsi="宋体"/>
                <w:b/>
                <w:sz w:val="28"/>
              </w:rPr>
              <w:t>90107151003</w:t>
            </w:r>
          </w:p>
        </w:tc>
      </w:tr>
      <w:tr w:rsidR="000B57EA" w14:paraId="44343758" w14:textId="77777777">
        <w:trPr>
          <w:trHeight w:val="201"/>
          <w:jc w:val="center"/>
        </w:trPr>
        <w:tc>
          <w:tcPr>
            <w:tcW w:w="1800" w:type="dxa"/>
            <w:vAlign w:val="bottom"/>
          </w:tcPr>
          <w:p w14:paraId="0CF1C02F" w14:textId="77777777" w:rsidR="000B57EA" w:rsidRDefault="00000000">
            <w:pPr>
              <w:jc w:val="distribute"/>
              <w:rPr>
                <w:rFonts w:ascii="宋体" w:hAnsi="宋体"/>
                <w:b/>
                <w:sz w:val="28"/>
              </w:rPr>
            </w:pPr>
            <w:r>
              <w:rPr>
                <w:rFonts w:ascii="宋体" w:hAnsi="宋体" w:hint="eastAsia"/>
                <w:b/>
                <w:sz w:val="28"/>
              </w:rPr>
              <w:t>指导教师</w:t>
            </w:r>
          </w:p>
        </w:tc>
        <w:tc>
          <w:tcPr>
            <w:tcW w:w="3780" w:type="dxa"/>
            <w:tcBorders>
              <w:top w:val="single" w:sz="4" w:space="0" w:color="auto"/>
              <w:bottom w:val="single" w:sz="4" w:space="0" w:color="auto"/>
            </w:tcBorders>
            <w:vAlign w:val="bottom"/>
          </w:tcPr>
          <w:p w14:paraId="31667F73" w14:textId="0F910F8E" w:rsidR="000B57EA" w:rsidRDefault="00194074">
            <w:pPr>
              <w:jc w:val="center"/>
              <w:rPr>
                <w:rFonts w:ascii="宋体" w:hAnsi="宋体"/>
                <w:b/>
                <w:sz w:val="28"/>
              </w:rPr>
            </w:pPr>
            <w:proofErr w:type="gramStart"/>
            <w:r>
              <w:rPr>
                <w:rFonts w:ascii="宋体" w:hAnsi="宋体" w:hint="eastAsia"/>
                <w:b/>
                <w:sz w:val="28"/>
              </w:rPr>
              <w:t>仲冰</w:t>
            </w:r>
            <w:proofErr w:type="gramEnd"/>
          </w:p>
        </w:tc>
      </w:tr>
    </w:tbl>
    <w:p w14:paraId="223BF945" w14:textId="77777777" w:rsidR="000B57EA" w:rsidRDefault="000B57EA">
      <w:pPr>
        <w:rPr>
          <w:rFonts w:ascii="宋体" w:hAnsi="宋体"/>
          <w:b/>
          <w:bCs/>
          <w:sz w:val="28"/>
          <w:szCs w:val="28"/>
          <w:u w:val="single"/>
        </w:rPr>
      </w:pPr>
    </w:p>
    <w:p w14:paraId="71D69EC9" w14:textId="77777777" w:rsidR="000B57EA" w:rsidRDefault="000B57EA">
      <w:pPr>
        <w:rPr>
          <w:rFonts w:ascii="宋体" w:hAnsi="宋体"/>
          <w:b/>
          <w:bCs/>
          <w:sz w:val="28"/>
          <w:szCs w:val="28"/>
          <w:u w:val="single"/>
        </w:rPr>
      </w:pPr>
    </w:p>
    <w:p w14:paraId="5196733D" w14:textId="77777777" w:rsidR="000B57EA" w:rsidRDefault="000B57EA">
      <w:pPr>
        <w:rPr>
          <w:rFonts w:ascii="宋体" w:hAnsi="宋体"/>
          <w:b/>
          <w:bCs/>
          <w:sz w:val="28"/>
          <w:szCs w:val="28"/>
          <w:u w:val="single"/>
        </w:rPr>
      </w:pPr>
    </w:p>
    <w:p w14:paraId="13CFCC7F" w14:textId="77777777" w:rsidR="000B57EA" w:rsidRDefault="000B57EA">
      <w:pPr>
        <w:rPr>
          <w:rFonts w:ascii="宋体" w:hAnsi="宋体"/>
          <w:b/>
          <w:bCs/>
          <w:sz w:val="28"/>
          <w:szCs w:val="28"/>
          <w:u w:val="single"/>
        </w:rPr>
      </w:pPr>
    </w:p>
    <w:p w14:paraId="25E4D5BE" w14:textId="77777777" w:rsidR="000B57EA" w:rsidRDefault="000B57EA">
      <w:pPr>
        <w:rPr>
          <w:rFonts w:ascii="宋体" w:hAnsi="宋体"/>
          <w:b/>
          <w:bCs/>
          <w:sz w:val="28"/>
          <w:szCs w:val="28"/>
          <w:u w:val="single"/>
        </w:rPr>
      </w:pPr>
    </w:p>
    <w:p w14:paraId="56E896F0" w14:textId="77777777" w:rsidR="000B57EA" w:rsidRDefault="00000000">
      <w:pPr>
        <w:jc w:val="center"/>
        <w:rPr>
          <w:rFonts w:ascii="宋体" w:hAnsi="宋体"/>
          <w:b/>
          <w:bCs/>
          <w:sz w:val="44"/>
          <w:szCs w:val="44"/>
        </w:rPr>
      </w:pPr>
      <w:r>
        <w:rPr>
          <w:rFonts w:ascii="宋体" w:hAnsi="宋体" w:hint="eastAsia"/>
          <w:b/>
          <w:bCs/>
          <w:sz w:val="44"/>
          <w:szCs w:val="44"/>
        </w:rPr>
        <w:t>信息工程学院</w:t>
      </w:r>
    </w:p>
    <w:p w14:paraId="33F368E1" w14:textId="77777777" w:rsidR="000B57EA" w:rsidRDefault="000B57EA">
      <w:pPr>
        <w:rPr>
          <w:rFonts w:ascii="宋体" w:hAnsi="宋体"/>
          <w:b/>
          <w:bCs/>
          <w:sz w:val="44"/>
          <w:szCs w:val="44"/>
        </w:rPr>
      </w:pPr>
    </w:p>
    <w:p w14:paraId="1C0B449A" w14:textId="77777777" w:rsidR="000B57EA" w:rsidRDefault="000B57EA">
      <w:pPr>
        <w:sectPr w:rsidR="000B57EA">
          <w:pgSz w:w="11906" w:h="16838"/>
          <w:pgMar w:top="1440" w:right="1800" w:bottom="1440" w:left="1800" w:header="851" w:footer="992" w:gutter="0"/>
          <w:cols w:space="425"/>
          <w:docGrid w:type="lines" w:linePitch="312"/>
        </w:sectPr>
      </w:pPr>
    </w:p>
    <w:p w14:paraId="775378A5" w14:textId="77777777" w:rsidR="000B57EA" w:rsidRDefault="00000000">
      <w:pPr>
        <w:rPr>
          <w:rFonts w:ascii="宋体" w:hAnsi="宋体"/>
          <w:b/>
          <w:bCs/>
          <w:sz w:val="28"/>
          <w:szCs w:val="28"/>
        </w:rPr>
      </w:pPr>
      <w:r>
        <w:rPr>
          <w:rFonts w:ascii="宋体" w:hAnsi="宋体" w:hint="eastAsia"/>
          <w:b/>
          <w:bCs/>
          <w:sz w:val="28"/>
          <w:szCs w:val="28"/>
        </w:rPr>
        <w:lastRenderedPageBreak/>
        <w:t>一、实习目的</w:t>
      </w:r>
    </w:p>
    <w:p w14:paraId="71309B7A" w14:textId="3F4ED3B8" w:rsidR="00122481" w:rsidRDefault="00000000" w:rsidP="002E7D2D">
      <w:pPr>
        <w:pStyle w:val="a3"/>
        <w:shd w:val="clear" w:color="auto" w:fill="FFFFFF"/>
        <w:spacing w:before="0" w:beforeAutospacing="0" w:after="0" w:afterAutospacing="0" w:line="390" w:lineRule="atLeast"/>
        <w:ind w:firstLineChars="200" w:firstLine="480"/>
        <w:jc w:val="both"/>
        <w:rPr>
          <w:kern w:val="2"/>
        </w:rPr>
      </w:pPr>
      <w:r>
        <w:rPr>
          <w:rFonts w:hint="eastAsia"/>
          <w:kern w:val="2"/>
        </w:rPr>
        <w:t>实习是一个极为重要的实践性教学环节。实习是本专业学生的一门主要实践性课程。</w:t>
      </w:r>
      <w:r w:rsidR="00122481" w:rsidRPr="00122481">
        <w:rPr>
          <w:rFonts w:hint="eastAsia"/>
          <w:kern w:val="2"/>
        </w:rPr>
        <w:t>通过实习，提高学生的实际操作能力</w:t>
      </w:r>
      <w:r w:rsidR="00122481">
        <w:rPr>
          <w:rFonts w:hint="eastAsia"/>
          <w:kern w:val="2"/>
        </w:rPr>
        <w:t>，</w:t>
      </w:r>
      <w:r w:rsidR="00122481" w:rsidRPr="00122481">
        <w:rPr>
          <w:rFonts w:hint="eastAsia"/>
          <w:kern w:val="2"/>
        </w:rPr>
        <w:t>学生能够接触到真实的网络环境，亲身参与网络工程项目的实施和维护，从而提高实际操作能力和实践经验。培养学生的解决问题的能力</w:t>
      </w:r>
      <w:r w:rsidR="00AB02E0">
        <w:rPr>
          <w:rFonts w:hint="eastAsia"/>
          <w:kern w:val="2"/>
        </w:rPr>
        <w:t>，</w:t>
      </w:r>
      <w:r w:rsidR="00122481" w:rsidRPr="00122481">
        <w:rPr>
          <w:rFonts w:hint="eastAsia"/>
          <w:kern w:val="2"/>
        </w:rPr>
        <w:t>实习中可能会遇到各种问题，学生需要通过自己的思考和努力解决这些问题，这有助于培养学生的解决问题的能力。让学生了解实际的网络工程项目：通过实习，学生可以了解实际的网络工程项目是如何进行的，从而加深对网络工程的认识和理解。促进学生与企业的联系</w:t>
      </w:r>
      <w:r w:rsidR="00AB02E0">
        <w:rPr>
          <w:rFonts w:hint="eastAsia"/>
          <w:kern w:val="2"/>
        </w:rPr>
        <w:t>，</w:t>
      </w:r>
      <w:r w:rsidR="00122481" w:rsidRPr="00122481">
        <w:rPr>
          <w:rFonts w:hint="eastAsia"/>
          <w:kern w:val="2"/>
        </w:rPr>
        <w:t>实习通常是在企业进行的，学生可以通过实习了解企业的运作方式和文化，建立起与企业的联系，为以后就业打下基础。</w:t>
      </w:r>
    </w:p>
    <w:p w14:paraId="69E5E2CA" w14:textId="57018AA4" w:rsidR="000B57EA" w:rsidRDefault="00000000" w:rsidP="00122481">
      <w:pPr>
        <w:pStyle w:val="a3"/>
        <w:shd w:val="clear" w:color="auto" w:fill="FFFFFF"/>
        <w:spacing w:before="0" w:beforeAutospacing="0" w:after="0" w:afterAutospacing="0" w:line="390" w:lineRule="atLeast"/>
        <w:jc w:val="both"/>
      </w:pPr>
      <w:r>
        <w:rPr>
          <w:rFonts w:hint="eastAsia"/>
          <w:b/>
          <w:bCs/>
          <w:sz w:val="28"/>
          <w:szCs w:val="28"/>
        </w:rPr>
        <w:t>二、实习企业概况</w:t>
      </w:r>
    </w:p>
    <w:p w14:paraId="5EABCF1B" w14:textId="005B7A8B" w:rsidR="000B57EA" w:rsidRDefault="00244F40">
      <w:pPr>
        <w:pStyle w:val="a3"/>
        <w:shd w:val="clear" w:color="auto" w:fill="FFFFFF"/>
        <w:spacing w:before="0" w:beforeAutospacing="0" w:after="0" w:afterAutospacing="0" w:line="390" w:lineRule="atLeast"/>
        <w:ind w:firstLineChars="200" w:firstLine="480"/>
        <w:jc w:val="both"/>
        <w:rPr>
          <w:kern w:val="2"/>
        </w:rPr>
      </w:pPr>
      <w:r w:rsidRPr="00244F40">
        <w:rPr>
          <w:rFonts w:hint="eastAsia"/>
          <w:kern w:val="2"/>
        </w:rPr>
        <w:t>实习单位中国电信集团有限公司滨海分公司，中国电信股份有限公司滨海分公司成立于2003年6月5日，注册地位于江苏省盐城市滨海县</w:t>
      </w:r>
      <w:proofErr w:type="gramStart"/>
      <w:r w:rsidRPr="00244F40">
        <w:rPr>
          <w:rFonts w:hint="eastAsia"/>
          <w:kern w:val="2"/>
        </w:rPr>
        <w:t>东坎街道阜</w:t>
      </w:r>
      <w:proofErr w:type="gramEnd"/>
      <w:r w:rsidRPr="00244F40">
        <w:rPr>
          <w:rFonts w:hint="eastAsia"/>
          <w:kern w:val="2"/>
        </w:rPr>
        <w:t>东中路175号，经营范围包括基础电信业务：在本县范围内经营</w:t>
      </w:r>
      <w:proofErr w:type="gramStart"/>
      <w:r w:rsidRPr="00244F40">
        <w:rPr>
          <w:rFonts w:hint="eastAsia"/>
          <w:kern w:val="2"/>
        </w:rPr>
        <w:t>固定网</w:t>
      </w:r>
      <w:proofErr w:type="gramEnd"/>
      <w:r w:rsidRPr="00244F40">
        <w:rPr>
          <w:rFonts w:hint="eastAsia"/>
          <w:kern w:val="2"/>
        </w:rPr>
        <w:t>本地通信业务（含本地无线环路业务）、</w:t>
      </w:r>
      <w:proofErr w:type="gramStart"/>
      <w:r w:rsidRPr="00244F40">
        <w:rPr>
          <w:rFonts w:hint="eastAsia"/>
          <w:kern w:val="2"/>
        </w:rPr>
        <w:t>固定网国内</w:t>
      </w:r>
      <w:proofErr w:type="gramEnd"/>
      <w:r w:rsidRPr="00244F40">
        <w:rPr>
          <w:rFonts w:hint="eastAsia"/>
          <w:kern w:val="2"/>
        </w:rPr>
        <w:t>长途通信业务、</w:t>
      </w:r>
      <w:proofErr w:type="gramStart"/>
      <w:r w:rsidRPr="00244F40">
        <w:rPr>
          <w:rFonts w:hint="eastAsia"/>
          <w:kern w:val="2"/>
        </w:rPr>
        <w:t>固定网</w:t>
      </w:r>
      <w:proofErr w:type="gramEnd"/>
      <w:r w:rsidRPr="00244F40">
        <w:rPr>
          <w:rFonts w:hint="eastAsia"/>
          <w:kern w:val="2"/>
        </w:rPr>
        <w:t>国际长途通信业务、互联网国际数据传送业务、互联网国内数据传送业务、互联网本地数据传送业务、国际数据通信业务、公众电报和用户电报业务、26GHz无线接入设施服务业务、国内通信设施服务业务。增值电信业务：在本县范围内经营第二类基础电信业务中的</w:t>
      </w:r>
      <w:proofErr w:type="gramStart"/>
      <w:r w:rsidRPr="00244F40">
        <w:rPr>
          <w:rFonts w:hint="eastAsia"/>
          <w:kern w:val="2"/>
        </w:rPr>
        <w:t>固定网国内</w:t>
      </w:r>
      <w:proofErr w:type="gramEnd"/>
      <w:r w:rsidRPr="00244F40">
        <w:rPr>
          <w:rFonts w:hint="eastAsia"/>
          <w:kern w:val="2"/>
        </w:rPr>
        <w:t>数据传送业务、</w:t>
      </w:r>
      <w:proofErr w:type="gramStart"/>
      <w:r w:rsidRPr="00244F40">
        <w:rPr>
          <w:rFonts w:hint="eastAsia"/>
          <w:kern w:val="2"/>
        </w:rPr>
        <w:t>用户驻</w:t>
      </w:r>
      <w:proofErr w:type="gramEnd"/>
      <w:r w:rsidRPr="00244F40">
        <w:rPr>
          <w:rFonts w:hint="eastAsia"/>
          <w:kern w:val="2"/>
        </w:rPr>
        <w:t>地网业务、网络托管业务（</w:t>
      </w:r>
      <w:proofErr w:type="gramStart"/>
      <w:r w:rsidRPr="00244F40">
        <w:rPr>
          <w:rFonts w:hint="eastAsia"/>
          <w:kern w:val="2"/>
        </w:rPr>
        <w:t>比照增值</w:t>
      </w:r>
      <w:proofErr w:type="gramEnd"/>
      <w:r w:rsidRPr="00244F40">
        <w:rPr>
          <w:rFonts w:hint="eastAsia"/>
          <w:kern w:val="2"/>
        </w:rPr>
        <w:t>电信业务管理），第一类增值电信业务中的国内互联网虚拟专用网业务、互联网接入服务业务，第二类增值电信业务中的在线数据处理与交易处理业务、存储转发类业务、国内呼叫中心业务、信息服务业务以及无线数据传送业务；在本县范围内经营第二类基础电信业务中的国内甚小口径终端地球站通信业务（</w:t>
      </w:r>
      <w:proofErr w:type="gramStart"/>
      <w:r w:rsidRPr="00244F40">
        <w:rPr>
          <w:rFonts w:hint="eastAsia"/>
          <w:kern w:val="2"/>
        </w:rPr>
        <w:t>比照增值</w:t>
      </w:r>
      <w:proofErr w:type="gramEnd"/>
      <w:r w:rsidRPr="00244F40">
        <w:rPr>
          <w:rFonts w:hint="eastAsia"/>
          <w:kern w:val="2"/>
        </w:rPr>
        <w:t>电信业务管理），第一类增值电信业务中的互联网数据中心业务内、内容分发网络业务；经营与通信及信息业务相关的系统集成、技术开发、技术服务、技术咨询、信息咨询、设备（除卫星广播电视地面接收设施）及计算机软硬件的生产、销售、安装和设计与施工；房屋租赁；通信设施租赁；安全技术防范系统的设计、施工和维修；广告业务。</w:t>
      </w:r>
    </w:p>
    <w:p w14:paraId="27176D8E" w14:textId="06D71714" w:rsidR="002E7D2D" w:rsidRPr="002E7D2D" w:rsidRDefault="00000000" w:rsidP="002E7D2D">
      <w:pPr>
        <w:rPr>
          <w:rFonts w:ascii="宋体" w:hAnsi="宋体" w:hint="eastAsia"/>
          <w:b/>
          <w:bCs/>
          <w:sz w:val="28"/>
          <w:szCs w:val="28"/>
        </w:rPr>
      </w:pPr>
      <w:r>
        <w:rPr>
          <w:rFonts w:ascii="宋体" w:hAnsi="宋体" w:hint="eastAsia"/>
          <w:b/>
          <w:bCs/>
          <w:sz w:val="28"/>
          <w:szCs w:val="28"/>
        </w:rPr>
        <w:t>三、实习内容</w:t>
      </w:r>
    </w:p>
    <w:p w14:paraId="56F91CC3" w14:textId="5ACD5BD7" w:rsidR="002E7D2D" w:rsidRPr="002E7D2D" w:rsidRDefault="002E7D2D" w:rsidP="002E7D2D">
      <w:pPr>
        <w:pStyle w:val="a3"/>
        <w:shd w:val="clear" w:color="auto" w:fill="FFFFFF"/>
        <w:spacing w:before="0" w:beforeAutospacing="0" w:after="0" w:afterAutospacing="0" w:line="390" w:lineRule="atLeast"/>
        <w:ind w:firstLineChars="200" w:firstLine="480"/>
        <w:jc w:val="both"/>
        <w:rPr>
          <w:rFonts w:hint="eastAsia"/>
          <w:kern w:val="2"/>
        </w:rPr>
      </w:pPr>
      <w:r w:rsidRPr="002E7D2D">
        <w:rPr>
          <w:rFonts w:hint="eastAsia"/>
          <w:kern w:val="2"/>
        </w:rPr>
        <w:t>掌握故障排除方法：学习如何快速判断故障的位置和性质，掌握故障排除的基本方法和技巧，学习如何通过测试和检查等手段定位和排除故障。</w:t>
      </w:r>
    </w:p>
    <w:p w14:paraId="4EBA9241" w14:textId="13491CAD" w:rsidR="002E7D2D" w:rsidRPr="002E7D2D" w:rsidRDefault="002E7D2D" w:rsidP="002E7D2D">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学习维修操作流程：了解电信工程维修的操作流程，学习如何填写维修记录、检验记录等相关文档，掌握维修过程中的注意事项和安全措施。</w:t>
      </w:r>
    </w:p>
    <w:p w14:paraId="49A78971" w14:textId="1B99DE6D" w:rsidR="002E7D2D" w:rsidRPr="002E7D2D" w:rsidRDefault="002E7D2D" w:rsidP="002E7D2D">
      <w:pPr>
        <w:pStyle w:val="a3"/>
        <w:shd w:val="clear" w:color="auto" w:fill="FFFFFF"/>
        <w:spacing w:before="0" w:beforeAutospacing="0" w:after="0" w:afterAutospacing="0" w:line="390" w:lineRule="atLeast"/>
        <w:ind w:firstLineChars="200" w:firstLine="480"/>
        <w:jc w:val="both"/>
        <w:rPr>
          <w:rFonts w:hint="eastAsia"/>
          <w:kern w:val="2"/>
        </w:rPr>
      </w:pPr>
      <w:r w:rsidRPr="002E7D2D">
        <w:rPr>
          <w:rFonts w:hint="eastAsia"/>
          <w:kern w:val="2"/>
        </w:rPr>
        <w:lastRenderedPageBreak/>
        <w:t>学习团队合作和沟通：学习如何与团队成员协作，了解团队合作的重要性和技巧，学习如何与客户进行沟通和解决问题。</w:t>
      </w:r>
    </w:p>
    <w:p w14:paraId="11A0BA13" w14:textId="3B5088B8" w:rsidR="000B57EA" w:rsidRDefault="002E7D2D" w:rsidP="002E7D2D">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实践维修操作：通过实际的维修操作，学生可以将理论知识应用到实践中，提高实际操作能力和维修技能。</w:t>
      </w:r>
    </w:p>
    <w:p w14:paraId="5E0F1E9A" w14:textId="77777777" w:rsidR="000B57EA" w:rsidRDefault="00000000">
      <w:pPr>
        <w:numPr>
          <w:ilvl w:val="0"/>
          <w:numId w:val="1"/>
        </w:numPr>
        <w:rPr>
          <w:rFonts w:ascii="宋体" w:hAnsi="宋体"/>
          <w:b/>
          <w:bCs/>
          <w:sz w:val="28"/>
          <w:szCs w:val="28"/>
        </w:rPr>
      </w:pPr>
      <w:r>
        <w:rPr>
          <w:rFonts w:ascii="宋体" w:hAnsi="宋体" w:hint="eastAsia"/>
          <w:b/>
          <w:bCs/>
          <w:sz w:val="28"/>
          <w:szCs w:val="28"/>
        </w:rPr>
        <w:t>实习体会收获</w:t>
      </w:r>
    </w:p>
    <w:p w14:paraId="1B183960" w14:textId="3B592EA0" w:rsidR="00A77954" w:rsidRPr="00A77954" w:rsidRDefault="00A77954" w:rsidP="00A77954">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电信工程维修部的实习带给</w:t>
      </w:r>
      <w:r w:rsidR="00ED61DE">
        <w:rPr>
          <w:rFonts w:hint="eastAsia"/>
          <w:kern w:val="2"/>
        </w:rPr>
        <w:t>我</w:t>
      </w:r>
      <w:r w:rsidRPr="00A77954">
        <w:rPr>
          <w:rFonts w:hint="eastAsia"/>
          <w:kern w:val="2"/>
        </w:rPr>
        <w:t>很多收获，主要包括以下几个方面：</w:t>
      </w:r>
    </w:p>
    <w:p w14:paraId="2B6E296B" w14:textId="2FC8C6F3" w:rsidR="00A77954" w:rsidRPr="00A77954" w:rsidRDefault="00A77954" w:rsidP="00A77954">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实践经验：通过实习，可以将课堂上学到的理论知识应用到实际工作中，提高实际操作能力和维修技能，积累实践经验。</w:t>
      </w:r>
    </w:p>
    <w:p w14:paraId="3DED9CBA" w14:textId="1F52BA7C" w:rsidR="00A77954" w:rsidRPr="00A77954" w:rsidRDefault="00A77954" w:rsidP="00A77954">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解决问题的能力：在实习中，需要面对各种各样的维修问题，通过自己的思考和努力解决这些问题，可以提高自己的解决问题的能力。</w:t>
      </w:r>
    </w:p>
    <w:p w14:paraId="74BFF750" w14:textId="43C8F3C6" w:rsidR="00A77954" w:rsidRPr="00A77954" w:rsidRDefault="00A77954" w:rsidP="00A77954">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团队合作能力：电信工程维修</w:t>
      </w:r>
      <w:proofErr w:type="gramStart"/>
      <w:r w:rsidRPr="00A77954">
        <w:rPr>
          <w:rFonts w:hint="eastAsia"/>
          <w:kern w:val="2"/>
        </w:rPr>
        <w:t>部需要</w:t>
      </w:r>
      <w:proofErr w:type="gramEnd"/>
      <w:r w:rsidRPr="00A77954">
        <w:rPr>
          <w:rFonts w:hint="eastAsia"/>
          <w:kern w:val="2"/>
        </w:rPr>
        <w:t>进行团队合作，在实习中可以学习如何与团队成员协作、如何与客户进行沟通和解决问题，提高团队合作能力。</w:t>
      </w:r>
    </w:p>
    <w:p w14:paraId="54686A7C" w14:textId="24B62373" w:rsidR="00A77954" w:rsidRPr="00A77954" w:rsidRDefault="00A77954" w:rsidP="00A77954">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职业规划：实习是了解一个职业的好机会，通过实习，可以深入了解电信工程维修这个职业的工作内容、特点和发展前景，帮助更好地制定自己的职业规划。</w:t>
      </w:r>
    </w:p>
    <w:p w14:paraId="14FC85AE" w14:textId="7A7ABE87" w:rsidR="00A77954" w:rsidRPr="00A77954" w:rsidRDefault="00A77954" w:rsidP="00A77954">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人脉关系：实习可以建立起与企业和同行业人员的联系，扩大人脉圈子，为以后的求职和职业发展打下基础。</w:t>
      </w:r>
    </w:p>
    <w:p w14:paraId="20DEDEB8" w14:textId="089D904C" w:rsidR="000B57EA" w:rsidRDefault="00A77954" w:rsidP="00940B42">
      <w:pPr>
        <w:pStyle w:val="a3"/>
        <w:shd w:val="clear" w:color="auto" w:fill="FFFFFF"/>
        <w:spacing w:before="0" w:beforeAutospacing="0" w:after="0" w:afterAutospacing="0" w:line="390" w:lineRule="atLeast"/>
        <w:ind w:firstLineChars="200" w:firstLine="480"/>
        <w:jc w:val="both"/>
        <w:rPr>
          <w:rFonts w:hint="eastAsia"/>
          <w:kern w:val="2"/>
        </w:rPr>
      </w:pPr>
      <w:r w:rsidRPr="00A77954">
        <w:rPr>
          <w:rFonts w:hint="eastAsia"/>
          <w:kern w:val="2"/>
        </w:rPr>
        <w:t>综上所述，电信工程维修部的实习可以带</w:t>
      </w:r>
      <w:r>
        <w:rPr>
          <w:rFonts w:hint="eastAsia"/>
          <w:kern w:val="2"/>
        </w:rPr>
        <w:t>来</w:t>
      </w:r>
      <w:r w:rsidRPr="00A77954">
        <w:rPr>
          <w:rFonts w:hint="eastAsia"/>
          <w:kern w:val="2"/>
        </w:rPr>
        <w:t>实践经验、解决问题的能力、团队合作能力、职业规划以及人脉关系等收获。这些收获不仅可以帮助</w:t>
      </w:r>
      <w:r w:rsidR="00CC2F31">
        <w:rPr>
          <w:rFonts w:hint="eastAsia"/>
          <w:kern w:val="2"/>
        </w:rPr>
        <w:t>我们</w:t>
      </w:r>
      <w:r w:rsidRPr="00A77954">
        <w:rPr>
          <w:rFonts w:hint="eastAsia"/>
          <w:kern w:val="2"/>
        </w:rPr>
        <w:t>更好地完成实习，更可以为</w:t>
      </w:r>
      <w:r w:rsidR="00CC2F31">
        <w:rPr>
          <w:rFonts w:hint="eastAsia"/>
          <w:kern w:val="2"/>
        </w:rPr>
        <w:t>我们</w:t>
      </w:r>
      <w:r w:rsidRPr="00A77954">
        <w:rPr>
          <w:rFonts w:hint="eastAsia"/>
          <w:kern w:val="2"/>
        </w:rPr>
        <w:t>未来的求职和职业发展打下坚实的基础。</w:t>
      </w:r>
    </w:p>
    <w:p w14:paraId="2112EE32" w14:textId="77777777" w:rsidR="000B57EA" w:rsidRDefault="00000000">
      <w:pPr>
        <w:pStyle w:val="a3"/>
        <w:shd w:val="clear" w:color="auto" w:fill="FFFFFF"/>
        <w:spacing w:before="0" w:beforeAutospacing="0" w:after="0" w:afterAutospacing="0" w:line="390" w:lineRule="atLeast"/>
        <w:jc w:val="both"/>
        <w:rPr>
          <w:kern w:val="2"/>
        </w:rPr>
      </w:pPr>
      <w:r>
        <w:rPr>
          <w:rFonts w:hint="eastAsia"/>
          <w:b/>
          <w:bCs/>
          <w:kern w:val="2"/>
        </w:rPr>
        <w:t>遇到的困难有</w:t>
      </w:r>
      <w:r>
        <w:rPr>
          <w:rFonts w:hint="eastAsia"/>
          <w:kern w:val="2"/>
        </w:rPr>
        <w:t>：</w:t>
      </w:r>
    </w:p>
    <w:p w14:paraId="71C44F39" w14:textId="01A230C9" w:rsidR="009C1AD6" w:rsidRPr="009C1AD6" w:rsidRDefault="009C1AD6" w:rsidP="009C1AD6">
      <w:pPr>
        <w:pStyle w:val="a3"/>
        <w:shd w:val="clear" w:color="auto" w:fill="FFFFFF"/>
        <w:spacing w:before="0" w:beforeAutospacing="0" w:after="0" w:afterAutospacing="0" w:line="390" w:lineRule="atLeast"/>
        <w:ind w:firstLineChars="200" w:firstLine="480"/>
        <w:jc w:val="both"/>
        <w:rPr>
          <w:rFonts w:hint="eastAsia"/>
          <w:kern w:val="2"/>
        </w:rPr>
      </w:pPr>
      <w:r w:rsidRPr="009C1AD6">
        <w:rPr>
          <w:rFonts w:hint="eastAsia"/>
          <w:kern w:val="2"/>
        </w:rPr>
        <w:t>维修设备的复杂性：电信工程维修涉及的设备种类繁多、品牌不一、功能不同，因此对于</w:t>
      </w:r>
      <w:r>
        <w:rPr>
          <w:rFonts w:hint="eastAsia"/>
          <w:kern w:val="2"/>
        </w:rPr>
        <w:t>个人</w:t>
      </w:r>
      <w:r w:rsidRPr="009C1AD6">
        <w:rPr>
          <w:rFonts w:hint="eastAsia"/>
          <w:kern w:val="2"/>
        </w:rPr>
        <w:t>而言，需要掌握大量的知识和技术才能进行维修操作。</w:t>
      </w:r>
    </w:p>
    <w:p w14:paraId="542545B9" w14:textId="07C9EE29" w:rsidR="009C1AD6" w:rsidRPr="009C1AD6" w:rsidRDefault="009C1AD6" w:rsidP="009C1AD6">
      <w:pPr>
        <w:pStyle w:val="a3"/>
        <w:shd w:val="clear" w:color="auto" w:fill="FFFFFF"/>
        <w:spacing w:before="0" w:beforeAutospacing="0" w:after="0" w:afterAutospacing="0" w:line="390" w:lineRule="atLeast"/>
        <w:ind w:firstLineChars="200" w:firstLine="480"/>
        <w:jc w:val="both"/>
        <w:rPr>
          <w:kern w:val="2"/>
        </w:rPr>
      </w:pPr>
      <w:r w:rsidRPr="009C1AD6">
        <w:rPr>
          <w:rFonts w:hint="eastAsia"/>
          <w:kern w:val="2"/>
        </w:rPr>
        <w:t>高强度的工作节奏：电信工程维修部的工作节奏通常比较紧张，需要在较短的时间内完成大量的维修任务，因此可能会出现压力较大的情况。</w:t>
      </w:r>
    </w:p>
    <w:p w14:paraId="0EF7905A" w14:textId="339764DA" w:rsidR="009C1AD6" w:rsidRPr="009C1AD6" w:rsidRDefault="009C1AD6" w:rsidP="009C1AD6">
      <w:pPr>
        <w:pStyle w:val="a3"/>
        <w:shd w:val="clear" w:color="auto" w:fill="FFFFFF"/>
        <w:spacing w:before="0" w:beforeAutospacing="0" w:after="0" w:afterAutospacing="0" w:line="390" w:lineRule="atLeast"/>
        <w:ind w:firstLineChars="200" w:firstLine="480"/>
        <w:jc w:val="both"/>
        <w:rPr>
          <w:rFonts w:hint="eastAsia"/>
          <w:kern w:val="2"/>
        </w:rPr>
      </w:pPr>
      <w:r w:rsidRPr="009C1AD6">
        <w:rPr>
          <w:rFonts w:hint="eastAsia"/>
          <w:kern w:val="2"/>
        </w:rPr>
        <w:t>作业环境复杂：电信工程维修需要到各种环境中进行工作，有时候可能需要在高空、狭窄空间、低温或高温等环境下操作，因此需要具备较高的体力和适应能力。</w:t>
      </w:r>
    </w:p>
    <w:p w14:paraId="4FCDE278" w14:textId="3234EDE6" w:rsidR="009C1AD6" w:rsidRPr="009C1AD6" w:rsidRDefault="009C1AD6" w:rsidP="009C1AD6">
      <w:pPr>
        <w:pStyle w:val="a3"/>
        <w:shd w:val="clear" w:color="auto" w:fill="FFFFFF"/>
        <w:spacing w:before="0" w:beforeAutospacing="0" w:after="0" w:afterAutospacing="0" w:line="390" w:lineRule="atLeast"/>
        <w:ind w:firstLineChars="200" w:firstLine="480"/>
        <w:jc w:val="both"/>
        <w:rPr>
          <w:rFonts w:hint="eastAsia"/>
          <w:kern w:val="2"/>
        </w:rPr>
      </w:pPr>
      <w:r w:rsidRPr="009C1AD6">
        <w:rPr>
          <w:rFonts w:hint="eastAsia"/>
          <w:kern w:val="2"/>
        </w:rPr>
        <w:t>工作风险：电信工程维修部工作中可能会涉及到一些高风险的操作，如高空作业、电器操作等，需要</w:t>
      </w:r>
      <w:proofErr w:type="gramStart"/>
      <w:r w:rsidRPr="009C1AD6">
        <w:rPr>
          <w:rFonts w:hint="eastAsia"/>
          <w:kern w:val="2"/>
        </w:rPr>
        <w:t>意安全</w:t>
      </w:r>
      <w:proofErr w:type="gramEnd"/>
      <w:r w:rsidRPr="009C1AD6">
        <w:rPr>
          <w:rFonts w:hint="eastAsia"/>
          <w:kern w:val="2"/>
        </w:rPr>
        <w:t>问题，确保人身安全。</w:t>
      </w:r>
    </w:p>
    <w:p w14:paraId="51F609E6" w14:textId="6C6D2518" w:rsidR="009C1AD6" w:rsidRPr="009C1AD6" w:rsidRDefault="009C1AD6" w:rsidP="009C1AD6">
      <w:pPr>
        <w:pStyle w:val="a3"/>
        <w:shd w:val="clear" w:color="auto" w:fill="FFFFFF"/>
        <w:spacing w:before="0" w:beforeAutospacing="0" w:after="0" w:afterAutospacing="0" w:line="390" w:lineRule="atLeast"/>
        <w:ind w:firstLineChars="200" w:firstLine="480"/>
        <w:jc w:val="both"/>
        <w:rPr>
          <w:rFonts w:hint="eastAsia"/>
          <w:kern w:val="2"/>
        </w:rPr>
      </w:pPr>
      <w:r w:rsidRPr="009C1AD6">
        <w:rPr>
          <w:rFonts w:hint="eastAsia"/>
          <w:kern w:val="2"/>
        </w:rPr>
        <w:t>沟通交流难度：电信工程维修部工作中需要与客户进行沟通，了解客户需求和意见，因此需要具备一定的沟通能力和人际交往能力。</w:t>
      </w:r>
    </w:p>
    <w:p w14:paraId="41B5313B" w14:textId="7B6BAA31" w:rsidR="000B57EA" w:rsidRDefault="009C1AD6" w:rsidP="009C1AD6">
      <w:pPr>
        <w:pStyle w:val="a3"/>
        <w:shd w:val="clear" w:color="auto" w:fill="FFFFFF"/>
        <w:spacing w:before="0" w:beforeAutospacing="0" w:after="0" w:afterAutospacing="0" w:line="390" w:lineRule="atLeast"/>
        <w:ind w:firstLineChars="200" w:firstLine="480"/>
        <w:jc w:val="both"/>
        <w:rPr>
          <w:kern w:val="2"/>
        </w:rPr>
      </w:pPr>
      <w:r w:rsidRPr="009C1AD6">
        <w:rPr>
          <w:rFonts w:hint="eastAsia"/>
          <w:kern w:val="2"/>
        </w:rPr>
        <w:t>综上所述，电信工程维修部的实习中可能会遇到一些困难和挑战，但只要认真对待、积极学习，注重安全和沟通，多向同事请教，就能够克服困难，不断提高自己的维修技能和实践能力。</w:t>
      </w:r>
    </w:p>
    <w:p w14:paraId="5F2E8A69" w14:textId="7B69C140" w:rsidR="000B57EA" w:rsidRPr="00940B42" w:rsidRDefault="00F25B0B" w:rsidP="00940B42">
      <w:pPr>
        <w:pStyle w:val="a3"/>
        <w:shd w:val="clear" w:color="auto" w:fill="FFFFFF"/>
        <w:spacing w:before="0" w:beforeAutospacing="0" w:after="0" w:afterAutospacing="0" w:line="390" w:lineRule="atLeast"/>
        <w:jc w:val="both"/>
        <w:rPr>
          <w:b/>
          <w:bCs/>
          <w:kern w:val="2"/>
        </w:rPr>
      </w:pPr>
      <w:r>
        <w:rPr>
          <w:rFonts w:hint="eastAsia"/>
          <w:b/>
          <w:bCs/>
          <w:kern w:val="2"/>
        </w:rPr>
        <w:t>体会</w:t>
      </w:r>
      <w:r w:rsidR="00940B42" w:rsidRPr="00940B42">
        <w:rPr>
          <w:rFonts w:hint="eastAsia"/>
          <w:b/>
          <w:bCs/>
          <w:kern w:val="2"/>
        </w:rPr>
        <w:t>：</w:t>
      </w:r>
    </w:p>
    <w:p w14:paraId="3F5C6271" w14:textId="4FD21D2E" w:rsidR="00940B42" w:rsidRPr="00940B42" w:rsidRDefault="00940B42" w:rsidP="00940B42">
      <w:pPr>
        <w:pStyle w:val="a3"/>
        <w:shd w:val="clear" w:color="auto" w:fill="FFFFFF"/>
        <w:spacing w:before="0" w:beforeAutospacing="0" w:after="0" w:afterAutospacing="0" w:line="390" w:lineRule="atLeast"/>
        <w:ind w:firstLineChars="200" w:firstLine="480"/>
        <w:jc w:val="both"/>
        <w:rPr>
          <w:rFonts w:hint="eastAsia"/>
          <w:kern w:val="2"/>
        </w:rPr>
      </w:pPr>
      <w:r w:rsidRPr="00940B42">
        <w:rPr>
          <w:rFonts w:hint="eastAsia"/>
          <w:kern w:val="2"/>
        </w:rPr>
        <w:lastRenderedPageBreak/>
        <w:t>电信工程维修部的</w:t>
      </w:r>
      <w:proofErr w:type="gramStart"/>
      <w:r w:rsidRPr="00940B42">
        <w:rPr>
          <w:rFonts w:hint="eastAsia"/>
          <w:kern w:val="2"/>
        </w:rPr>
        <w:t>实习让</w:t>
      </w:r>
      <w:proofErr w:type="gramEnd"/>
      <w:r w:rsidRPr="00940B42">
        <w:rPr>
          <w:rFonts w:hint="eastAsia"/>
          <w:kern w:val="2"/>
        </w:rPr>
        <w:t>我受益匪浅，我从中学到了很多知识和技能，同时也体会到了一些深刻的感受。</w:t>
      </w:r>
    </w:p>
    <w:p w14:paraId="70EFE961" w14:textId="77B40288" w:rsidR="00940B42" w:rsidRPr="00940B42" w:rsidRDefault="00940B42" w:rsidP="00940B42">
      <w:pPr>
        <w:pStyle w:val="a3"/>
        <w:shd w:val="clear" w:color="auto" w:fill="FFFFFF"/>
        <w:spacing w:before="0" w:beforeAutospacing="0" w:after="0" w:afterAutospacing="0" w:line="390" w:lineRule="atLeast"/>
        <w:ind w:firstLineChars="200" w:firstLine="480"/>
        <w:jc w:val="both"/>
        <w:rPr>
          <w:rFonts w:hint="eastAsia"/>
          <w:kern w:val="2"/>
        </w:rPr>
      </w:pPr>
      <w:r w:rsidRPr="00940B42">
        <w:rPr>
          <w:rFonts w:hint="eastAsia"/>
          <w:kern w:val="2"/>
        </w:rPr>
        <w:t>首先，我意识到电信工程维修不仅仅是理论知识的运用，更是实践操作和团队合作的考验。在实习中，我需要了解各种维修设备的工作原理、故障排除方法和维护技巧，同时需要将这些理论知识应用到实际操作中。在团队合作方面，我需要与同事紧密配合，互相协助完成任务，这需要我们具备良好的沟通能力和团队合作精神。</w:t>
      </w:r>
    </w:p>
    <w:p w14:paraId="2AF48C87" w14:textId="4FD9F5B5" w:rsidR="00940B42" w:rsidRPr="00940B42" w:rsidRDefault="00940B42" w:rsidP="00940B42">
      <w:pPr>
        <w:pStyle w:val="a3"/>
        <w:shd w:val="clear" w:color="auto" w:fill="FFFFFF"/>
        <w:spacing w:before="0" w:beforeAutospacing="0" w:after="0" w:afterAutospacing="0" w:line="390" w:lineRule="atLeast"/>
        <w:ind w:firstLineChars="200" w:firstLine="480"/>
        <w:jc w:val="both"/>
        <w:rPr>
          <w:rFonts w:hint="eastAsia"/>
          <w:kern w:val="2"/>
        </w:rPr>
      </w:pPr>
      <w:r w:rsidRPr="00940B42">
        <w:rPr>
          <w:rFonts w:hint="eastAsia"/>
          <w:kern w:val="2"/>
        </w:rPr>
        <w:t>其次，我意识到电信工程维修需要具备高度的责任感和安全意识。在维修设备时，需要注意人身安全和设备安全，避免因疏忽和操作不当造成意外事故。在实习中，我认真对待每一个细节，不断提高自己的安全意识和责任感。</w:t>
      </w:r>
    </w:p>
    <w:p w14:paraId="140833A3" w14:textId="0FD47C75" w:rsidR="00940B42" w:rsidRPr="00940B42" w:rsidRDefault="00940B42" w:rsidP="00EA6C11">
      <w:pPr>
        <w:pStyle w:val="a3"/>
        <w:shd w:val="clear" w:color="auto" w:fill="FFFFFF"/>
        <w:spacing w:before="0" w:beforeAutospacing="0" w:after="0" w:afterAutospacing="0" w:line="390" w:lineRule="atLeast"/>
        <w:ind w:firstLineChars="200" w:firstLine="480"/>
        <w:jc w:val="both"/>
        <w:rPr>
          <w:rFonts w:hint="eastAsia"/>
          <w:kern w:val="2"/>
        </w:rPr>
      </w:pPr>
      <w:r w:rsidRPr="00940B42">
        <w:rPr>
          <w:rFonts w:hint="eastAsia"/>
          <w:kern w:val="2"/>
        </w:rPr>
        <w:t>最后，我意识到电信工程维修需要不断学习和更新知识。电信行业的技术和设备不断更新和升级，需要我们不断学习和适应，掌握最新的知识和技术，才能更好地完成工作。</w:t>
      </w:r>
    </w:p>
    <w:p w14:paraId="16BF7BD4" w14:textId="19B1AA2B" w:rsidR="00940B42" w:rsidRDefault="00940B42" w:rsidP="00940B42">
      <w:pPr>
        <w:pStyle w:val="a3"/>
        <w:shd w:val="clear" w:color="auto" w:fill="FFFFFF"/>
        <w:spacing w:before="0" w:beforeAutospacing="0" w:after="0" w:afterAutospacing="0" w:line="390" w:lineRule="atLeast"/>
        <w:ind w:firstLineChars="200" w:firstLine="480"/>
        <w:jc w:val="both"/>
        <w:rPr>
          <w:rFonts w:hint="eastAsia"/>
          <w:kern w:val="2"/>
        </w:rPr>
      </w:pPr>
      <w:r w:rsidRPr="00940B42">
        <w:rPr>
          <w:rFonts w:hint="eastAsia"/>
          <w:kern w:val="2"/>
        </w:rPr>
        <w:t>总的来说，电信工程维修部的</w:t>
      </w:r>
      <w:proofErr w:type="gramStart"/>
      <w:r w:rsidRPr="00940B42">
        <w:rPr>
          <w:rFonts w:hint="eastAsia"/>
          <w:kern w:val="2"/>
        </w:rPr>
        <w:t>实习让</w:t>
      </w:r>
      <w:proofErr w:type="gramEnd"/>
      <w:r w:rsidRPr="00940B42">
        <w:rPr>
          <w:rFonts w:hint="eastAsia"/>
          <w:kern w:val="2"/>
        </w:rPr>
        <w:t>我获得了实践经验、团队合作能力、责任感和安全意识，同时也让我更深刻地认识到自己的不足，更加坚定了我不断学习和提高的决心。</w:t>
      </w:r>
    </w:p>
    <w:p w14:paraId="1780C027" w14:textId="77777777" w:rsidR="000B57EA" w:rsidRDefault="000B57EA">
      <w:pPr>
        <w:pStyle w:val="a3"/>
        <w:shd w:val="clear" w:color="auto" w:fill="FFFFFF"/>
        <w:spacing w:before="0" w:beforeAutospacing="0" w:after="0" w:afterAutospacing="0" w:line="390" w:lineRule="atLeast"/>
        <w:ind w:firstLineChars="200" w:firstLine="480"/>
        <w:jc w:val="both"/>
        <w:rPr>
          <w:kern w:val="2"/>
        </w:rPr>
      </w:pPr>
    </w:p>
    <w:p w14:paraId="4158621F" w14:textId="77777777" w:rsidR="000B57EA" w:rsidRDefault="000B57EA">
      <w:pPr>
        <w:pStyle w:val="a3"/>
        <w:shd w:val="clear" w:color="auto" w:fill="FFFFFF"/>
        <w:spacing w:before="0" w:beforeAutospacing="0" w:after="0" w:afterAutospacing="0" w:line="390" w:lineRule="atLeast"/>
        <w:ind w:firstLineChars="200" w:firstLine="480"/>
        <w:jc w:val="both"/>
        <w:rPr>
          <w:kern w:val="2"/>
        </w:rPr>
      </w:pPr>
    </w:p>
    <w:sectPr w:rsidR="000B57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创艺简魏碑">
    <w:altName w:val="黑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C17D0"/>
    <w:multiLevelType w:val="singleLevel"/>
    <w:tmpl w:val="4B7C17D0"/>
    <w:lvl w:ilvl="0">
      <w:start w:val="4"/>
      <w:numFmt w:val="chineseCounting"/>
      <w:suff w:val="nothing"/>
      <w:lvlText w:val="%1、"/>
      <w:lvlJc w:val="left"/>
      <w:rPr>
        <w:rFonts w:hint="eastAsia"/>
      </w:rPr>
    </w:lvl>
  </w:abstractNum>
  <w:num w:numId="1" w16cid:durableId="4236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0MjAzMza0NDawNDBU0lEKTi0uzszPAykwrAUAnG8e8iwAAAA="/>
  </w:docVars>
  <w:rsids>
    <w:rsidRoot w:val="004634FC"/>
    <w:rsid w:val="000461EC"/>
    <w:rsid w:val="000B57EA"/>
    <w:rsid w:val="00122481"/>
    <w:rsid w:val="00194074"/>
    <w:rsid w:val="00244F40"/>
    <w:rsid w:val="002E7D2D"/>
    <w:rsid w:val="003237AD"/>
    <w:rsid w:val="003E5641"/>
    <w:rsid w:val="00434A80"/>
    <w:rsid w:val="004634FC"/>
    <w:rsid w:val="005E016B"/>
    <w:rsid w:val="006813AD"/>
    <w:rsid w:val="00810C7D"/>
    <w:rsid w:val="008360D8"/>
    <w:rsid w:val="00876992"/>
    <w:rsid w:val="00886521"/>
    <w:rsid w:val="008B5F28"/>
    <w:rsid w:val="00906840"/>
    <w:rsid w:val="00940B42"/>
    <w:rsid w:val="00950B19"/>
    <w:rsid w:val="009A4498"/>
    <w:rsid w:val="009C1AD6"/>
    <w:rsid w:val="00A77954"/>
    <w:rsid w:val="00AB02E0"/>
    <w:rsid w:val="00BF2946"/>
    <w:rsid w:val="00C459B5"/>
    <w:rsid w:val="00CC2F31"/>
    <w:rsid w:val="00DC7F61"/>
    <w:rsid w:val="00EA6C11"/>
    <w:rsid w:val="00ED61DE"/>
    <w:rsid w:val="00F25B0B"/>
    <w:rsid w:val="0E11696E"/>
    <w:rsid w:val="150E3D7D"/>
    <w:rsid w:val="1CD73CF9"/>
    <w:rsid w:val="1D806437"/>
    <w:rsid w:val="1E3E409D"/>
    <w:rsid w:val="26E728D0"/>
    <w:rsid w:val="3FF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C9ABB"/>
  <w15:docId w15:val="{5A015904-6FD4-4E76-AC59-87DFB97D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韩 云</dc:creator>
  <cp:lastModifiedBy>hg xfd</cp:lastModifiedBy>
  <cp:revision>20</cp:revision>
  <dcterms:created xsi:type="dcterms:W3CDTF">2019-04-23T23:59:00Z</dcterms:created>
  <dcterms:modified xsi:type="dcterms:W3CDTF">2023-02-15T08:13:00Z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F6A96EE1F3E5461A8AB20219763813D7</vt:lpwstr>
  </property>
</Properties>
</file>