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95ab869a12fa6477e61672beb417279a9547fef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CS336 Lecture 04：Attention Alternatives 与 Mixture of Experts 系统梳理</w:t>
      </w:r>
    </w:p>
    <w:p>
      <w:pPr>
        <w:pStyle w:val="BlockText"/>
        <w:widowControl/>
        <w:spacing w:before="80" w:after="200" w:line="283" w:lineRule="auto"/>
        <w:ind w:left="259" w:right="259"/>
      </w:pPr>
      <w:r>
        <w:rPr>
          <w:rFonts w:ascii="Microsoft YaHei" w:hAnsi="Microsoft YaHei" w:eastAsia="Microsoft YaHei"/>
          <w:i/>
          <w:color w:val="1E4057"/>
        </w:rPr>
        <w:t xml:space="preserve">课程主题：当上下文和模型参数持续扩大时，如何利用“序列方向的稀疏性”和“参数方向的稀疏性”，在保持模型能力的同时降低每个 token 的实际计算、显存和通信成本。</w:t>
      </w:r>
    </w:p>
    <w:bookmarkStart w:id="20" w:name="一整堂课的统一主线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一、整堂课的统一主线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标准 Dense Transformer 有两个主要扩展瓶颈：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Attention 随上下文长度增长昂贵。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Full Attention 需要比较大量 token 对，训练计算近似随序列长度平方增长；增量推理还需持续读取 KV Cache。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Dense FFN 的全部参数对每个 token 都激活。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增加模型参数通常会同步增加每 token FLOPs。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Lecture 04 分别给出两类“条件计算”方案：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Attention Alternatives：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让当前 token 不必显式访问所有历史 token，或用固定状态压缩历史；</w:t>
      </w:r>
    </w:p>
    <w:p>
      <w:pPr>
        <w:widowControl/>
        <w:numPr>
          <w:ilvl w:val="0"/>
          <w:numId w:val="1002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Mixture of Experts（MoE）：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准备大量 FFN Expert，但每个 token 只激活少数 Expert。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两部分可以统一为：</w:t>
      </w:r>
    </w:p>
    <w:p>
      <w:pPr>
        <w:pStyle w:val="BlockText"/>
        <w:widowControl/>
      </w:pPr>
      <w:r>
        <w:rPr>
          <w:bCs/>
          <w:rFonts w:ascii="Microsoft YaHei" w:hAnsi="Microsoft YaHei" w:eastAsia="Microsoft YaHei"/>
          <w:b/>
        </w:rPr>
        <w:t xml:space="preserve">模型拥有更大的潜在状态和参数容量，但每个 token 只读取、更新或执行其中一小部分。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完整知识链为：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Full Attention 成本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Linear Attention 的结合律重排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递归状态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Mamba-2/Gated DeltaNet 的门控记忆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Hybrid/Sparse Attention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Dense FFN 成本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MoE Top-k Routing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负载均衡与 Expert Parallel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稳定性/微调/Upcycling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bCs/>
          <w:rFonts w:ascii="Microsoft YaHei" w:hAnsi="Microsoft YaHei" w:eastAsia="Microsoft YaHei"/>
          <w:b/>
        </w:rPr>
        <w:t xml:space="preserve">DeepSeek V3 的 MoE + MLA + MTP 组合</w:t>
      </w:r>
      <w:r>
        <w:rPr>
          <w:rFonts w:ascii="Microsoft YaHei" w:hAnsi="Microsoft YaHei" w:eastAsia="Microsoft YaHei"/>
        </w:rPr>
        <w:t xml:space="preserve">。</w:t>
      </w:r>
    </w:p>
    <w:bookmarkEnd w:id="20"/>
    <w:bookmarkStart w:id="29" w:name="二逐页重点与前后页衔接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二、逐页重点与前后页衔接</w:t>
      </w:r>
    </w:p>
    <w:bookmarkStart w:id="21" w:name="第-13-页问题设置长上下文需要更便宜的序列建模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1–3 页：问题设置——长上下文需要更便宜的序列建模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 页｜课程标题。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本讲研究 Attention 替代方案与 Mixture of Experts，两者都是现代大模型扩大有效容量的重要结构。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 页｜Attention 成本随上下文增长。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Full Attention 的 token-pair 交互和 KV 状态随上下文变长而增加。问题不是模型能否“声明支持”长窗口，而是训练、Prefill、Decode 和 KV Cache 成本能否承受。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 页｜基础工具与激进方案。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上一讲已介绍 Local/Full 混合与系统优化；本讲进一步询问：能否从计算形式上改变 Attention，从而获得数量级更大的收益。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2 页提出长上下文成本，第 3 页区分渐进优化与结构替代，为 Linear Attention 铺垫。</w:t>
      </w:r>
    </w:p>
    <w:bookmarkEnd w:id="21"/>
    <w:bookmarkStart w:id="22" w:name="Xd02aa76956e8866f55d969f8bc40012ce3ff793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4–13 页：Linear Attention、递归状态与 Hybrid/Sparse 架构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 页｜Linear Attention 的结合律。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标准形式可写为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rho(QK^T)V</w:t>
      </w:r>
      <w:r>
        <w:rPr>
          <w:rFonts w:ascii="Microsoft YaHei" w:hAnsi="Microsoft YaHei" w:eastAsia="Microsoft YaHei"/>
        </w:rPr>
        <w:t xml:space="preserve">。若暂时令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rho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为恒等映射，则矩阵结合律允许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Q(K^T V)</w:t>
      </w:r>
      <w:r>
        <w:rPr>
          <w:rFonts w:ascii="Microsoft YaHei" w:hAnsi="Microsoft YaHei" w:eastAsia="Microsoft YaHei"/>
        </w:rPr>
        <w:t xml:space="preserve">，避免显式构造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n×n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Attention Matrix。复杂度由关于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n²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的计算降为关于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的计算，但中间状态变为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d_k×d_v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 页｜递归形式。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对因果序列定义状态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S_t = S_(t-1) + k_t v_t^T</w:t>
      </w:r>
      <w:r>
        <w:rPr>
          <w:rFonts w:ascii="Microsoft YaHei" w:hAnsi="Microsoft YaHei" w:eastAsia="Microsoft YaHei"/>
        </w:rPr>
        <w:t xml:space="preserve">，输出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y_t = q_t^T S_t</w:t>
      </w:r>
      <w:r>
        <w:rPr>
          <w:rFonts w:ascii="Microsoft YaHei" w:hAnsi="Microsoft YaHei" w:eastAsia="Microsoft YaHei"/>
        </w:rPr>
        <w:t xml:space="preserve">。历史 K/V 被压缩到固定尺寸状态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S_t</w:t>
      </w:r>
      <w:r>
        <w:rPr>
          <w:rFonts w:ascii="Microsoft YaHei" w:hAnsi="Microsoft YaHei" w:eastAsia="Microsoft YaHei"/>
        </w:rPr>
        <w:t xml:space="preserve">，增量推理每步无需读取全部 KV Cache。训练可用并行形式，推理用递归形式，这种“同一算子的并行/递归双重表达”非常重要。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 页｜MiniMax M1 Hybrid。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MiniMax 使用约 7 个 Linear Attention 层配 1 个 Full Attention 层。Linear 层提供随长度近线性的成本，全注意力层周期性恢复精确的内容寻址和全局交互。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7 页｜从 Linear Attention 到 Mamba-2。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Mamba-2 在状态递推中加入输入相关衰减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gamma_t</w:t>
      </w:r>
      <w:r>
        <w:rPr>
          <w:rFonts w:ascii="Microsoft YaHei" w:hAnsi="Microsoft YaHei" w:eastAsia="Microsoft YaHei"/>
        </w:rPr>
        <w:t xml:space="preserve">，并包含 skip/direct 项：旧状态可以按当前位置选择性衰减。门控使固定状态不再只会无条件累加，而能控制记忆保留。它仍保留可并行训练与递归推理的对偶结构。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8 页｜Nemotron 3 Hybrid。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Nemotron 3 采用大约 3 个 Mamba 层配 1 个 Attention 层，在质量与推理特性间取得竞争性结果。Hybrid 的意义是把两种机制的优势组合，而非宣称状态模型完全替代 Attention。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9 页｜Gated DeltaNet。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在衰减之外再加入写入强度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beta_t</w:t>
      </w:r>
      <w:r>
        <w:rPr>
          <w:rFonts w:ascii="Microsoft YaHei" w:hAnsi="Microsoft YaHei" w:eastAsia="Microsoft YaHei"/>
        </w:rPr>
        <w:t xml:space="preserve">，并用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(I - beta_t k_t k_t^T)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从旧状态中擦除与当前 key 方向相关的内容，然后写入新的 key-value 关联。它近似“先删除旧映射，再写入新映射”，与 Fast Weight、在线学习和 Test-Time Training 有联系。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10 页｜Qwen 3.5/Qwen Next。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新 Qwen 使用约 3:1 的 Gated DeltaNet/Attention Hybrid，再次显示“多数廉价递归层 + 少数精确 Attention 层”已成为有竞争力的设计。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11 页｜Hybrid 经验结果。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受控消融仍不充分，但现有结果表明：较低 Full Attention 比例也可能获得较低 loss。Full 层像周期性全局校正器，递归层承担大部分低成本序列更新。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12 页｜另一条路线：Sparse Adaptation。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不改变核心 Attention 表达，而是用轻量 Indexer 只选择少量相关 token 做注意力。DeepSeek Sparse Attention 可在 Dense 短上下文预训练后进行 post-hoc 适配，避免从头训练完全不同架构。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13 页｜DSA 案例。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 V3.2、GLM5 等采用稀疏检索式 Attention。关键不只是“少看 token”，而是 Indexer 的召回质量和开销必须优于节省的 Attention 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Linear Attention 把历史压成固定矩阵状态；Mamba-2/GDN 通过门控改进状态写入与遗忘；Hybrid 用少量 Full Attention 弥补状态压缩的信息损失；DSA 则保留显式 token memory，但稀疏选择要访问的位置。</w:t>
      </w:r>
    </w:p>
    <w:bookmarkEnd w:id="22"/>
    <w:bookmarkStart w:id="23" w:name="第-1426-页moe-的定义优势与设计空间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14–26 页：MoE 的定义、优势与设计空间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14 页｜进入 Mixture of Experts。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从序列维稀疏切换到参数维稀疏。GPT-4 是否使用 MoE 未被正式确认，页面借此说明 MoE 与前沿模型规模的关联。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15 页｜MoE 是什么。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用多个大型 FFN Expert 替代单个 FFN，并通过 Router/Selector 为每个 token 选择少数 Expert。总参数可以随 Expert 数增加，但若每个 token 始终只激活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k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个 Expert，每 token FLOPs 不必同比增长。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16 页｜同 FLOPs 更多参数。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实验显示，在相同计算预算下，Sparse MoE 通常可利用更大参数容量取得更低 loss。它打破“参数增加必然让每 token 计算等比例增加”的 Dense 模型关系。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17 页｜训练更快。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达到相同质量时，MoE 可能需要更少训练 FLOPs 或更短墙钟时间；OlMoE 等展示了训练效率收益。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18 页｜与 Dense 模型竞争。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MoE 不只是理论上计算便宜，实际模型在 Benchmark 与对话质量上已能达到或超过相近成本的 Dense 模型。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19 页｜天然适合多设备。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Expert 可分布到不同 GPU，每张 GPU 只保存/计算部分 Expert，形成 Expert Parallelism。参数扩展与设备扩展能够对应。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20 页｜西方开放模型结果。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许多高性能开放模型使用 MoE，并保持较高推理速度，说明它已成为主流 Scale-up 路线。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21 页｜Qwen 等较小 MoE。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中国团队也在中小规模模型上使用 MoE，证明其价值不局限于数百 B 参数。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22 页｜DeepSeek 早期消融。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 系列提供了 Expert 粒度、共享 Expert 和 Routing 等较系统的实验，支持 MoE 整体有效。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23 页｜DeepSeek V3。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 V3 将 Fine-grained Expert、Shared Expert、改进负载均衡和大规模 Expert Parallel 推到更大规模。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24 页｜为什么 MoE 没更早普及。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主要阻力是基础设施复杂，优势在多节点大规模下才明显；离散 Routing 的训练目标带有启发式成分，容易负载不均和不稳定。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25 页｜MoE 放在哪里。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最常见是用 MoE 替换 Transformer MLP，因为 FFN 参数多且 token 间独立；Attention Head MoE 也存在，但更少见、依赖与通信更复杂。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26 页｜三个设计维度。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MoE 主要变化来自 Routing Function、Expert Size/数量，以及 Training Objective/Balance 机制。后半讲围绕这三项展开。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15 页给出结构，第 16–19 页分别从质量、速度、并行说明优势，第 24 页指出离散路由和系统复杂度是代价，第 25–26 页转向具体设计。</w:t>
      </w:r>
    </w:p>
    <w:bookmarkEnd w:id="23"/>
    <w:bookmarkStart w:id="24" w:name="Xe9a92391097201c760151b1d08f27d35742e06a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27–35 页：MoE Routing、Fine-grained Expert 与 Shared Expert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27 页｜路由范式。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常见方案包括 Token 选择 Expert、Expert 选择 Token，以及全局优化匹配。它们的区别是由谁发起选择，以及是否全局协调容量。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28 页｜主流是 Token-choice Top-k。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几乎所有大规模 MoE 都让每个 token 根据 Router score 选择 top-k Expert。原因是实现简单、并行自然，且能直接控制每 token 激活计算。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29 页｜常见路由变体。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Switch 使用 top-1；GShard/Mixtral/Grok 常用 top-2；Qwen/DBRX 使用更多 Active Expert；DeepSeek 可选 6–8 个。Hash Routing 是不学习 Router 的基线。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30 页｜其他方法。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早期工作尝试用 RL 学路由，或求解线性分配/Matching 以满足全局负载。它们理论更直接，但梯度方差、全局协调和计算复杂度限制了普及。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31 页｜Top-k 细节。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Router 本质上是对 token hidden state 做线性分类，产生每个 Expert 的 score。不同模型可能先 Softmax 再 Top-k，或先 Top-k 再在选中 Expert 上归一化；这会改变未选 Expert 的梯度、门权重尺度和数值稳定性。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32 页｜Fine-grained 与 Shared Expert。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新趋势是把少数大 Expert 切成更多小 Expert，每 token 激活多个细粒度 Expert；同时设置始终激活的 Shared Expert，承载通用知识，让 Routed Expert 更专注差异化模式。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33 页｜DeepSeek 消融。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更多、更细粒度 Expert 以及 Shared Expert 在其设置中总体有益，支持“共同能力共享、专门能力路由”的分工。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34 页｜OlMoE 消融。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Fine-grained Expert 有收益，但 Shared Expert 未带来收益。说明 Shared Expert 不是普适定律，其作用取决于总参数、数据、路由和等预算方式。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35 页｜近期模型配置表。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模型差异可用 Routed Expert 总数、每 token Active 数、Shared 数与 Fine-grained Ratio 描述。总参数由全部 Expert 决定，Active Parameters 和推理 FLOPs则主要由每 token 激活 Expert 决定。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Top-k 控制稀疏度；Fine-grained Expert 增加可组合的专门模块；Shared Expert 给所有 token 提供 Dense 基座。三者共同决定模型容量、激活 FLOPs、路由灵活性和通信量。</w:t>
      </w:r>
    </w:p>
    <w:bookmarkEnd w:id="24"/>
    <w:bookmarkStart w:id="25" w:name="第-3643-页离散路由负载均衡与训练目标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36–43 页：离散路由、负载均衡与训练目标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36 页｜训练困难。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想要计算稀疏，就必须做离散 Top-k 选择；但离散选择不可微。可选方向是 RL、随机平滑、或启发式 Auxiliary Balance Loss。实践中第三种最常见。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37 页｜RL Routing。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REINFORCE 能直接优化离散路由期望，但梯度方差高、系统复杂，效果通常不足以形成明确优势。因此“理论正确”不等于工程最优。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38 页｜Noisy Gating。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早期 Sparse MoE 在 Router logits 上加入高斯噪声，使边界附近 Expert 都有机会接收 token，降低路由脆弱性，并让 Softmax 学习相对排序。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39 页｜Router Jitter。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Switch Transformer 使用乘性均匀扰动达到类似探索/鲁棒目的；后续模型有时移除，说明噪声并非始终必要。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40 页｜辅助负载均衡损失。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若所有 token 都去少数 Expert，其余设备空闲，训练效率崩溃。Balance Loss 同时考虑 Expert 的实际 token fraction 与平均 Router probability，惩罚二者集中，使高频 Expert 获得更强下调梯度。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41 页｜Expert 与 Device Balance。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 V1/V2 不仅按 Expert 平衡，还按 Device 聚合 Expert 负载。后者更直接对应硬件：同一设备上的多个 Expert 总负载过高仍会形成 Straggler 和通信热点。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42 页｜DeepSeek V3 Bias Balancing。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为每个 Expert 维护可在线更新的 bias：Expert 过载就降低 bias，欠载就提高 bias，用控制器调节选择概率，减少主训练目标受到较大 Auxiliary Loss 干扰。课件提醒它仍保留其他辅助机制，不能字面理解为完全无 Aux Loss。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43 页｜移除 Balance Loss 会怎样。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没有约束时 Router 容易发生 Expert Collapse、负载失衡或 token dropping；即使语言模型 loss 看似正常，系统利用率和 Expert 多样性也可能恶化。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离散路由需要探索和间接梯度；负载均衡既是学习问题也是系统问题。Aux Loss、Noise 和 Online Bias 分别从目标、随机性和控制系统角度干预 Router。</w:t>
      </w:r>
    </w:p>
    <w:bookmarkEnd w:id="25"/>
    <w:bookmarkStart w:id="26" w:name="第-4450-页moe-系统随机性稳定性与微调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44–50 页：MoE 系统、随机性、稳定性与微调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44 页｜Expert Parallelism。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每个 Expert/Expert 组放在不同 GPU。Token 根据路由结果被发送到目标设备，Expert 计算完成后再送回原位置。它增加一种与 Data/Tensor/Pipeline Parallel 并列的并行维度。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45 页｜稀疏计算系统。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Token 数与 Expert 负载不规则，普通 Padding Dense Matmul 会浪费计算。MegaBlocks 等库使用 Block-sparse/Grouped GEMM，把不同 Expert 的变长 token batch 更高效地组织成 GPU 运算。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46 页｜降低通信的架构修改。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Nemotron 3 在发送到远端 Expert 前先下投影激活，减少 All-to-all 传输字节，再在 Expert 侧处理。它说明架构可直接围绕网络瓶颈设计。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47 页｜额外随机性。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当 Expert 有容量上限时，超出容量的 token 可能被丢弃或绕过。某 token 是否被丢弃取决于同一 batch 中其他 token 的路由，因此同一请求可能因批处理伙伴不同得到不同结果。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48 页｜Router 稳定性。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Router 的小数值误差可能改变 Top-k 离散选择，进而放大为完全不同的计算路径。常见做法是仅让 Router 使用 FP32，并可配 Router z-loss，主体 Expert 仍用低精度。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49 页｜Router z-loss。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 Router Softmax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logsumexp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施加平方惩罚，控制 Router logits 规模。移除后可能出现过大 logits、训练不稳和专家分配恶化。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50 页｜Fine-tuning 过拟合。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Sparse Expert 在小 SFT 数据上每个 Expert 实际看到的样本更少，容易过拟合或路由退化。可只微调 Dense/非 MoE 模块，或像 DeepSeek 一样使用更大规模 SFT 数据覆盖 Expert。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Routing 决定 All-to-all，负载决定 Grouped GEMM 和 Straggler；低精度误差又会改变离散路线；微调时数据被路由稀释。MoE 的算法问题和系统问题不可分割。</w:t>
      </w:r>
    </w:p>
    <w:bookmarkEnd w:id="26"/>
    <w:bookmarkStart w:id="27" w:name="第-5153-页upcycling从-dense-模型初始化-mo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51–53 页：Upcycling——从 Dense 模型初始化 MoE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51 页｜Upcycling 问题。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能否不从零训练 MoE，而把已有 Dense 模型的 FFN 复制/拆分成多个 Expert，再继续训练 Router 和 Expert 分化？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52 页｜MiniCPM 案例。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 MiniCPM 初始化 top-2、8 Expert MoE，约 4B Active Parameters，再训练约 520B token，效果优于起始 Dense 模型。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53 页｜Qwen MoE 案例。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从 Qwen 1.8B Upcycle 成 top-4、60 Routed + 4 Shared Expert，采用与 DeepSeekMoE 相似设计，证明 Dense checkpoint 可成为 MoE 的有效训练起点。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Upcycling 把已有 Dense 知识复制到 Expert，解决 MoE 从头训练成本；后续数据促使 Expert 专门化。若所有 Expert 永远保持完全相同，Router 就没有意义，因此仍需足够继续训练和对称性破缺。</w:t>
      </w:r>
    </w:p>
    <w:bookmarkEnd w:id="27"/>
    <w:bookmarkStart w:id="28" w:name="第-5460-页deepseek-moe-演进与-mlamtp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54–60 页：DeepSeek MoE 演进与 MLA/MTP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54 页｜DeepSeek MoE V1。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 16B 总参数、2.8B Active；使用 Shared Expert、Fine-grained Routed Expert、Top-k Routing，以及 Expert/Device Auxiliary Balance Loss，建立基本 DeepSeekMoE 配方。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55 页｜DeepSeek V2。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扩展到约 236B 总参数、21B Active，引入 Top-M Device Routing，优先把 token 限制在少数设备内；Communication Balance 同时平衡流入/流出，减少跨节点热点。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56 页｜DeepSeek V3。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扩展到约 671B 总参数、37B Active，使用更多细粒度 Expert、8 个 Active Routed Expert、Shared Expert、改进 Top-k，以及基于 Expert Bias 的主要平衡机制与轻量序列级 Aux Loss。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57 页｜MLA。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Multi-head Latent Attention 把 Q/K/V 表示为低维 latent 的投影。核心目标是压缩 Attention 状态，尤其是 Decode 所需 KV Cache。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58 页｜MLA 与 RoPE 冲突。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若 K 完全由低维 latent 经上投影产生，在无 RoPE 时可把上投影矩阵吸收到 Query 投影中，只缓存 latent；但位置相关旋转夹在矩阵之间，无法简单合并。解决方案是把少量需要 RoPE 的 Key 维度单独保留，其余内容维走 latent cache，即 Decoupled RoPE。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59 页｜MTP。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Multi-Token Prediction 增加轻量预测模块，让表示同时学习预测更远的未来 token。它可提供更密集训练信号，也能为推测解码提供候选；DeepSeek V3 的实现以额外未来 token 预测模块为核心，并通过消融验证收益。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60 页｜MoE 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MoE 利用稀疏性让每个输入无需使用全模型；Top-k 虽是启发式离散 Routing，却在大量实践中有效；现有证据显示 MoE 在大规模训练中具有成本效益。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DeepSeek V1→V3 的演进不是单纯增加 Expert，而是同时优化 Expert 粒度、共享能力、路由范围、设备负载和通信；MLA 再降低 Attention/KV 成本，MTP 增强训练目标与未来推理效率。</w:t>
      </w:r>
    </w:p>
    <w:bookmarkEnd w:id="28"/>
    <w:bookmarkEnd w:id="29"/>
    <w:bookmarkStart w:id="44" w:name="三核心知识点定义目的作用与联系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三、核心知识点：定义、目的、作用与联系</w:t>
      </w:r>
    </w:p>
    <w:bookmarkStart w:id="30" w:name="linear-atten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 Linear Attention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通过核特征映射或简化归一化，把 Attention 改写为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phi(Q)(phi(K)^T V)</w:t>
      </w:r>
      <w:r>
        <w:rPr>
          <w:rFonts w:ascii="Microsoft YaHei" w:hAnsi="Microsoft YaHei" w:eastAsia="Microsoft YaHei"/>
        </w:rPr>
        <w:t xml:space="preserve">，利用结合律避免显式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n×n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score matrix。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把序列长度复杂度从二次降低为线性，并允许固定状态递归推理。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长序列训练/推理成本更低，Decode 不再读取完整 KV Cache。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局限：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Softmax Attention 不能直接任意重排；固定状态是信息瓶颈，精确 token-level retrieval 可能较弱。</w:t>
      </w:r>
    </w:p>
    <w:bookmarkEnd w:id="30"/>
    <w:bookmarkStart w:id="31" w:name="recurrent-state-与-traininference-dualit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 Recurrent State 与 Train–Inference Duality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历史被总结为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S_t</w:t>
      </w:r>
      <w:r>
        <w:rPr>
          <w:rFonts w:ascii="Microsoft YaHei" w:hAnsi="Microsoft YaHei" w:eastAsia="Microsoft YaHei"/>
        </w:rPr>
        <w:t xml:space="preserve">，新 token 更新状态，Query 从状态读取输出；同一计算可表达为并行矩阵运算或串行递推。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训练时利用 GPU 并行，推理时保持常量大小状态和线性总成本。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连接 Linear Attention、RetNet、Mamba-2 与多种 SSM/Fast Weight 方法。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Lecture 06 中的 Selective Scan Kernel 正是在高效执行这类状态递推；算法的线性复杂度只有配合优化 Scan/Update Kernel 才能转化为真实速度。</w:t>
      </w:r>
    </w:p>
    <w:bookmarkEnd w:id="31"/>
    <w:bookmarkStart w:id="32" w:name="mamba-2-与-gated-deltanet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 Mamba-2 与 Gated DeltaNet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Mamba-2 用输入相关衰减控制旧状态保留；Gated DeltaNet 再加入写入门和沿当前 Key 方向的擦除操作。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增强固定状态的选择性记忆、覆盖和遗忘能力。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让递归模型更接近内容寻址记忆，同时保持线性时间与低推理状态。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Gating 与 SwiGLU 的共同思想是输入相关条件计算；一个控制 FFN 特征，一个控制序列状态。</w:t>
      </w:r>
    </w:p>
    <w:bookmarkEnd w:id="32"/>
    <w:bookmarkStart w:id="33" w:name="hybrid-atten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 Hybrid Attention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在网络不同层交替使用 Full Attention 与 Linear/SSM/GDN 层。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让多数层享受线性或固定状态成本，同时用少数 Full 层补充精确全局检索。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MiniMax、Nemotron、Qwen 等显示低 Full-layer Ratio 也可取得竞争质量。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与上一讲 Full + Sliding Window 的思路一致：用廉价层承担大部分计算，用稀疏插入的高表达层恢复全局能力。</w:t>
      </w:r>
    </w:p>
    <w:bookmarkEnd w:id="33"/>
    <w:bookmarkStart w:id="34" w:name="sparse-attention-dsa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 Sparse Attention / DSA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 Indexer 为 Query 选择少量相关历史位置，只对候选集合执行精确 Attention。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保留显式 token memory 和内容检索能力，同时减少访问位置数。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可在 Dense 模型后适配，比完全更换为递归架构更容易复用已有 checkpoint。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局限：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Indexer 漏召回会造成不可恢复的信息损失；选择和 gather 本身也有系统开销。</w:t>
      </w:r>
    </w:p>
    <w:bookmarkEnd w:id="34"/>
    <w:bookmarkStart w:id="35" w:name="mixture-of-experts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 Mixture of Experts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包含多个 Expert 子网络，Router 为每个 token 选择少数 Expert，输出按路由权重组合。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在近似固定 Active FLOPs 下扩大总参数和知识容量。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获得更好的参数–计算比，并通过 Expert Parallel 扩展到更多设备。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关键区别：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Total Parameters 决定存储/潜在容量，Active Parameters 决定单 token 主要计算量，两者在 MoE 中不再相等。</w:t>
      </w:r>
    </w:p>
    <w:bookmarkEnd w:id="35"/>
    <w:bookmarkStart w:id="36" w:name="top-k-rout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 Top-k Routing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Router 根据 token hidden state 为所有 Expert 打分，选择分数最高的 k 个 Expert，并用归一化权重组合输出。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实现可控稀疏计算，让每 token FLOPs 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k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而非 Expert 总数相关。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是当前 MoE 主流路由方法，简单、局部、易并行。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局限：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离散 Top-k 不可微；边界敏感；容易 Expert Collapse 和负载不均。</w:t>
      </w:r>
    </w:p>
    <w:bookmarkEnd w:id="36"/>
    <w:bookmarkStart w:id="37" w:name="fine-grained-与-shared-expert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8. Fine-grained 与 Shared Expert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Fine-grained 把大 Expert 拆成更多小 Expert，每 token 激活多个；Shared Expert 对所有 token 始终启用。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提高专家组合灵活性，并把通用能力与专业能力分开。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Fine-grained Expert 在多项消融中稳定有效；Shared Expert 的收益依赖具体配方。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Shared Expert 类似 Dense Backbone，Routed Expert 类似条件 Adapter；总 Active Budget 必须把二者一起计算。</w:t>
      </w:r>
    </w:p>
    <w:bookmarkEnd w:id="37"/>
    <w:bookmarkStart w:id="38" w:name="load-balanc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9. Load Balancing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通过 Auxiliary Loss、容量约束或动态 Expert Bias，让 token 更均匀地分布到 Expert/Device。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防止 Expert Collapse、Token Drop、Straggler 和通信热点。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让稀疏计算在真实硬件上获得吞吐，而不是少数 GPU 满载、其他 GPU 等待。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矛盾：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过强 Balance Loss 会迫使 token 选择不合适 Expert，损害语言建模目标；DeepSeek V3 的 Bias Controller 试图解耦模型梯度与系统平衡。</w:t>
      </w:r>
    </w:p>
    <w:bookmarkEnd w:id="38"/>
    <w:bookmarkStart w:id="39" w:name="expert-parallelism-与-all-to-all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10. Expert Parallelism 与 All-to-all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Expert 分布在不同设备，token 根据路由结果通过 All-to-all 发往目标 Expert，计算后再返回。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分片 Expert 参数并聚合多 GPU 算力。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使总 Expert 数随设备扩展；是 MoE 大模型的核心并行方式。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Lecture 07 中 All-to-all 是 MoE 的通信原语；本讲进一步说明路由分布、Expert 粒度和下投影会决定实际消息大小和负载。</w:t>
      </w:r>
    </w:p>
    <w:bookmarkEnd w:id="39"/>
    <w:bookmarkStart w:id="40" w:name="router-z-loss-与-fp32-rout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11. Router z-loss 与 FP32 Routing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z-loss 抑制 Router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logsumexp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尺度；FP32 Routing 用更高精度计算 Expert score 和 Top-k。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避免低精度误差或 logit 爆炸改变离散 Expert 选择。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用很小计算开销保护整个稀疏路径的稳定性。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与上一讲 Output z-loss 同源，区别是一个稳定 Vocabulary Softmax，一个稳定 Expert Softmax。</w:t>
      </w:r>
    </w:p>
    <w:bookmarkEnd w:id="40"/>
    <w:bookmarkStart w:id="41" w:name="upcycl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12. Upcycling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 Dense FFN 权重复制、切分或映射为多个 Expert，从已有 Dense checkpoint 继续训练 MoE。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复用预训练投入，降低 MoE 冷启动成本。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MiniCPM、Qwen 等证明可在较少追加 token 下获得稀疏扩容收益。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局限：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初始 Expert 同质化，需要数据、噪声或路由训练促进分化。</w:t>
      </w:r>
    </w:p>
    <w:bookmarkEnd w:id="41"/>
    <w:bookmarkStart w:id="42" w:name="mla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13. MLA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将 Key/Value 压缩为低维 latent cache，使用投影恢复 Attention 所需表示，并把可吸收矩阵并入 Query 路径。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大幅降低 KV Cache 占用和 Decode 内存读取。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支撑 DeepSeek 大模型长上下文和高吞吐推理。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联系：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GQA 通过共享 KV Head 压缩，MLA 通过低秩 latent 压缩；两者都是从架构层减少 vLLM KV Cache，但 Layout 与 Attention Kernel 完全不同。</w:t>
      </w:r>
    </w:p>
    <w:bookmarkEnd w:id="42"/>
    <w:bookmarkStart w:id="43" w:name="multi-token-predic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14. Multi-Token Prediction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在标准 next-token loss 之外增加未来若干 token 的预测头/模块。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提供更密集监督，迫使表示包含更远未来信息，并为 Speculative Decoding 创造候选。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可改善样本效率和推理加速潜力，但会增加训练模块与目标设计复杂度。</w:t>
      </w:r>
    </w:p>
    <w:bookmarkEnd w:id="43"/>
    <w:bookmarkEnd w:id="44"/>
    <w:bookmarkStart w:id="45" w:name="四attention-alternatives-的统一比较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四、Attention Alternatives 的统一比较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方法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历史表示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训练成本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Decode 状态/访问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优势</w:t>
            </w:r>
          </w:p>
        </w:tc>
        <w:tc>
          <w:tcPr>
            <w:shd w:fill="DDEB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2355B"/>
                <w:sz w:val="18"/>
              </w:rPr>
              <w:t xml:space="preserve">主要风险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Full Attention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全部 K/V Token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近似二次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读取完整 KV Cache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精确内容寻址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长上下文昂贵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Sliding/Sparse Attention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部分显式 K/V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与稀疏度相关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读取窗口/候选 K/V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保留 Token Memory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漏掉远程依赖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Linear Attention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固定矩阵状态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线性/并行化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固定状态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常量 Decode 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状态容量瓶颈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Mamba-2/GDN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门控固定状态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线性/Scan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固定状态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选择性记忆与遗忘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精确检索能力不确定</w:t>
            </w:r>
          </w:p>
        </w:tc>
      </w:tr>
      <w:tr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Hybrid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两类状态并存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加权组合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周期性 Full KV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质量与效率折中</w:t>
            </w:r>
          </w:p>
        </w:tc>
        <w:tc>
          <w:tcPr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pStyle w:val="Compact"/>
              <w:spacing w:after="40" w:line="269" w:lineRule="auto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 xml:space="preserve">实现与调度复杂</w:t>
            </w:r>
          </w:p>
        </w:tc>
      </w:tr>
    </w:tbl>
    <w:bookmarkEnd w:id="45"/>
    <w:bookmarkStart w:id="46" w:name="五moe-的完整数据流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五、MoE 的完整数据流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一个 MoE Layer 可以按以下顺序理解：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输入 hidden state 到 Router；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Router 产生所有 Expert scores；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Top-k 选择目标 Expert 和 gate weights；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按目标设备对 token 排序/打包；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All-to-all 把 token 发送到 Expert 所在 GPU；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每个 Expert 对收到的变长 token batch 执行 FFN/Grouped GEMM；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第二次 All-to-all 把结果送回原 Rank；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恢复 token 原顺序并按 gate weight 合并；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训练时加入 Balance Loss、Router z-loss 等辅助项。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这条路径说明，MoE 的性能由四项共同决定：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Router 质量 × 负载均衡 × Sparse GEMM 效率 × All-to-all 通信。</w:t>
      </w:r>
    </w:p>
    <w:bookmarkEnd w:id="46"/>
    <w:bookmarkStart w:id="52" w:name="六把全讲组织成五层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六、把全讲组织成五层系统</w:t>
      </w:r>
    </w:p>
    <w:bookmarkStart w:id="47" w:name="第-1-层稀疏目标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 层：稀疏目标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序列稀疏回答“当前 token 需要看哪些历史”；参数稀疏回答“当前 token 需要执行哪些参数”。</w:t>
      </w:r>
    </w:p>
    <w:bookmarkEnd w:id="47"/>
    <w:bookmarkStart w:id="48" w:name="第-2-层选择机制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 层：选择机制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Linear/SSM 用门控状态隐式选择保留信息；DSA 用 Indexer 选择位置；MoE 用 Router 选择 Expert。</w:t>
      </w:r>
    </w:p>
    <w:bookmarkEnd w:id="48"/>
    <w:bookmarkStart w:id="49" w:name="第-3-层训练信号与稳定性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 层：训练信号与稳定性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状态模型需要并行–递归一致性；Sparse Indexer 需要召回训练；MoE 需要可学习路由、Balance Loss、Noise、Bias 和 z-loss。</w:t>
      </w:r>
    </w:p>
    <w:bookmarkEnd w:id="49"/>
    <w:bookmarkStart w:id="50" w:name="第-4-层硬件执行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 层：硬件执行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Linear/SSM 依赖 Scan/State Update Kernel；Sparse Attention 依赖稀疏 Gather 与专用 Attention；MoE 依赖 All-to-all 和 Grouped GEMM。</w:t>
      </w:r>
    </w:p>
    <w:bookmarkEnd w:id="50"/>
    <w:bookmarkStart w:id="51" w:name="第-5-层混合与补偿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 层：混合与补偿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Hybrid Attention 用 Full 层补偿固定状态/局部窗口；Shared Expert 用 Dense 通用路径补偿稀疏 Expert；轻量 Aux Loss 补偿纯 Router 目标的负载问题。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总体因果关系为：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稀疏化降低理论计算 → 选择机制决定信息损失 → 训练目标保证选择可学且均衡 → 专用 Kernel/通信把稀疏转化为墙钟收益 → Hybrid/Dense 路径补偿表达能力。</w:t>
      </w:r>
    </w:p>
    <w:bookmarkEnd w:id="51"/>
    <w:bookmarkEnd w:id="52"/>
    <w:bookmarkStart w:id="53" w:name="七与-lecture-030607-和当前工作之间的联系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七、与 Lecture 03/06/07 和当前工作之间的联系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Lecture 03 的 GQA/SWA 是温和 Attention 优化，本讲 Linear/SSM/DSA 是更激进的结构变化；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Lecture 06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selective_scan_update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chunk_scan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等正是 Mamba/SSM 理论能否高效运行的核心 Kernel；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Lecture 07 的 All-to-all 在本讲成为 Expert Parallel 的实际通信主干；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MoE 的理论 Active FLOPs 很低，如果 Grouped GEMM 小而碎、All-to-all 慢或负载不均，实际吞吐仍可能不好；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你测试的 Nemotron-3-Nano 同时包含 Mamba/Attention Hybrid 与 MoE，因此 Profile 中 GEMM、Selective Scan 和 Expert Parallel 必须共同分析；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B60 与 L20 的差距可能因架构阶段不同而变化：Decode 的 Scan Update、Prefill 的 Chunk Scan、大 Expert GEMM、小 Expert GEMV/Grouped GEMM、跨卡通信各自使用不同硬件能力；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优化优先级仍遵循同一原则：先看模型端到端占比，再做 Micro-benchmark，最后回到 Model Benchmark 验证，而不是只根据单 Kernel 加速比判断收益。</w:t>
      </w:r>
    </w:p>
    <w:bookmarkEnd w:id="53"/>
    <w:bookmarkStart w:id="54" w:name="八最重要的十条结论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八、最重要的十条结论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Attention Alternatives 与 MoE 的统一思想是条件计算：每个 token 不必使用全部历史或全部参数。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Linear Attention 的关键是结合律重排；真正 Softmax Attention 需要核近似或其他结构才能线性化。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递归状态带来固定 Decode 状态，但也形成信息压缩瓶颈。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Mamba-2/GDN 用门控、衰减、擦除和写入增强固定状态表达。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Hybrid 架构不是妥协失败，而是用少数高表达层补偿多数廉价层的系统设计。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MoE 的总参数与 Active Parameters 必须分开报告，后者更接近每 token 计算。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Top-k 简单有效，但不可微、边界敏感且会造成负载不均。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Load Balancing 是模型质量和系统吞吐的共同约束，不能只看 Router Accuracy。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MoE 的真实性能取决于 All-to-all、负载均衡和 Grouped GEMM，而非理论 FLOPs 一项。</w:t>
      </w:r>
    </w:p>
    <w:p>
      <w:pPr>
        <w:widowControl/>
        <w:numPr>
          <w:ilvl w:val="0"/>
          <w:numId w:val="1005"/>
        </w:numPr>
        <w:pStyle w:val="Compact"/>
      </w:pPr>
      <w:r>
        <w:rPr>
          <w:rFonts w:ascii="Microsoft YaHei" w:hAnsi="Microsoft YaHei" w:eastAsia="Microsoft YaHei"/>
        </w:rPr>
        <w:t xml:space="preserve">DeepSeek V3 的效果来自 MoE 路由/平衡、MLA KV 压缩、MTP 训练目标和系统协同，而不是单个技巧。</w:t>
      </w:r>
    </w:p>
    <w:bookmarkEnd w:id="54"/>
    <w:bookmarkStart w:id="55" w:name="九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九、一句话总结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Lecture 04 展示了现代大模型的两种稀疏扩展路线：Linear Attention、Mamba-2、Gated DeltaNet 与 Sparse/Hybrid Attention 压缩“每个 token 需要访问的历史”，MoE 则通过 Top-k Routing、Fine-grained/Shared Expert 和 Expert Parallel 压缩“每个 token 需要激活的参数”；它们只有在选择机制可学、负载稳定且专用 Kernel/通信高效时，理论稀疏性才会转化为真实性能。</w:t>
      </w:r>
    </w:p>
    <w:bookmarkEnd w:id="55"/>
    <w:bookmarkEnd w:id="56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04 · Attention Alternatives &amp; MoE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04：Attention Alternatives 与 Mixture of Experts 系统梳理</dc:title>
  <dc:creator>OpenAI Codex</dc:creator>
  <cp:keywords/>
  <dcterms:created xsi:type="dcterms:W3CDTF">2026-07-14T13:49:37Z</dcterms:created>
  <dcterms:modified xsi:type="dcterms:W3CDTF">2026-07-14T13:49:37Z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