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20822" w14:textId="77777777" w:rsidR="00D640EC" w:rsidRDefault="00000000">
      <w:pPr>
        <w:pStyle w:val="Heading1"/>
      </w:pPr>
      <w:bookmarkStart w:id="0" w:name="Xdb30d7f549441f58742244fbf91035425b5c74c"/>
      <w:r>
        <w:rPr>
          <w:rFonts w:ascii="Microsoft YaHei" w:eastAsia="Microsoft YaHei" w:hAnsi="Microsoft YaHei"/>
        </w:rPr>
        <w:t>CS336 Lecture 15：After Pretraining（Mid/Post-training）系统梳理</w:t>
      </w:r>
    </w:p>
    <w:p w14:paraId="5D920823" w14:textId="77777777" w:rsidR="00D640EC" w:rsidRDefault="00000000">
      <w:pPr>
        <w:pStyle w:val="BlockText"/>
        <w:spacing w:before="80" w:after="200" w:line="283" w:lineRule="auto"/>
        <w:ind w:left="259" w:right="259"/>
      </w:pPr>
      <w:r>
        <w:rPr>
          <w:i/>
          <w:color w:val="1E4057"/>
        </w:rPr>
        <w:t>课程主题：如何把一个“会续写文本”的预训练语言模型，训练成一个能够遵循指令、符合偏好、具备安全边界且可调用工具的助手。</w:t>
      </w:r>
    </w:p>
    <w:p w14:paraId="5D920824" w14:textId="77777777" w:rsidR="00D640EC" w:rsidRDefault="00000000">
      <w:pPr>
        <w:pStyle w:val="Heading2"/>
        <w:rPr>
          <w:lang w:eastAsia="zh-CN"/>
        </w:rPr>
      </w:pPr>
      <w:bookmarkStart w:id="1" w:name="一整堂课的总问题与知识路线"/>
      <w:r>
        <w:rPr>
          <w:rFonts w:ascii="Microsoft YaHei" w:eastAsia="Microsoft YaHei" w:hAnsi="Microsoft YaHei"/>
          <w:lang w:eastAsia="zh-CN"/>
        </w:rPr>
        <w:t>一、整堂课的总问题与知识路线</w:t>
      </w:r>
    </w:p>
    <w:p w14:paraId="5D920825" w14:textId="77777777" w:rsidR="00D640EC" w:rsidRDefault="00000000">
      <w:pPr>
        <w:pStyle w:val="FirstParagraph"/>
        <w:rPr>
          <w:lang w:eastAsia="zh-CN"/>
        </w:rPr>
      </w:pPr>
      <w:r>
        <w:rPr>
          <w:lang w:eastAsia="zh-CN"/>
        </w:rPr>
        <w:t>预训练解决的是“语言与世界知识的广泛建模”，但用户真正需要的是“对模型输出的可控性”。两者之间存在目标错位：预训练模型学习的是互联网文本分布，而助手需要学习用户的指令、偏好、安全规范和任务流程。因此，后训练不是简单地继续增加知识，而是把预训练能力组织成用户需要的行为。</w:t>
      </w:r>
    </w:p>
    <w:p w14:paraId="5D920826" w14:textId="77777777" w:rsidR="00D640EC" w:rsidRDefault="00000000">
      <w:pPr>
        <w:pStyle w:val="BodyText"/>
        <w:rPr>
          <w:lang w:eastAsia="zh-CN"/>
        </w:rPr>
      </w:pPr>
      <w:r>
        <w:rPr>
          <w:lang w:eastAsia="zh-CN"/>
        </w:rPr>
        <w:t>整堂课可串成如下链条：</w:t>
      </w:r>
    </w:p>
    <w:p w14:paraId="5D920827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预训练模型</w:t>
      </w:r>
      <w:r>
        <w:rPr>
          <w:lang w:eastAsia="zh-CN"/>
        </w:rPr>
        <w:t xml:space="preserve"> → </w:t>
      </w:r>
      <w:r>
        <w:rPr>
          <w:b/>
          <w:bCs/>
          <w:lang w:eastAsia="zh-CN"/>
        </w:rPr>
        <w:t>行为数据设计</w:t>
      </w:r>
      <w:r>
        <w:rPr>
          <w:lang w:eastAsia="zh-CN"/>
        </w:rPr>
        <w:t xml:space="preserve"> → </w:t>
      </w:r>
      <w:r>
        <w:rPr>
          <w:b/>
          <w:bCs/>
          <w:lang w:eastAsia="zh-CN"/>
        </w:rPr>
        <w:t>监督微调（SFT，模仿目标行为）</w:t>
      </w:r>
      <w:r>
        <w:rPr>
          <w:lang w:eastAsia="zh-CN"/>
        </w:rPr>
        <w:t xml:space="preserve"> → </w:t>
      </w:r>
      <w:r>
        <w:rPr>
          <w:b/>
          <w:bCs/>
          <w:lang w:eastAsia="zh-CN"/>
        </w:rPr>
        <w:t>中期训练（扩大行为数据规模并减轻遗忘）</w:t>
      </w:r>
      <w:r>
        <w:rPr>
          <w:lang w:eastAsia="zh-CN"/>
        </w:rPr>
        <w:t xml:space="preserve"> → </w:t>
      </w:r>
      <w:r>
        <w:rPr>
          <w:b/>
          <w:bCs/>
          <w:lang w:eastAsia="zh-CN"/>
        </w:rPr>
        <w:t>偏好数据（表达“哪个回答更好”）</w:t>
      </w:r>
      <w:r>
        <w:rPr>
          <w:lang w:eastAsia="zh-CN"/>
        </w:rPr>
        <w:t xml:space="preserve"> → </w:t>
      </w:r>
      <w:r>
        <w:rPr>
          <w:b/>
          <w:bCs/>
          <w:lang w:eastAsia="zh-CN"/>
        </w:rPr>
        <w:t>RLHF（直接优化偏好）</w:t>
      </w:r>
      <w:r>
        <w:rPr>
          <w:lang w:eastAsia="zh-CN"/>
        </w:rPr>
        <w:t xml:space="preserve"> → </w:t>
      </w:r>
      <w:r>
        <w:rPr>
          <w:b/>
          <w:bCs/>
          <w:lang w:eastAsia="zh-CN"/>
        </w:rPr>
        <w:t>PPO / DPO（两类实现路线）</w:t>
      </w:r>
      <w:r>
        <w:rPr>
          <w:lang w:eastAsia="zh-CN"/>
        </w:rPr>
        <w:t xml:space="preserve"> → </w:t>
      </w:r>
      <w:r>
        <w:rPr>
          <w:b/>
          <w:bCs/>
          <w:lang w:eastAsia="zh-CN"/>
        </w:rPr>
        <w:t>过度优化与模式坍缩（对齐的副作用）</w:t>
      </w:r>
      <w:r>
        <w:rPr>
          <w:lang w:eastAsia="zh-CN"/>
        </w:rPr>
        <w:t>。</w:t>
      </w:r>
    </w:p>
    <w:p w14:paraId="5D920828" w14:textId="77777777" w:rsidR="00D640EC" w:rsidRDefault="00000000">
      <w:pPr>
        <w:pStyle w:val="BodyText"/>
      </w:pPr>
      <w:r>
        <w:t>这里最重要的区分是：</w:t>
      </w:r>
    </w:p>
    <w:p w14:paraId="5D920829" w14:textId="77777777" w:rsidR="00D640EC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预训练主要回答“什么文本可能出现”；</w:t>
      </w:r>
    </w:p>
    <w:p w14:paraId="5D92082A" w14:textId="77777777" w:rsidR="00D640EC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SFT 主要回答“面对某类指令，应当模仿怎样的回答”；</w:t>
      </w:r>
    </w:p>
    <w:p w14:paraId="5D92082B" w14:textId="77777777" w:rsidR="00D640EC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RLHF / 偏好优化主要回答“多个看似合理的回答中，人更喜欢哪一个”；</w:t>
      </w:r>
    </w:p>
    <w:p w14:paraId="5D92082C" w14:textId="77777777" w:rsidR="00D640EC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安全训练与工具训练则把行为控制扩展到“什么不能做”和“应该采取什么动作”。</w:t>
      </w:r>
    </w:p>
    <w:p w14:paraId="5D92082D" w14:textId="77777777" w:rsidR="00D640EC" w:rsidRDefault="00000000">
      <w:pPr>
        <w:pStyle w:val="Heading2"/>
        <w:rPr>
          <w:lang w:eastAsia="zh-CN"/>
        </w:rPr>
      </w:pPr>
      <w:bookmarkStart w:id="2" w:name="二逐页重点与页面之间的承接关系"/>
      <w:bookmarkEnd w:id="1"/>
      <w:r>
        <w:rPr>
          <w:rFonts w:ascii="Microsoft YaHei" w:eastAsia="Microsoft YaHei" w:hAnsi="Microsoft YaHei"/>
          <w:lang w:eastAsia="zh-CN"/>
        </w:rPr>
        <w:t>二、逐页重点与页面之间的承接关系</w:t>
      </w:r>
    </w:p>
    <w:p w14:paraId="5D92082E" w14:textId="77777777" w:rsidR="00D640EC" w:rsidRDefault="00000000">
      <w:pPr>
        <w:pStyle w:val="Heading3"/>
        <w:rPr>
          <w:lang w:eastAsia="zh-CN"/>
        </w:rPr>
      </w:pPr>
      <w:bookmarkStart w:id="3" w:name="第-16-页为什么需要后训练"/>
      <w:r>
        <w:rPr>
          <w:rFonts w:ascii="Microsoft YaHei" w:eastAsia="Microsoft YaHei" w:hAnsi="Microsoft YaHei"/>
          <w:lang w:eastAsia="zh-CN"/>
        </w:rPr>
        <w:t>第 1–6 页：为什么需要后训练</w:t>
      </w:r>
    </w:p>
    <w:p w14:paraId="5D92082F" w14:textId="77777777" w:rsidR="00D640EC" w:rsidRDefault="00000000">
      <w:pPr>
        <w:pStyle w:val="FirstParagraph"/>
      </w:pPr>
      <w:r>
        <w:rPr>
          <w:b/>
          <w:bCs/>
        </w:rPr>
        <w:t>第 1 页｜标题：After Pretraining。</w:t>
      </w:r>
      <w:r>
        <w:t xml:space="preserve"> 本讲讨论 mid-training 与 post-training，研究对象不是如何获得基础语言能力，而是如何在预训练之后塑造模型行为。</w:t>
      </w:r>
    </w:p>
    <w:p w14:paraId="5D920830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</w:rPr>
        <w:t>第 2 页｜从 GPT-3 到 InstructGPT。</w:t>
      </w:r>
      <w:r>
        <w:t xml:space="preserve"> </w:t>
      </w:r>
      <w:r>
        <w:rPr>
          <w:lang w:eastAsia="zh-CN"/>
        </w:rPr>
        <w:t>前面课程已讲完预训练，但预训练只能得到类似 GPT-3 的基础模型；本页提出核心断点：基础模型为什么不能自然等价于助手？它缺少稳定的指令跟随目标。</w:t>
      </w:r>
    </w:p>
    <w:p w14:paraId="5D920831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lastRenderedPageBreak/>
        <w:t>第 3 页｜指令跟随是一种强控制能力。</w:t>
      </w:r>
      <w:r>
        <w:rPr>
          <w:lang w:eastAsia="zh-CN"/>
        </w:rPr>
        <w:t xml:space="preserve"> 同一个模型因指令变化而生成不同形式、内容和风格的输出，说明“自然语言指令”可以成为通用控制接口。后训练的价值就是让这个接口可靠。</w:t>
      </w:r>
    </w:p>
    <w:p w14:paraId="5D920832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4 页｜本讲的三个问题。</w:t>
      </w:r>
      <w:r>
        <w:rPr>
          <w:lang w:eastAsia="zh-CN"/>
        </w:rPr>
        <w:t xml:space="preserve"> 预训练数据规模大但目标不完全匹配，因此要收集“我们希望模型表现出的行为”。三个研究问题是：数据长什么样、怎样利用数据、是否必须依赖大规模数据。这三个问题分别对应后文的数据、算法和规模分析。</w:t>
      </w:r>
    </w:p>
    <w:p w14:paraId="5D920833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5 页｜信息稀缺的现实。</w:t>
      </w:r>
      <w:r>
        <w:rPr>
          <w:lang w:eastAsia="zh-CN"/>
        </w:rPr>
        <w:t xml:space="preserve"> 早期 RLHF 工作公开了较多标注规范和安全流程，现代闭源模型则把数据配方视为核心机密；开源模型也经常依赖蒸馏而少披露细节。因此，本讲给出的不少结论应理解为“公开证据下的经验规律”，不是完整工业配方。</w:t>
      </w:r>
    </w:p>
    <w:p w14:paraId="5D920834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6 页｜标准后训练框架。</w:t>
      </w:r>
      <w:r>
        <w:rPr>
          <w:lang w:eastAsia="zh-CN"/>
        </w:rPr>
        <w:t xml:space="preserve"> 标准路径是先 SFT，再进行基于人类反馈的强化学习。本页把全课切成两部分：第一部分学习“模仿什么”，第二部分学习“优化什么”。</w:t>
      </w:r>
    </w:p>
    <w:p w14:paraId="5D920835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本组关联：</w:t>
      </w:r>
      <w:r>
        <w:rPr>
          <w:lang w:eastAsia="zh-CN"/>
        </w:rPr>
        <w:t xml:space="preserve"> 第 2 页提出能力缺口，第 3 页说明目标能力，第 4 页拆出研究问题，第 5 页限定证据边界，第 6 页给出解决框架。</w:t>
      </w:r>
    </w:p>
    <w:p w14:paraId="5D920836" w14:textId="77777777" w:rsidR="00D640EC" w:rsidRDefault="00000000">
      <w:pPr>
        <w:pStyle w:val="Heading3"/>
        <w:rPr>
          <w:lang w:eastAsia="zh-CN"/>
        </w:rPr>
      </w:pPr>
      <w:bookmarkStart w:id="4" w:name="第-715-页sft-数据从任务答案走向助手行为"/>
      <w:bookmarkEnd w:id="3"/>
      <w:r>
        <w:rPr>
          <w:rFonts w:ascii="Microsoft YaHei" w:eastAsia="Microsoft YaHei" w:hAnsi="Microsoft YaHei"/>
          <w:lang w:eastAsia="zh-CN"/>
        </w:rPr>
        <w:t>第 7–15 页：SFT 数据从任务答案走向助手行为</w:t>
      </w:r>
    </w:p>
    <w:p w14:paraId="5D920837" w14:textId="77777777" w:rsidR="00D640EC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第 7 页｜SFT 的两种成分。</w:t>
      </w:r>
      <w:r>
        <w:rPr>
          <w:lang w:eastAsia="zh-CN"/>
        </w:rPr>
        <w:t xml:space="preserve"> SFT 包含训练数据和训练方法。课件把主要篇幅放在数据上，暗示后训练的关键瓶颈往往不是交叉熵公式，而是样本究竟教会模型什么行为。</w:t>
      </w:r>
    </w:p>
    <w:p w14:paraId="5D920838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8 页｜数据分析的两个维度。</w:t>
      </w:r>
      <w:r>
        <w:rPr>
          <w:lang w:eastAsia="zh-CN"/>
        </w:rPr>
        <w:t xml:space="preserve"> 一是数据集内部实际包含什么；二是高性能指令数据由哪些因素决定。后面将从风格、知识、规模、安全和工具使用逐一分析。</w:t>
      </w:r>
    </w:p>
    <w:p w14:paraId="5D920839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9 页｜开放 SFT 数据的演进。</w:t>
      </w:r>
      <w:r>
        <w:rPr>
          <w:lang w:eastAsia="zh-CN"/>
        </w:rPr>
        <w:t xml:space="preserve"> </w:t>
      </w:r>
      <w:r>
        <w:t>FLAN 从任务集合出发；Self-Instruct 和 Alpaca 用模型生成指令；ShareGPT/Vicuna 引入真实对话；OpenAssistant 强调长对话与详细回答；WizardLM 提高指令复杂度；Tulu3 强化配方与评测；Nemotron 等开始纳入工具和智能体轨迹。</w:t>
      </w:r>
      <w:r>
        <w:rPr>
          <w:lang w:eastAsia="zh-CN"/>
        </w:rPr>
        <w:t>演进方向是从“做 NLP benchmark”转向“扮演通用助手并执行动作”。</w:t>
      </w:r>
    </w:p>
    <w:p w14:paraId="5D92083A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10 页｜FLAN 示例。</w:t>
      </w:r>
      <w:r>
        <w:rPr>
          <w:lang w:eastAsia="zh-CN"/>
        </w:rPr>
        <w:t xml:space="preserve"> 数据主要是分类、摘要、信息到文本等传统任务，答案短且规范。它能训练任务映射能力，但交互感弱，模型容易像基准测试系统，而不像自然助手。</w:t>
      </w:r>
    </w:p>
    <w:p w14:paraId="5D92083B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11 页｜Alpaca 示例。</w:t>
      </w:r>
      <w:r>
        <w:rPr>
          <w:lang w:eastAsia="zh-CN"/>
        </w:rPr>
        <w:t xml:space="preserve"> 指令更接近日常问答，回答更完整，并覆盖建议、概念解释和代码等任务。其关键变化是把任务包装成统一的自然语言 instruction–response 格式。</w:t>
      </w:r>
    </w:p>
    <w:p w14:paraId="5D92083C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12 页｜OpenAssistant 示例。</w:t>
      </w:r>
      <w:r>
        <w:rPr>
          <w:lang w:eastAsia="zh-CN"/>
        </w:rPr>
        <w:t xml:space="preserve"> 回答更长、更详细，并包含引用和复杂知识。它更符合用户对“有帮助”的直觉，但也引入事实错误、伪引用和冗长倾向等风险。</w:t>
      </w:r>
    </w:p>
    <w:p w14:paraId="5D92083D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lastRenderedPageBreak/>
        <w:t>第 13 页｜Nemotron 工具使用示例。</w:t>
      </w:r>
      <w:r>
        <w:rPr>
          <w:lang w:eastAsia="zh-CN"/>
        </w:rPr>
        <w:t xml:space="preserve"> 训练样本不再只有最终文本，还包含 tool call、todo、技能调用等结构化动作。SFT 的目标由“生成答案”扩展为“学习策略轨迹”：判断何时行动、调用什么工具、如何组织中间状态。</w:t>
      </w:r>
    </w:p>
    <w:p w14:paraId="5A370C7E" w14:textId="77777777" w:rsidR="00C235E2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14 页｜三个显著变化。</w:t>
      </w:r>
      <w:r>
        <w:rPr>
          <w:lang w:eastAsia="zh-CN"/>
        </w:rPr>
        <w:t xml:space="preserve"> 一是 </w:t>
      </w:r>
    </w:p>
    <w:p w14:paraId="5D92083F" w14:textId="1B850C56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15 页｜数据差异的分析框架。</w:t>
      </w:r>
      <w:r>
        <w:rPr>
          <w:lang w:eastAsia="zh-CN"/>
        </w:rPr>
        <w:t xml:space="preserve"> 可见差异包括长度、项目符号、引用和复杂知识；不易直接观察但同样重要的是规模和安全。下一部分将说明这些数据属性如何改变模型及评测。</w:t>
      </w:r>
    </w:p>
    <w:p w14:paraId="5D920840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本组关联：</w:t>
      </w:r>
      <w:r>
        <w:rPr>
          <w:lang w:eastAsia="zh-CN"/>
        </w:rPr>
        <w:t xml:space="preserve"> 第 9–13 页通过数据集演进展示后训练目标的扩张，第 14–15 页把观察抽象成可分析的变量。</w:t>
      </w:r>
    </w:p>
    <w:p w14:paraId="5D920841" w14:textId="77777777" w:rsidR="00D640EC" w:rsidRDefault="00000000">
      <w:pPr>
        <w:pStyle w:val="Heading3"/>
        <w:rPr>
          <w:lang w:eastAsia="zh-CN"/>
        </w:rPr>
      </w:pPr>
      <w:bookmarkStart w:id="5" w:name="第-1621-页风格评测与知识注入的边界"/>
      <w:bookmarkEnd w:id="4"/>
      <w:r>
        <w:rPr>
          <w:rFonts w:ascii="Microsoft YaHei" w:eastAsia="Microsoft YaHei" w:hAnsi="Microsoft YaHei"/>
          <w:lang w:eastAsia="zh-CN"/>
        </w:rPr>
        <w:t>第 16–21 页：风格、评测与知识注入的边界</w:t>
      </w:r>
    </w:p>
    <w:p w14:paraId="5D920842" w14:textId="77777777" w:rsidR="00D640EC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第 16 页｜数据风格会迁移到模型。</w:t>
      </w:r>
      <w:r>
        <w:rPr>
          <w:lang w:eastAsia="zh-CN"/>
        </w:rPr>
        <w:t xml:space="preserve"> 不同训练数据的平均长度、语气和结构不同，微调后的模型也会表现出明显的响应长度差异。SFT 不只是教“答对”，也在学习风格分布。</w:t>
      </w:r>
    </w:p>
    <w:p w14:paraId="5D920843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17 页｜偏好评测存在长度效应。</w:t>
      </w:r>
      <w:r>
        <w:rPr>
          <w:lang w:eastAsia="zh-CN"/>
        </w:rPr>
        <w:t xml:space="preserve"> 人类和基于 GPT 的评审往往偏爱更长、更详细的回答。于是长度可能成为“看起来更好”的代理变量，造成 verbosity bias：回答因更长而获胜，而非因更准确。</w:t>
      </w:r>
    </w:p>
    <w:p w14:paraId="5D920844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18 页｜传统 benchmark 不敏感。</w:t>
      </w:r>
      <w:r>
        <w:rPr>
          <w:lang w:eastAsia="zh-CN"/>
        </w:rPr>
        <w:t xml:space="preserve"> 风格变化未必显著提升封闭式或答案匹配型基准。这解释了为什么模型在用户偏好榜单上提升，但知识、推理基准变化有限：二者测量的是不同维度。</w:t>
      </w:r>
    </w:p>
    <w:p w14:paraId="5D920845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19 页｜引用样本究竟教什么。</w:t>
      </w:r>
      <w:r>
        <w:rPr>
          <w:lang w:eastAsia="zh-CN"/>
        </w:rPr>
        <w:t xml:space="preserve"> 一个带参考文献的回答可能同时在教事实、引用格式和“被要求时应给出引用”的行为。但若模型并不知道引用是否真实，SFT 可能只学会引用的表面形式，进而生成貌似可信的伪引用。</w:t>
      </w:r>
    </w:p>
    <w:p w14:paraId="5D920846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20 页｜知识提取与对齐。</w:t>
      </w:r>
      <w:r>
        <w:rPr>
          <w:lang w:eastAsia="zh-CN"/>
        </w:rPr>
        <w:t xml:space="preserve"> 课件提出经验说法：用少量微调数据强行教授模型原本不知道的尾部事实，可能增加幻觉。原因是参数更新既要记住新事实，又要学习回答行为；有限样本难以建立稳定、可校验的知识表示。</w:t>
      </w:r>
    </w:p>
    <w:p w14:paraId="5D920847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21 页｜知识微调的结论。</w:t>
      </w:r>
      <w:r>
        <w:rPr>
          <w:lang w:eastAsia="zh-CN"/>
        </w:rPr>
        <w:t xml:space="preserve"> 第一，不宜把行为微调当成尾部知识数据库；第二，带有正确性反馈的优化可能比单次模仿更合适；第三，知识的存储、提取和表达相互纠缠。需要动态知识时，检索与工具通常比单靠 SFT 更可靠。</w:t>
      </w:r>
    </w:p>
    <w:p w14:paraId="5D920848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本组关联：</w:t>
      </w:r>
      <w:r>
        <w:rPr>
          <w:lang w:eastAsia="zh-CN"/>
        </w:rPr>
        <w:t xml:space="preserve"> 风格数据影响偏好评测但不一定影响能力基准；同理，含知识的回答不等于可靠知识注入。共同结论是：必须区分“模型学会一种输出形式”与“模型真正获得可验证能力”。</w:t>
      </w:r>
    </w:p>
    <w:p w14:paraId="5D920849" w14:textId="77777777" w:rsidR="00D640EC" w:rsidRDefault="00000000">
      <w:pPr>
        <w:pStyle w:val="Heading3"/>
        <w:rPr>
          <w:lang w:eastAsia="zh-CN"/>
        </w:rPr>
      </w:pPr>
      <w:bookmarkStart w:id="6" w:name="第-2227-页安全-sft-与少量高质量行为数据"/>
      <w:bookmarkEnd w:id="5"/>
      <w:r>
        <w:rPr>
          <w:rFonts w:ascii="Microsoft YaHei" w:eastAsia="Microsoft YaHei" w:hAnsi="Microsoft YaHei"/>
          <w:lang w:eastAsia="zh-CN"/>
        </w:rPr>
        <w:t>第 22–27 页：安全 SFT 与少量高质量行为数据</w:t>
      </w:r>
    </w:p>
    <w:p w14:paraId="5D92084A" w14:textId="77777777" w:rsidR="00D640EC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第 22 页｜安全的必要性。</w:t>
      </w:r>
      <w:r>
        <w:rPr>
          <w:lang w:eastAsia="zh-CN"/>
        </w:rPr>
        <w:t xml:space="preserve"> 面向终端用户的模型可能被用于虚假信息、诈骗和垃圾内容，因此后训练还要建立拒绝、风险识别和安全替代建议等行为边界。</w:t>
      </w:r>
    </w:p>
    <w:p w14:paraId="5D92084B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lastRenderedPageBreak/>
        <w:t>第 23 页｜工业安全数据仍不透明。</w:t>
      </w:r>
      <w:r>
        <w:rPr>
          <w:lang w:eastAsia="zh-CN"/>
        </w:rPr>
        <w:t xml:space="preserve"> 公开材料显示一些模型可能仅用数千条安全 SFT 样本，但样本生成、覆盖范围、红队流程和质量控制往往不公开。不能仅根据数量判断安全能力。</w:t>
      </w:r>
    </w:p>
    <w:p w14:paraId="5D92084C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24 页｜相对公开的安全流水线。</w:t>
      </w:r>
      <w:r>
        <w:rPr>
          <w:lang w:eastAsia="zh-CN"/>
        </w:rPr>
        <w:t xml:space="preserve"> 本页用流程图展示从风险分类、提示生成、回答编写、审核到训练的系统过程。重点不是某一步算法，而是安全数据需要 taxonomy、场景覆盖和迭代验证共同支撑。</w:t>
      </w:r>
    </w:p>
    <w:p w14:paraId="5D92084D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25 页｜从真实用户中提取场景。</w:t>
      </w:r>
      <w:r>
        <w:rPr>
          <w:lang w:eastAsia="zh-CN"/>
        </w:rPr>
        <w:t xml:space="preserve"> 主流思路是分析用户会提出的风险请求，再构造相应训练样本。真实交互能揭示长尾攻击、语言变体和上下文伪装，比研究者凭空枚举更贴近部署分布。</w:t>
      </w:r>
    </w:p>
    <w:p w14:paraId="5D92084E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26 页｜少量数据也能显著改变安全行为。</w:t>
      </w:r>
      <w:r>
        <w:rPr>
          <w:lang w:eastAsia="zh-CN"/>
        </w:rPr>
        <w:t xml:space="preserve"> 约 500 条有针对性的样本即可明显改善仇恨言论或 harmlessness 指标。这说明预训练模型往往已经具备理解规范的能力，SFT 主要是在激活并稳定输出该行为。</w:t>
      </w:r>
    </w:p>
    <w:p w14:paraId="5D92084F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27 页｜SFT 数据总原则。</w:t>
      </w:r>
      <w:r>
        <w:rPr>
          <w:lang w:eastAsia="zh-CN"/>
        </w:rPr>
        <w:t xml:space="preserve"> SFT 最擅长提取预训练中已有的潜在行为，而不是凭少量样本创造新知识；即使正确的新事实也可能带来副作用；安全、风格和指令跟随可被少量优质数据显著改变，但长尾覆盖仍受益于规模。</w:t>
      </w:r>
    </w:p>
    <w:p w14:paraId="5D920850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本组关联：</w:t>
      </w:r>
      <w:r>
        <w:rPr>
          <w:lang w:eastAsia="zh-CN"/>
        </w:rPr>
        <w:t xml:space="preserve"> 安全案例具体证明了第 4 页的规模问题：关键行为的启动不一定需要海量数据，但部署可靠性需要覆盖长尾，而“500 条有效”不等于“500 条足够”。</w:t>
      </w:r>
    </w:p>
    <w:p w14:paraId="5D920851" w14:textId="77777777" w:rsidR="00D640EC" w:rsidRDefault="00000000">
      <w:pPr>
        <w:pStyle w:val="Heading3"/>
      </w:pPr>
      <w:bookmarkStart w:id="7" w:name="第-2830-页从-sft-到-mid-training"/>
      <w:bookmarkEnd w:id="6"/>
      <w:r>
        <w:rPr>
          <w:rFonts w:ascii="Microsoft YaHei" w:eastAsia="Microsoft YaHei" w:hAnsi="Microsoft YaHei"/>
        </w:rPr>
        <w:t>第 28–30 页：从 SFT 到 Mid-training</w:t>
      </w:r>
    </w:p>
    <w:p w14:paraId="5D920852" w14:textId="77777777" w:rsidR="00D640EC" w:rsidRDefault="00000000">
      <w:pPr>
        <w:pStyle w:val="FirstParagraph"/>
        <w:rPr>
          <w:lang w:eastAsia="zh-CN"/>
        </w:rPr>
      </w:pPr>
      <w:r>
        <w:rPr>
          <w:b/>
          <w:bCs/>
        </w:rPr>
        <w:t>第 28 页｜基本 SFT 方法。</w:t>
      </w:r>
      <w:r>
        <w:t xml:space="preserve"> 在学术设置中，SFT 通常就是对目标回答执行 teacher forcing 和梯度下降，最小化 token 级交叉熵。</w:t>
      </w:r>
      <w:r>
        <w:rPr>
          <w:lang w:eastAsia="zh-CN"/>
        </w:rPr>
        <w:t>真正的新问题是：当数据和算力都很大时，如何扩大指令训练而不破坏基础能力。</w:t>
      </w:r>
    </w:p>
    <w:p w14:paraId="5D920853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29 页｜把指令数据混入预训练。</w:t>
      </w:r>
      <w:r>
        <w:rPr>
          <w:lang w:eastAsia="zh-CN"/>
        </w:rPr>
        <w:t xml:space="preserve"> 三阶段方案为：先在通用语料上预训练；再把指令数据混入后期预训练；最后进行较短的纯指令微调。这能提升指令数据的训练量，同时利用通用语料减轻灾难性遗忘。</w:t>
      </w:r>
    </w:p>
    <w:p w14:paraId="5D920854" w14:textId="77777777" w:rsidR="00D640EC" w:rsidRDefault="00000000">
      <w:pPr>
        <w:pStyle w:val="BodyText"/>
      </w:pPr>
      <w:r>
        <w:rPr>
          <w:b/>
          <w:bCs/>
        </w:rPr>
        <w:t>第 30 页｜Mid-training / Two-phase training。</w:t>
      </w:r>
      <w:r>
        <w:t xml:space="preserve"> 中期训练位于基础预训练和最终后训练之间，可用于改变数据域、上下文长度、语言分布或指令比例。它的目的不是替代 SFT，而是让能力分布先平稳迁移，再用短 SFT 定型行为。</w:t>
      </w:r>
    </w:p>
    <w:p w14:paraId="5D920855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本组关联：</w:t>
      </w:r>
      <w:r>
        <w:rPr>
          <w:lang w:eastAsia="zh-CN"/>
        </w:rPr>
        <w:t xml:space="preserve"> 第 27 页指出“少量行为数据有效但长尾需要规模”，第 29–30 页回答如何规模化：不要只做一轮高强度微调，而要把部分指令学习纳入预训练式的混合训练。</w:t>
      </w:r>
    </w:p>
    <w:p w14:paraId="5D920856" w14:textId="77777777" w:rsidR="00D640EC" w:rsidRDefault="00000000">
      <w:pPr>
        <w:pStyle w:val="Heading3"/>
        <w:rPr>
          <w:lang w:eastAsia="zh-CN"/>
        </w:rPr>
      </w:pPr>
      <w:bookmarkStart w:id="8" w:name="第-3134-页从模仿转向偏好优化"/>
      <w:bookmarkEnd w:id="7"/>
      <w:r>
        <w:rPr>
          <w:rFonts w:ascii="Microsoft YaHei" w:eastAsia="Microsoft YaHei" w:hAnsi="Microsoft YaHei"/>
          <w:lang w:eastAsia="zh-CN"/>
        </w:rPr>
        <w:t>第 31–34 页：从模仿转向偏好优化</w:t>
      </w:r>
    </w:p>
    <w:p w14:paraId="5D920857" w14:textId="77777777" w:rsidR="00D640EC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第 31 页｜进入 RLHF。</w:t>
      </w:r>
      <w:r>
        <w:rPr>
          <w:lang w:eastAsia="zh-CN"/>
        </w:rPr>
        <w:t xml:space="preserve"> SFT 完成后，模型已能生成助手式回答，但还不能保证在多个合理答案中选择用户最偏好的一个，因此进入强化/偏好优化阶段。</w:t>
      </w:r>
    </w:p>
    <w:p w14:paraId="5D920858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32 页｜SFT 与 RLHF 的目标区别。</w:t>
      </w:r>
      <w:r>
        <w:rPr>
          <w:lang w:eastAsia="zh-CN"/>
        </w:rPr>
        <w:t xml:space="preserve"> SFT 拟合参考回答分布 (p^*(y|x))，需要“应该输出什么”的示范；RLHF 寻找使期望奖励 (_{yp}[R(x,y)]) 最大的策略，需要“输出有多好”的评价。前者是模仿，后者是决策优化。</w:t>
      </w:r>
    </w:p>
    <w:p w14:paraId="5D920859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lastRenderedPageBreak/>
        <w:t>第 33 页｜Generation–Value gap。</w:t>
      </w:r>
      <w:r>
        <w:rPr>
          <w:lang w:eastAsia="zh-CN"/>
        </w:rPr>
        <w:t xml:space="preserve"> 人们自己写出的答案不一定等于他们最喜欢的答案：写作成本高、示范者能力有限，而比较两个答案通常更容易。这一差距解释了为何仅靠 SFT 会受示范质量上限约束，而偏好比较能提供额外信号。</w:t>
      </w:r>
    </w:p>
    <w:p w14:paraId="5D92085A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34 页｜RLHF 的三部分。</w:t>
      </w:r>
      <w:r>
        <w:rPr>
          <w:lang w:eastAsia="zh-CN"/>
        </w:rPr>
        <w:t xml:space="preserve"> 后续依次讨论偏好数据怎样收集、PPO/DPO 怎样利用数据，以及优化奖励会产生哪些副作用。</w:t>
      </w:r>
    </w:p>
    <w:p w14:paraId="5D92085B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本组关联：</w:t>
      </w:r>
      <w:r>
        <w:rPr>
          <w:lang w:eastAsia="zh-CN"/>
        </w:rPr>
        <w:t xml:space="preserve"> SFT 需要高质量“生成”，RLHF 允许人只做“判断”。这不是简单换损失函数，而是改变监督信号的获取方式。</w:t>
      </w:r>
    </w:p>
    <w:p w14:paraId="5D92085C" w14:textId="77777777" w:rsidR="00D640EC" w:rsidRDefault="00000000">
      <w:pPr>
        <w:pStyle w:val="Heading3"/>
        <w:rPr>
          <w:lang w:eastAsia="zh-CN"/>
        </w:rPr>
      </w:pPr>
      <w:bookmarkStart w:id="9" w:name="第-3548-页偏好数据不是客观真理"/>
      <w:bookmarkEnd w:id="8"/>
      <w:r>
        <w:rPr>
          <w:rFonts w:ascii="Microsoft YaHei" w:eastAsia="Microsoft YaHei" w:hAnsi="Microsoft YaHei"/>
          <w:lang w:eastAsia="zh-CN"/>
        </w:rPr>
        <w:t>第 35–48 页：偏好数据不是客观真理</w:t>
      </w:r>
    </w:p>
    <w:p w14:paraId="5D92085D" w14:textId="77777777" w:rsidR="00D640EC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第 35 页｜偏好数据问题。</w:t>
      </w:r>
      <w:r>
        <w:rPr>
          <w:lang w:eastAsia="zh-CN"/>
        </w:rPr>
        <w:t xml:space="preserve"> 典型记录是同一提示下的回答对及 chosen/rejected 标签。核心挑战是让比较既代表目标用户，又能检查事实正确性。</w:t>
      </w:r>
    </w:p>
    <w:p w14:paraId="5D92085E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36 页｜标准成对反馈。</w:t>
      </w:r>
      <w:r>
        <w:rPr>
          <w:lang w:eastAsia="zh-CN"/>
        </w:rPr>
        <w:t xml:space="preserve"> 对同一 prompt 采样多个回答，由标注者比较质量。成对比较降低绝对打分尺度不一致，但无法消除标注者偏见和问题难度。</w:t>
      </w:r>
    </w:p>
    <w:p w14:paraId="5D92085F" w14:textId="77777777" w:rsidR="00D640EC" w:rsidRDefault="00000000">
      <w:pPr>
        <w:pStyle w:val="BodyText"/>
      </w:pPr>
      <w:r>
        <w:rPr>
          <w:b/>
          <w:bCs/>
        </w:rPr>
        <w:t>第 37 页｜InstructGPT 标注规范。</w:t>
      </w:r>
      <w:r>
        <w:t xml:space="preserve"> 标注者通常从 helpfulness、truthfulness、harmlessness 等维度综合选择。规范的作用是把抽象价值拆成可执行判断，但多个维度冲突时仍需要权衡。</w:t>
      </w:r>
    </w:p>
    <w:p w14:paraId="5D920860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</w:rPr>
        <w:t>第 38 页｜Bard 标注示例。</w:t>
      </w:r>
      <w:r>
        <w:t xml:space="preserve"> </w:t>
      </w:r>
      <w:r>
        <w:rPr>
          <w:lang w:eastAsia="zh-CN"/>
        </w:rPr>
        <w:t>通过历史标注材料说明商业系统也依赖细致 rubric。页面承接前页：标签质量来自明确规则、示例和审核，而不是仅让众包者凭感觉点击。</w:t>
      </w:r>
    </w:p>
    <w:p w14:paraId="5D920861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39 页｜现代标注劳动力结构。</w:t>
      </w:r>
      <w:r>
        <w:rPr>
          <w:lang w:eastAsia="zh-CN"/>
        </w:rPr>
        <w:t xml:space="preserve"> 数据生产涉及平台、一般标注者和领域专家。不同人员负责不同难度任务，标注数据的分布也受到平台与招募机制影响。</w:t>
      </w:r>
    </w:p>
    <w:p w14:paraId="5D920862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40 页｜报酬与专家标注。</w:t>
      </w:r>
      <w:r>
        <w:rPr>
          <w:lang w:eastAsia="zh-CN"/>
        </w:rPr>
        <w:t xml:space="preserve"> 标注报酬差异很大，复杂领域越来越依赖专家。高质量数学、代码、医学或法律偏好无法稳定地由低成本通用标注替代。</w:t>
      </w:r>
    </w:p>
    <w:p w14:paraId="5D920863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41 页｜众包的质量难题。</w:t>
      </w:r>
      <w:r>
        <w:rPr>
          <w:lang w:eastAsia="zh-CN"/>
        </w:rPr>
        <w:t xml:space="preserve"> 难以验证标注者真实能力；难以确保其认真核查事实；还要防止标注者直接用 AI 生成或判断，造成数据污染和反馈闭环。</w:t>
      </w:r>
    </w:p>
    <w:p w14:paraId="5D920864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42 页｜众包伦理。</w:t>
      </w:r>
      <w:r>
        <w:rPr>
          <w:lang w:eastAsia="zh-CN"/>
        </w:rPr>
        <w:t xml:space="preserve"> 大规模数据生产可能涉及低薪、不透明劳动、心理伤害内容和责任转移。数据质量与劳动伦理并非两件事：不合理的生产条件会直接降低标注稳定性。</w:t>
      </w:r>
    </w:p>
    <w:p w14:paraId="5D920865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43 页｜人口统计会改变模型价值取向。</w:t>
      </w:r>
      <w:r>
        <w:rPr>
          <w:lang w:eastAsia="zh-CN"/>
        </w:rPr>
        <w:t xml:space="preserve"> 偏好是人群分布的函数。标注者的地区、政治观点、教育与文化背景不同，会改变最终模型在社会问题上的行为。因此“人类偏好”必须具体到“哪些人的偏好”。</w:t>
      </w:r>
    </w:p>
    <w:p w14:paraId="5D920866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lastRenderedPageBreak/>
        <w:t>第 44 页｜个体标注者显著影响风格。</w:t>
      </w:r>
      <w:r>
        <w:rPr>
          <w:lang w:eastAsia="zh-CN"/>
        </w:rPr>
        <w:t xml:space="preserve"> 即使汇总多人标注，也可能有少数偏好模式在数据中占主导。风格不是中性噪声，而会被模型系统性吸收。</w:t>
      </w:r>
    </w:p>
    <w:p w14:paraId="5D920867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45 页｜用强模型做评审。</w:t>
      </w:r>
      <w:r>
        <w:rPr>
          <w:lang w:eastAsia="zh-CN"/>
        </w:rPr>
        <w:t xml:space="preserve"> GPT-4 等模型在系统级排序上可与人类高度相关，且样本级一致性接近人类互标水平。这使 AI feedback 成为低成本扩展方案。</w:t>
      </w:r>
    </w:p>
    <w:p w14:paraId="5D920868" w14:textId="77777777" w:rsidR="00D640EC" w:rsidRDefault="00000000">
      <w:pPr>
        <w:pStyle w:val="BodyText"/>
      </w:pPr>
      <w:r>
        <w:rPr>
          <w:b/>
          <w:bCs/>
          <w:lang w:eastAsia="zh-CN"/>
        </w:rPr>
        <w:t>第 46 页｜AI 偏好数据已成为常见实践。</w:t>
      </w:r>
      <w:r>
        <w:rPr>
          <w:lang w:eastAsia="zh-CN"/>
        </w:rPr>
        <w:t xml:space="preserve"> </w:t>
      </w:r>
      <w:r>
        <w:t>UltraFeedback、Zephyr、Tulu3、OLMo 等说明前沿开放模型广泛使用模型生成的批评、打分和偏好。但评审模型的偏差也会被学生模型继承。</w:t>
      </w:r>
    </w:p>
    <w:p w14:paraId="5D920869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</w:rPr>
        <w:t>第 47 页｜自训练与 Constitutional AI。</w:t>
      </w:r>
      <w:r>
        <w:t xml:space="preserve"> 模型依据一组原则自我批评、修订，再用 AI 生成偏好反馈进行训练。</w:t>
      </w:r>
      <w:r>
        <w:rPr>
          <w:lang w:eastAsia="zh-CN"/>
        </w:rPr>
        <w:t>其作用是把抽象规范转化为大规模样本；风险是原则解释错误和同源模型偏差自我强化。</w:t>
      </w:r>
    </w:p>
    <w:p w14:paraId="5D92086A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48 页｜RLHF 的长度效应。</w:t>
      </w:r>
      <w:r>
        <w:rPr>
          <w:lang w:eastAsia="zh-CN"/>
        </w:rPr>
        <w:t xml:space="preserve"> 偏好优化会放大标注中的长度偏好。若“更长”经常被判为“更好”，模型会学会通过增加篇幅获得奖励，即 reward hacking 的早期形式。</w:t>
      </w:r>
    </w:p>
    <w:p w14:paraId="5D92086B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本组关联：</w:t>
      </w:r>
      <w:r>
        <w:rPr>
          <w:lang w:eastAsia="zh-CN"/>
        </w:rPr>
        <w:t xml:space="preserve"> 偏好数据把“人的价值判断”变成训练信号，但同时把标注者结构、报酬、文化、评审模型和风格偏差都带入模型。算法只能优化给定信号，不能自动修正信号代表性。</w:t>
      </w:r>
    </w:p>
    <w:p w14:paraId="5D92086C" w14:textId="77777777" w:rsidR="00D640EC" w:rsidRDefault="00000000">
      <w:pPr>
        <w:pStyle w:val="Heading3"/>
        <w:rPr>
          <w:lang w:eastAsia="zh-CN"/>
        </w:rPr>
      </w:pPr>
      <w:bookmarkStart w:id="10" w:name="第-4961-页ppo-与-dpo同一目标的两种工程路线"/>
      <w:bookmarkEnd w:id="9"/>
      <w:r>
        <w:rPr>
          <w:rFonts w:ascii="Microsoft YaHei" w:eastAsia="Microsoft YaHei" w:hAnsi="Microsoft YaHei"/>
          <w:lang w:eastAsia="zh-CN"/>
        </w:rPr>
        <w:t>第 49–61 页：PPO 与 DPO——同一目标的两种工程路线</w:t>
      </w:r>
    </w:p>
    <w:p w14:paraId="5D92086D" w14:textId="77777777" w:rsidR="00D640EC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第 49 页｜算法问题。</w:t>
      </w:r>
      <w:r>
        <w:rPr>
          <w:lang w:eastAsia="zh-CN"/>
        </w:rPr>
        <w:t xml:space="preserve"> 假设已有高质量偏好对，下一步是如何更新模型。课件对比原始但复杂的 PPO 与更易使用的 DPO。</w:t>
      </w:r>
    </w:p>
    <w:p w14:paraId="5D92086E" w14:textId="77777777" w:rsidR="00D640EC" w:rsidRDefault="00000000">
      <w:pPr>
        <w:pStyle w:val="BodyText"/>
      </w:pPr>
      <w:r>
        <w:rPr>
          <w:b/>
          <w:bCs/>
          <w:lang w:eastAsia="zh-CN"/>
        </w:rPr>
        <w:t>第 50 页｜再次强调模仿与优化。</w:t>
      </w:r>
      <w:r>
        <w:rPr>
          <w:lang w:eastAsia="zh-CN"/>
        </w:rPr>
        <w:t xml:space="preserve"> </w:t>
      </w:r>
      <w:r>
        <w:t>重复第 32 页是为了提醒：后面的算法差异建立在同一偏好优化目标上，不应把 DPO 误解为普通的 chosen-only SFT。</w:t>
      </w:r>
    </w:p>
    <w:p w14:paraId="5D92086F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</w:rPr>
        <w:t>第 51 页｜语言模型中的 PPO。</w:t>
      </w:r>
      <w:r>
        <w:t xml:space="preserve"> InstructGPT 流程通常包含 SFT policy、reward model、reference model 和 value/critic。</w:t>
      </w:r>
      <w:r>
        <w:rPr>
          <w:lang w:eastAsia="zh-CN"/>
        </w:rPr>
        <w:t>策略生成回答，奖励模型打分，KL 约束策略不要偏离参考模型，PPO 用优势估计更新策略。</w:t>
      </w:r>
    </w:p>
    <w:p w14:paraId="5D920870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52 页｜Stiennon 工作的背景。</w:t>
      </w:r>
      <w:r>
        <w:rPr>
          <w:lang w:eastAsia="zh-CN"/>
        </w:rPr>
        <w:t xml:space="preserve"> 摘要 RLHF 工作给出了更完整的流程和工程细节，是理解 InstructGPT 的基础。它说明 PPO 方案并非一个单独损失，而是数据采样、奖励学习、价值估计和策略更新的闭环。</w:t>
      </w:r>
    </w:p>
    <w:p w14:paraId="5D920871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53 页｜从策略梯度到 PPO。</w:t>
      </w:r>
      <w:r>
        <w:rPr>
          <w:lang w:eastAsia="zh-CN"/>
        </w:rPr>
        <w:t xml:space="preserve"> 直接策略梯度满足 (_[R]=[R</w:t>
      </w:r>
      <w:r>
        <w:rPr>
          <w:i/>
          <w:iCs/>
          <w:lang w:eastAsia="zh-CN"/>
        </w:rPr>
        <w:t>p</w:t>
      </w:r>
      <w:r>
        <w:rPr>
          <w:lang w:eastAsia="zh-CN"/>
        </w:rPr>
        <w:t>])，但方差高且更新不稳定；TRPO 用信赖域限制策略变化但实现复杂；PPO 用概率比率裁剪近似限制更新幅度，在稳定性与实现成本间折中。</w:t>
      </w:r>
    </w:p>
    <w:p w14:paraId="5D920872" w14:textId="77777777" w:rsidR="00D640EC" w:rsidRDefault="00000000">
      <w:pPr>
        <w:pStyle w:val="BodyText"/>
      </w:pPr>
      <w:r>
        <w:rPr>
          <w:b/>
          <w:bCs/>
        </w:rPr>
        <w:t>第 54 页｜是否可以不用 on-policy RL。</w:t>
      </w:r>
      <w:r>
        <w:t xml:space="preserve"> 候选方案包括控制 token、只训练优选回答、奖励模型筛选后再 SFT、Best-of-N。共同思想是把在线策略优化转化为数据筛选或监督学习，以降低 PPO 的系统复杂度。</w:t>
      </w:r>
    </w:p>
    <w:p w14:paraId="5D920873" w14:textId="77777777" w:rsidR="00D640EC" w:rsidRDefault="00000000">
      <w:pPr>
        <w:pStyle w:val="BodyText"/>
      </w:pPr>
      <w:r>
        <w:rPr>
          <w:b/>
          <w:bCs/>
          <w:lang w:eastAsia="zh-CN"/>
        </w:rPr>
        <w:t>第 55 页｜DPO 的直觉。</w:t>
      </w:r>
      <w:r>
        <w:rPr>
          <w:lang w:eastAsia="zh-CN"/>
        </w:rPr>
        <w:t xml:space="preserve"> </w:t>
      </w:r>
      <w:r>
        <w:t>DPO 不单独训练奖励模型，也不需要在线 rollout 外循环；它直接提高 chosen 相对概率、降低 rejected 相对概率，并用参考模型约束变化。</w:t>
      </w:r>
    </w:p>
    <w:p w14:paraId="5D920874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</w:rPr>
        <w:lastRenderedPageBreak/>
        <w:t>第 56 页｜DPO 的第一步推导。</w:t>
      </w:r>
      <w:r>
        <w:t xml:space="preserve"> </w:t>
      </w:r>
      <w:r>
        <w:rPr>
          <w:lang w:eastAsia="zh-CN"/>
        </w:rPr>
        <w:t>从带 KL 正则的奖励最大化目标出发，在非参数策略空间中可写出最优策略与奖励的闭式关系；反过来可用策略相对参考策略的对数比表示“隐式奖励”。</w:t>
      </w:r>
    </w:p>
    <w:p w14:paraId="5D920875" w14:textId="77777777" w:rsidR="00D640EC" w:rsidRDefault="00000000">
      <w:pPr>
        <w:pStyle w:val="BodyText"/>
      </w:pPr>
      <w:r>
        <w:rPr>
          <w:b/>
          <w:bCs/>
          <w:lang w:eastAsia="zh-CN"/>
        </w:rPr>
        <w:t>第 57 页｜DPO 的第二步推导。</w:t>
      </w:r>
      <w:r>
        <w:rPr>
          <w:lang w:eastAsia="zh-CN"/>
        </w:rPr>
        <w:t xml:space="preserve"> </w:t>
      </w:r>
      <w:r>
        <w:t>把隐式奖励代入 Bradley–Terry 式偏好模型，就得到对 chosen/rejected 的二元对数似然。关键假设是非参数最优关系，再用参数化策略承载奖励；因此 DPO 可以看成在特定重参数化下对偏好进行最大似然学习。</w:t>
      </w:r>
    </w:p>
    <w:p w14:paraId="5D920876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</w:rPr>
        <w:t>第 58 页｜DPO 梯度组成。</w:t>
      </w:r>
      <w:r>
        <w:t xml:space="preserve"> </w:t>
      </w:r>
      <w:r>
        <w:rPr>
          <w:lang w:eastAsia="zh-CN"/>
        </w:rPr>
        <w:t>更新方向近似为“增加好回答、降低坏回答”，但强度由当前模型对偏好对的预测误差决定。已经明显区分的样本梯度较小，判断错误或间隔不足的样本梯度较大。</w:t>
      </w:r>
    </w:p>
    <w:p w14:paraId="5D920877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59 页｜开放模型中的 DPO。</w:t>
      </w:r>
      <w:r>
        <w:rPr>
          <w:lang w:eastAsia="zh-CN"/>
        </w:rPr>
        <w:t xml:space="preserve"> DPO 常与 expert iteration 结合：当前模型采样候选，强评审选优，再把新偏好数据用于下一轮训练。这在形式上是离线训练，但通过多轮数据刷新接近策略迭代。</w:t>
      </w:r>
    </w:p>
    <w:p w14:paraId="5D920878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</w:rPr>
        <w:t>第 60 页｜DPO 变体。</w:t>
      </w:r>
      <w:r>
        <w:t xml:space="preserve"> SimPO 去掉显式参考模型并使用长度归一化的平均 log probability 与 margin；length-normalized DPO 则直接缓解序列长度对总 log probability 和偏好学习的干扰。</w:t>
      </w:r>
      <w:r>
        <w:rPr>
          <w:lang w:eastAsia="zh-CN"/>
        </w:rPr>
        <w:t>变体主要围绕参考约束、长度偏差和优化稳定性展开。</w:t>
      </w:r>
    </w:p>
    <w:p w14:paraId="5D920879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61 页｜不能简单宣布 DPO 胜过 PPO。</w:t>
      </w:r>
      <w:r>
        <w:rPr>
          <w:lang w:eastAsia="zh-CN"/>
        </w:rPr>
        <w:t xml:space="preserve"> PPO 在合适配置下也可能更强。RLHF 实验高度依赖基座模型、数据分布、奖励质量、采样策略、KL 系数和评测方法；算法名称本身不是性能结论。</w:t>
      </w:r>
    </w:p>
    <w:p w14:paraId="5D92087A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本组关联：</w:t>
      </w:r>
      <w:r>
        <w:rPr>
          <w:lang w:eastAsia="zh-CN"/>
        </w:rPr>
        <w:t xml:space="preserve"> PPO 显式学习奖励并进行 on-policy 优化；DPO 把奖励吸收到策略概率比中，以离线监督损失实现偏好学习。两者追求的仍是“提升偏好同时限制策略漂移”。</w:t>
      </w:r>
    </w:p>
    <w:p w14:paraId="5D92087B" w14:textId="77777777" w:rsidR="00D640EC" w:rsidRDefault="00000000">
      <w:pPr>
        <w:pStyle w:val="Heading3"/>
        <w:rPr>
          <w:lang w:eastAsia="zh-CN"/>
        </w:rPr>
      </w:pPr>
      <w:bookmarkStart w:id="11" w:name="第-6265-页偏好优化的两个根本风险"/>
      <w:bookmarkEnd w:id="10"/>
      <w:r>
        <w:rPr>
          <w:rFonts w:ascii="Microsoft YaHei" w:eastAsia="Microsoft YaHei" w:hAnsi="Microsoft YaHei"/>
          <w:lang w:eastAsia="zh-CN"/>
        </w:rPr>
        <w:t>第 62–65 页：偏好优化的两个根本风险</w:t>
      </w:r>
    </w:p>
    <w:p w14:paraId="5D92087C" w14:textId="77777777" w:rsidR="00D640EC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第 62 页｜风险总览。</w:t>
      </w:r>
      <w:r>
        <w:rPr>
          <w:lang w:eastAsia="zh-CN"/>
        </w:rPr>
        <w:t xml:space="preserve"> 两类主要副作用是奖励过度优化，以及模式坍缩/熵下降。前者关乎“优化错了代理目标”，后者关乎“输出分布变窄”。</w:t>
      </w:r>
    </w:p>
    <w:p w14:paraId="5D92087D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63 页｜过度优化。</w:t>
      </w:r>
      <w:r>
        <w:rPr>
          <w:lang w:eastAsia="zh-CN"/>
        </w:rPr>
        <w:t xml:space="preserve"> 随训练推进，代理奖励先与真实质量同向，超过某一点后模型开始利用奖励漏洞，代理分数继续上升而真实偏好下降。奖励越有噪声、覆盖越有限，这种 Goodhart 效应越明显。</w:t>
      </w:r>
    </w:p>
    <w:p w14:paraId="5D92087E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64 页｜模式坍缩与校准丧失。</w:t>
      </w:r>
      <w:r>
        <w:rPr>
          <w:lang w:eastAsia="zh-CN"/>
        </w:rPr>
        <w:t xml:space="preserve"> RLHF 把语言模型从描述数据分布的模型推向追求高奖励的策略，输出熵下降，多样性和概率校准可能恶化。模型更“确定”不代表它更“正确”。</w:t>
      </w:r>
    </w:p>
    <w:p w14:paraId="5D92087F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第 65 页｜全课总结。</w:t>
      </w:r>
      <w:r>
        <w:rPr>
          <w:lang w:eastAsia="zh-CN"/>
        </w:rPr>
        <w:t xml:space="preserve"> 偏好数据收集本身困难并受大量混杂因素影响；PPO 等算法比 SFT 更复杂；无论 PPO 还是 DPO，都必须警惕对奖励的过度优化。</w:t>
      </w:r>
    </w:p>
    <w:p w14:paraId="5D920880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本组关联：</w:t>
      </w:r>
      <w:r>
        <w:rPr>
          <w:lang w:eastAsia="zh-CN"/>
        </w:rPr>
        <w:t xml:space="preserve"> 第 63 页说明目标可能被钻空子，第 64 页说明分布可能被压扁。它们共同提示：后训练目标不是把偏好分数推到最高，而是在帮助性、真实性、安全性、多样性和基础能力之间寻找受约束的平衡。</w:t>
      </w:r>
    </w:p>
    <w:p w14:paraId="5D920881" w14:textId="77777777" w:rsidR="00D640EC" w:rsidRDefault="00000000">
      <w:pPr>
        <w:pStyle w:val="Heading2"/>
        <w:rPr>
          <w:lang w:eastAsia="zh-CN"/>
        </w:rPr>
      </w:pPr>
      <w:bookmarkStart w:id="12" w:name="三核心知识点详解定义目的作用与联系"/>
      <w:bookmarkEnd w:id="2"/>
      <w:bookmarkEnd w:id="11"/>
      <w:r>
        <w:rPr>
          <w:rFonts w:ascii="Microsoft YaHei" w:eastAsia="Microsoft YaHei" w:hAnsi="Microsoft YaHei"/>
          <w:lang w:eastAsia="zh-CN"/>
        </w:rPr>
        <w:lastRenderedPageBreak/>
        <w:t>三、核心知识点详解：定义、目的、作用与联系</w:t>
      </w:r>
    </w:p>
    <w:p w14:paraId="5D920882" w14:textId="77777777" w:rsidR="00D640EC" w:rsidRDefault="00000000">
      <w:pPr>
        <w:pStyle w:val="Heading3"/>
        <w:rPr>
          <w:lang w:eastAsia="zh-CN"/>
        </w:rPr>
      </w:pPr>
      <w:bookmarkStart w:id="13" w:name="预训练pretraining"/>
      <w:r>
        <w:rPr>
          <w:rFonts w:ascii="Microsoft YaHei" w:eastAsia="Microsoft YaHei" w:hAnsi="Microsoft YaHei"/>
          <w:lang w:eastAsia="zh-CN"/>
        </w:rPr>
        <w:t>1. 预训练（Pretraining）</w:t>
      </w:r>
    </w:p>
    <w:p w14:paraId="5D920883" w14:textId="77777777" w:rsidR="00D640EC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定义：</w:t>
      </w:r>
      <w:r>
        <w:rPr>
          <w:lang w:eastAsia="zh-CN"/>
        </w:rPr>
        <w:t xml:space="preserve"> 在大规模通用语料上通过下一 token 预测学习参数，使模型近似文本条件分布。</w:t>
      </w:r>
    </w:p>
    <w:p w14:paraId="5D920884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目的：</w:t>
      </w:r>
      <w:r>
        <w:rPr>
          <w:lang w:eastAsia="zh-CN"/>
        </w:rPr>
        <w:t xml:space="preserve"> 获得语言结构、世界知识、推理模式和代码模式等广泛基础能力。</w:t>
      </w:r>
    </w:p>
    <w:p w14:paraId="5D920885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作用：</w:t>
      </w:r>
      <w:r>
        <w:rPr>
          <w:lang w:eastAsia="zh-CN"/>
        </w:rPr>
        <w:t xml:space="preserve"> 为后训练提供能力底座。后训练之所以能用几百或几千条样本改变行为，是因为相关概念和能力大多已经在预训练中形成。</w:t>
      </w:r>
    </w:p>
    <w:p w14:paraId="5D920886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局限：</w:t>
      </w:r>
      <w:r>
        <w:rPr>
          <w:lang w:eastAsia="zh-CN"/>
        </w:rPr>
        <w:t xml:space="preserve"> 数据目标是预测“互联网上接下来写什么”，并不等于回答用户、遵循规范或拒绝风险请求。</w:t>
      </w:r>
    </w:p>
    <w:p w14:paraId="5D920887" w14:textId="77777777" w:rsidR="00D640EC" w:rsidRDefault="00000000">
      <w:pPr>
        <w:pStyle w:val="Heading3"/>
        <w:rPr>
          <w:lang w:eastAsia="zh-CN"/>
        </w:rPr>
      </w:pPr>
      <w:bookmarkStart w:id="14" w:name="监督微调sft"/>
      <w:bookmarkEnd w:id="13"/>
      <w:r>
        <w:rPr>
          <w:rFonts w:ascii="Microsoft YaHei" w:eastAsia="Microsoft YaHei" w:hAnsi="Microsoft YaHei"/>
          <w:lang w:eastAsia="zh-CN"/>
        </w:rPr>
        <w:t>2. 监督微调（SFT）</w:t>
      </w:r>
    </w:p>
    <w:p w14:paraId="5D920888" w14:textId="77777777" w:rsidR="00D640EC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定义：</w:t>
      </w:r>
      <w:r>
        <w:rPr>
          <w:lang w:eastAsia="zh-CN"/>
        </w:rPr>
        <w:t xml:space="preserve"> 给定指令 (x) 和目标回答 (y)，最小化目标 token 的负对数似然：(L_{SFT}=-</w:t>
      </w:r>
      <w:r>
        <w:rPr>
          <w:i/>
          <w:iCs/>
          <w:lang w:eastAsia="zh-CN"/>
        </w:rPr>
        <w:t>t</w:t>
      </w:r>
      <w:r>
        <w:rPr>
          <w:lang w:eastAsia="zh-CN"/>
        </w:rPr>
        <w:t>(y_t|x,y_{&lt;t}))。</w:t>
      </w:r>
    </w:p>
    <w:p w14:paraId="5D920889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目的：</w:t>
      </w:r>
      <w:r>
        <w:rPr>
          <w:lang w:eastAsia="zh-CN"/>
        </w:rPr>
        <w:t xml:space="preserve"> 把基础模型已有能力整理成稳定的 instruction → response 行为，并学习对话模板、语气、格式、安全拒绝和工具协议。</w:t>
      </w:r>
    </w:p>
    <w:p w14:paraId="5D92088A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作用：</w:t>
      </w:r>
      <w:r>
        <w:rPr>
          <w:lang w:eastAsia="zh-CN"/>
        </w:rPr>
        <w:t xml:space="preserve"> 提供一个可用的初始策略；降低后续偏好优化的搜索空间；使模型能生成足够好的候选供人或奖励模型比较。</w:t>
      </w:r>
    </w:p>
    <w:p w14:paraId="5D92088B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边界：</w:t>
      </w:r>
      <w:r>
        <w:rPr>
          <w:lang w:eastAsia="zh-CN"/>
        </w:rPr>
        <w:t xml:space="preserve"> SFT 很擅长行为激活和格式学习，不适合被当作可靠的动态知识注入机制。它同时学习内容与风格，因此数据中的冗长、伪引用和模板化也会被复制。</w:t>
      </w:r>
    </w:p>
    <w:p w14:paraId="5D92088C" w14:textId="77777777" w:rsidR="00D640EC" w:rsidRDefault="00000000">
      <w:pPr>
        <w:pStyle w:val="Heading3"/>
      </w:pPr>
      <w:bookmarkStart w:id="15" w:name="mid-training-two-phase-training"/>
      <w:bookmarkEnd w:id="14"/>
      <w:r>
        <w:rPr>
          <w:rFonts w:ascii="Microsoft YaHei" w:eastAsia="Microsoft YaHei" w:hAnsi="Microsoft YaHei"/>
        </w:rPr>
        <w:t>3. Mid-training / Two-phase training</w:t>
      </w:r>
    </w:p>
    <w:p w14:paraId="5D92088D" w14:textId="77777777" w:rsidR="00D640EC" w:rsidRDefault="00000000">
      <w:pPr>
        <w:pStyle w:val="FirstParagraph"/>
      </w:pPr>
      <w:r>
        <w:rPr>
          <w:b/>
          <w:bCs/>
        </w:rPr>
        <w:t>定义：</w:t>
      </w:r>
      <w:r>
        <w:t xml:space="preserve"> 位于通用预训练与最终 SFT 之间的继续预训练阶段，通常混合通用语料、领域语料和一定比例的指令数据。</w:t>
      </w:r>
    </w:p>
    <w:p w14:paraId="5D92088E" w14:textId="77777777" w:rsidR="00D640EC" w:rsidRDefault="00000000">
      <w:pPr>
        <w:pStyle w:val="BodyText"/>
      </w:pPr>
      <w:r>
        <w:rPr>
          <w:b/>
          <w:bCs/>
        </w:rPr>
        <w:t>目的：</w:t>
      </w:r>
      <w:r>
        <w:t xml:space="preserve"> 大规模改变数据分布、领域、语言、上下文长度或指令倾向，同时减轻纯微调造成的灾难性遗忘。</w:t>
      </w:r>
    </w:p>
    <w:p w14:paraId="5D92088F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作用：</w:t>
      </w:r>
      <w:r>
        <w:rPr>
          <w:lang w:eastAsia="zh-CN"/>
        </w:rPr>
        <w:t xml:space="preserve"> 把“行为数据规模化”变成更接近预训练的稳定过程，最后再通过短 SFT 完成助手行为定型。</w:t>
      </w:r>
    </w:p>
    <w:p w14:paraId="5D920890" w14:textId="77777777" w:rsidR="00D640EC" w:rsidRDefault="00000000">
      <w:pPr>
        <w:pStyle w:val="BodyText"/>
      </w:pPr>
      <w:r>
        <w:rPr>
          <w:b/>
          <w:bCs/>
        </w:rPr>
        <w:t>与 SFT 的关系：</w:t>
      </w:r>
      <w:r>
        <w:t xml:space="preserve"> Mid-training 负责平滑迁移能力分布，SFT 负责明确输出协议；两者不是替代关系。</w:t>
      </w:r>
    </w:p>
    <w:p w14:paraId="5D920891" w14:textId="77777777" w:rsidR="00D640EC" w:rsidRDefault="00000000">
      <w:pPr>
        <w:pStyle w:val="Heading3"/>
      </w:pPr>
      <w:bookmarkStart w:id="16" w:name="偏好数据与-generationvalue-gap"/>
      <w:bookmarkEnd w:id="15"/>
      <w:r>
        <w:rPr>
          <w:rFonts w:ascii="Microsoft YaHei" w:eastAsia="Microsoft YaHei" w:hAnsi="Microsoft YaHei"/>
        </w:rPr>
        <w:t>4. 偏好数据与 Generation–Value gap</w:t>
      </w:r>
    </w:p>
    <w:p w14:paraId="5D920892" w14:textId="77777777" w:rsidR="00D640EC" w:rsidRDefault="00000000">
      <w:pPr>
        <w:pStyle w:val="FirstParagraph"/>
        <w:rPr>
          <w:lang w:eastAsia="zh-CN"/>
        </w:rPr>
      </w:pPr>
      <w:r>
        <w:rPr>
          <w:b/>
          <w:bCs/>
        </w:rPr>
        <w:t>定义：</w:t>
      </w:r>
      <w:r>
        <w:t xml:space="preserve"> 偏好数据通常表示为 ((x,y_w,y_l))，其中 (y_w) 是更受偏好的回答，(y_l) 是较差回答。</w:t>
      </w:r>
      <w:r>
        <w:rPr>
          <w:lang w:eastAsia="zh-CN"/>
        </w:rPr>
        <w:t>Generation–Value gap 指人们亲自生成高质量答案的能力，与识别哪个答案更好的能力之间存在差距。</w:t>
      </w:r>
    </w:p>
    <w:p w14:paraId="5D920893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lastRenderedPageBreak/>
        <w:t>目的：</w:t>
      </w:r>
      <w:r>
        <w:rPr>
          <w:lang w:eastAsia="zh-CN"/>
        </w:rPr>
        <w:t xml:space="preserve"> 用比较信号突破单一示范答案的质量上限，让训练目标更接近实际用户价值。</w:t>
      </w:r>
    </w:p>
    <w:p w14:paraId="5D920894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作用：</w:t>
      </w:r>
      <w:r>
        <w:rPr>
          <w:lang w:eastAsia="zh-CN"/>
        </w:rPr>
        <w:t xml:space="preserve"> 可监督奖励模型，也可直接用于 DPO。比较往往比绝对打分更稳定，但偏好仍取决于标注人群与 rubric。</w:t>
      </w:r>
    </w:p>
    <w:p w14:paraId="5D920895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关键风险：</w:t>
      </w:r>
      <w:r>
        <w:rPr>
          <w:lang w:eastAsia="zh-CN"/>
        </w:rPr>
        <w:t xml:space="preserve"> 长度偏好、文化和人口偏差、领域能力不足、AI 评审自偏好，以及 helpful/truthful/harmless 多目标冲突。</w:t>
      </w:r>
    </w:p>
    <w:p w14:paraId="5D920896" w14:textId="77777777" w:rsidR="00D640EC" w:rsidRDefault="00000000">
      <w:pPr>
        <w:pStyle w:val="Heading3"/>
        <w:rPr>
          <w:lang w:eastAsia="zh-CN"/>
        </w:rPr>
      </w:pPr>
      <w:bookmarkStart w:id="17" w:name="rlhf"/>
      <w:bookmarkEnd w:id="16"/>
      <w:r>
        <w:rPr>
          <w:rFonts w:ascii="Microsoft YaHei" w:eastAsia="Microsoft YaHei" w:hAnsi="Microsoft YaHei"/>
          <w:lang w:eastAsia="zh-CN"/>
        </w:rPr>
        <w:t>5. RLHF</w:t>
      </w:r>
    </w:p>
    <w:p w14:paraId="5D920897" w14:textId="77777777" w:rsidR="00D640EC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定义：</w:t>
      </w:r>
      <w:r>
        <w:rPr>
          <w:lang w:eastAsia="zh-CN"/>
        </w:rPr>
        <w:t xml:space="preserve"> 使用人类或 AI 产生的反馈建立奖励或偏好信号，并优化语言模型策略的后训练范式。典型目标为：({y}[r(x,y)]-D_{KL}(|_{ref}))。</w:t>
      </w:r>
    </w:p>
    <w:p w14:paraId="5D920898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目的：</w:t>
      </w:r>
      <w:r>
        <w:rPr>
          <w:lang w:eastAsia="zh-CN"/>
        </w:rPr>
        <w:t xml:space="preserve"> 不只模仿已有答案，而是让模型更常产生高偏好回答，同时用 KL 正则限制模型偏离可靠的参考策略。</w:t>
      </w:r>
    </w:p>
    <w:p w14:paraId="5D920899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作用：</w:t>
      </w:r>
      <w:r>
        <w:rPr>
          <w:lang w:eastAsia="zh-CN"/>
        </w:rPr>
        <w:t xml:space="preserve"> 改善帮助性、风格、安全性和复杂任务选择；也能利用可验证奖励强化正确解答。</w:t>
      </w:r>
    </w:p>
    <w:p w14:paraId="5D92089A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注意：</w:t>
      </w:r>
      <w:r>
        <w:rPr>
          <w:lang w:eastAsia="zh-CN"/>
        </w:rPr>
        <w:t xml:space="preserve"> “RLHF”在广义上包括多种偏好优化方法；DPO 虽没有在线强化学习循环，仍是在解决由 RLHF 目标导出的偏好对齐问题。</w:t>
      </w:r>
    </w:p>
    <w:p w14:paraId="5D92089B" w14:textId="77777777" w:rsidR="00D640EC" w:rsidRDefault="00000000">
      <w:pPr>
        <w:pStyle w:val="Heading3"/>
      </w:pPr>
      <w:bookmarkStart w:id="18" w:name="奖励模型reward-model"/>
      <w:bookmarkEnd w:id="17"/>
      <w:r>
        <w:rPr>
          <w:rFonts w:ascii="Microsoft YaHei" w:eastAsia="Microsoft YaHei" w:hAnsi="Microsoft YaHei"/>
        </w:rPr>
        <w:t>6. 奖励模型（Reward Model）</w:t>
      </w:r>
    </w:p>
    <w:p w14:paraId="5D92089C" w14:textId="77777777" w:rsidR="00D640EC" w:rsidRDefault="00000000">
      <w:pPr>
        <w:pStyle w:val="FirstParagraph"/>
      </w:pPr>
      <w:r>
        <w:rPr>
          <w:b/>
          <w:bCs/>
        </w:rPr>
        <w:t>定义：</w:t>
      </w:r>
      <w:r>
        <w:t xml:space="preserve"> 输入 prompt 与 response，输出标量质量分数。常用 Bradley–Terry 假设：(P(y_wy_l|x)=(r(x,y_w)-r(x,y_l)))。</w:t>
      </w:r>
    </w:p>
    <w:p w14:paraId="5D92089D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目的：</w:t>
      </w:r>
      <w:r>
        <w:rPr>
          <w:lang w:eastAsia="zh-CN"/>
        </w:rPr>
        <w:t xml:space="preserve"> 把人类比较转化为可对大量模型输出自动评分的函数。</w:t>
      </w:r>
    </w:p>
    <w:p w14:paraId="5D92089E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作用：</w:t>
      </w:r>
      <w:r>
        <w:rPr>
          <w:lang w:eastAsia="zh-CN"/>
        </w:rPr>
        <w:t xml:space="preserve"> 为 PPO 提供序列级奖励，也可用于 Best-of-N、拒绝采样和数据筛选。</w:t>
      </w:r>
    </w:p>
    <w:p w14:paraId="5D92089F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局限：</w:t>
      </w:r>
      <w:r>
        <w:rPr>
          <w:lang w:eastAsia="zh-CN"/>
        </w:rPr>
        <w:t xml:space="preserve"> 它只是有限偏好数据上的代理目标。策略优化会主动寻找其漏洞，因此训练分布上的高准确率不保证优化过程中的可靠性。</w:t>
      </w:r>
    </w:p>
    <w:p w14:paraId="5D9208A0" w14:textId="77777777" w:rsidR="00D640EC" w:rsidRDefault="00000000">
      <w:pPr>
        <w:pStyle w:val="Heading3"/>
      </w:pPr>
      <w:bookmarkStart w:id="19" w:name="ppo"/>
      <w:bookmarkEnd w:id="18"/>
      <w:r>
        <w:rPr>
          <w:rFonts w:ascii="Microsoft YaHei" w:eastAsia="Microsoft YaHei" w:hAnsi="Microsoft YaHei"/>
        </w:rPr>
        <w:t>7. PPO</w:t>
      </w:r>
    </w:p>
    <w:p w14:paraId="5D9208A1" w14:textId="77777777" w:rsidR="00D640EC" w:rsidRDefault="00000000">
      <w:pPr>
        <w:pStyle w:val="FirstParagraph"/>
      </w:pPr>
      <w:r>
        <w:rPr>
          <w:b/>
          <w:bCs/>
        </w:rPr>
        <w:t>定义：</w:t>
      </w:r>
      <w:r>
        <w:t xml:space="preserve"> 一种 on-policy 策略优化算法，使用当前策略采样，再通过概率比率裁剪限制单次更新。核心形式为 ((r_tA_t,(r_t,1-,1+)A_t))。</w:t>
      </w:r>
    </w:p>
    <w:p w14:paraId="5D9208A2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目的：</w:t>
      </w:r>
      <w:r>
        <w:rPr>
          <w:lang w:eastAsia="zh-CN"/>
        </w:rPr>
        <w:t xml:space="preserve"> 在利用奖励提升策略的同时，避免一次更新让策略分布发生过大变化。</w:t>
      </w:r>
    </w:p>
    <w:p w14:paraId="5D9208A3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作用：</w:t>
      </w:r>
      <w:r>
        <w:rPr>
          <w:lang w:eastAsia="zh-CN"/>
        </w:rPr>
        <w:t xml:space="preserve"> 能直接针对当前模型产生的数据学习，适合可交互、可验证或需多轮探索的目标。</w:t>
      </w:r>
    </w:p>
    <w:p w14:paraId="5D9208A4" w14:textId="77777777" w:rsidR="00D640EC" w:rsidRDefault="00000000">
      <w:pPr>
        <w:pStyle w:val="BodyText"/>
      </w:pPr>
      <w:r>
        <w:rPr>
          <w:b/>
          <w:bCs/>
        </w:rPr>
        <w:t>工程代价：</w:t>
      </w:r>
      <w:r>
        <w:t xml:space="preserve"> 通常需要 rollout、actor、reference、reward model 和 critic/value 等组件；训练对采样同步、优势估计、KL、奖励尺度和超参数敏感。</w:t>
      </w:r>
    </w:p>
    <w:p w14:paraId="5D9208A5" w14:textId="77777777" w:rsidR="00D640EC" w:rsidRDefault="00000000">
      <w:pPr>
        <w:pStyle w:val="Heading3"/>
        <w:rPr>
          <w:lang w:eastAsia="zh-CN"/>
        </w:rPr>
      </w:pPr>
      <w:bookmarkStart w:id="20" w:name="dpo"/>
      <w:bookmarkEnd w:id="19"/>
      <w:r>
        <w:rPr>
          <w:rFonts w:ascii="Microsoft YaHei" w:eastAsia="Microsoft YaHei" w:hAnsi="Microsoft YaHei"/>
          <w:lang w:eastAsia="zh-CN"/>
        </w:rPr>
        <w:lastRenderedPageBreak/>
        <w:t>8. DPO</w:t>
      </w:r>
    </w:p>
    <w:p w14:paraId="5D9208A6" w14:textId="77777777" w:rsidR="00D640EC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定义：</w:t>
      </w:r>
      <w:r>
        <w:rPr>
          <w:lang w:eastAsia="zh-CN"/>
        </w:rPr>
        <w:t xml:space="preserve"> 由 KL 正则化 RLHF 目标推导出的离线偏好优化方法。它用策略相对参考策略的 log-ratio 表示隐式奖励，直接最大化偏好对的似然。</w:t>
      </w:r>
    </w:p>
    <w:p w14:paraId="5D9208A7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目的：</w:t>
      </w:r>
      <w:r>
        <w:rPr>
          <w:lang w:eastAsia="zh-CN"/>
        </w:rPr>
        <w:t xml:space="preserve"> 在不单独训练奖励模型、不运行 on-policy PPO 循环的情况下，让 chosen 相对 rejected 更可能出现。</w:t>
      </w:r>
    </w:p>
    <w:p w14:paraId="5D9208A8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作用：</w:t>
      </w:r>
      <w:r>
        <w:rPr>
          <w:lang w:eastAsia="zh-CN"/>
        </w:rPr>
        <w:t xml:space="preserve"> 系统简单、训练稳定、容易在开源模型上复现，因此成为常见偏好对齐基线。</w:t>
      </w:r>
    </w:p>
    <w:p w14:paraId="5D9208A9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局限：</w:t>
      </w:r>
      <w:r>
        <w:rPr>
          <w:lang w:eastAsia="zh-CN"/>
        </w:rPr>
        <w:t xml:space="preserve"> 依赖离线偏好数据覆盖；仍可能出现长度偏差、过拟合和分布外失效；缺少实时探索能力。DPO 简单不等于在所有设置下优于 PPO。</w:t>
      </w:r>
    </w:p>
    <w:p w14:paraId="5D9208AA" w14:textId="77777777" w:rsidR="00D640EC" w:rsidRDefault="00000000">
      <w:pPr>
        <w:pStyle w:val="Heading3"/>
      </w:pPr>
      <w:bookmarkStart w:id="21" w:name="ai-feedback-与-constitutional-ai"/>
      <w:bookmarkEnd w:id="20"/>
      <w:r>
        <w:rPr>
          <w:rFonts w:ascii="Microsoft YaHei" w:eastAsia="Microsoft YaHei" w:hAnsi="Microsoft YaHei"/>
        </w:rPr>
        <w:t>9. AI Feedback 与 Constitutional AI</w:t>
      </w:r>
    </w:p>
    <w:p w14:paraId="5D9208AB" w14:textId="77777777" w:rsidR="00D640EC" w:rsidRDefault="00000000">
      <w:pPr>
        <w:pStyle w:val="FirstParagraph"/>
      </w:pPr>
      <w:r>
        <w:rPr>
          <w:b/>
          <w:bCs/>
        </w:rPr>
        <w:t>定义：</w:t>
      </w:r>
      <w:r>
        <w:t xml:space="preserve"> 用强模型生成批评、排序或偏好标签；Constitutional AI 进一步用一组原则指导自我批评与修订。</w:t>
      </w:r>
    </w:p>
    <w:p w14:paraId="5D9208AC" w14:textId="77777777" w:rsidR="00D640EC" w:rsidRDefault="00000000">
      <w:pPr>
        <w:pStyle w:val="BodyText"/>
      </w:pPr>
      <w:r>
        <w:rPr>
          <w:b/>
          <w:bCs/>
        </w:rPr>
        <w:t>目的：</w:t>
      </w:r>
      <w:r>
        <w:t xml:space="preserve"> 降低人类标注成本，扩大安全与价值规范的覆盖。</w:t>
      </w:r>
    </w:p>
    <w:p w14:paraId="5D9208AD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作用：</w:t>
      </w:r>
      <w:r>
        <w:rPr>
          <w:lang w:eastAsia="zh-CN"/>
        </w:rPr>
        <w:t xml:space="preserve"> 可快速生成大规模偏好数据，并让抽象规范转化为具体样本。</w:t>
      </w:r>
    </w:p>
    <w:p w14:paraId="5D9208AE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风险：</w:t>
      </w:r>
      <w:r>
        <w:rPr>
          <w:lang w:eastAsia="zh-CN"/>
        </w:rPr>
        <w:t xml:space="preserve"> 评审模型偏差、同源自偏好、错误放大和反馈闭环。应保留人工抽检、可验证任务和异构评审。</w:t>
      </w:r>
    </w:p>
    <w:p w14:paraId="5D9208AF" w14:textId="77777777" w:rsidR="00D640EC" w:rsidRDefault="00000000">
      <w:pPr>
        <w:pStyle w:val="Heading3"/>
      </w:pPr>
      <w:bookmarkStart w:id="22" w:name="reward-overoptimization-与-mode-collapse"/>
      <w:bookmarkEnd w:id="21"/>
      <w:r>
        <w:rPr>
          <w:rFonts w:ascii="Microsoft YaHei" w:eastAsia="Microsoft YaHei" w:hAnsi="Microsoft YaHei"/>
        </w:rPr>
        <w:t>10. Reward overoptimization 与 mode collapse</w:t>
      </w:r>
    </w:p>
    <w:p w14:paraId="5D9208B0" w14:textId="77777777" w:rsidR="00D640EC" w:rsidRDefault="00000000">
      <w:pPr>
        <w:pStyle w:val="FirstParagraph"/>
      </w:pPr>
      <w:r>
        <w:rPr>
          <w:b/>
          <w:bCs/>
        </w:rPr>
        <w:t>定义：</w:t>
      </w:r>
      <w:r>
        <w:t xml:space="preserve"> 过度优化是指代理奖励继续上升但真实目标下降；模式坍缩是策略质量集中到少数高奖励回答模式，导致熵和多样性下降。</w:t>
      </w:r>
    </w:p>
    <w:p w14:paraId="5D9208B1" w14:textId="77777777" w:rsidR="00D640EC" w:rsidRDefault="00000000">
      <w:pPr>
        <w:pStyle w:val="BodyText"/>
      </w:pPr>
      <w:r>
        <w:rPr>
          <w:b/>
          <w:bCs/>
        </w:rPr>
        <w:t>目的（为何要研究）：</w:t>
      </w:r>
      <w:r>
        <w:t xml:space="preserve"> 它们决定后训练何时应该停止，以及为何不能仅凭训练奖励选 checkpoint。</w:t>
      </w:r>
    </w:p>
    <w:p w14:paraId="5D9208B2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作用（实践意义）：</w:t>
      </w:r>
      <w:r>
        <w:rPr>
          <w:lang w:eastAsia="zh-CN"/>
        </w:rPr>
        <w:t xml:space="preserve"> 需要独立评测、KL/熵约束、早停、多目标奖励、长度控制、事实核验和分布外测试。</w:t>
      </w:r>
    </w:p>
    <w:p w14:paraId="5D9208B3" w14:textId="77777777" w:rsidR="00D640EC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二者联系：</w:t>
      </w:r>
      <w:r>
        <w:rPr>
          <w:lang w:eastAsia="zh-CN"/>
        </w:rPr>
        <w:t xml:space="preserve"> 奖励模型偏爱某种形式时，持续优化会让模型重复该形式；因此 reward hacking 往往伴随分布变窄。</w:t>
      </w:r>
    </w:p>
    <w:p w14:paraId="5D9208B4" w14:textId="77777777" w:rsidR="00D640EC" w:rsidRDefault="00000000">
      <w:pPr>
        <w:pStyle w:val="Heading2"/>
        <w:rPr>
          <w:lang w:eastAsia="zh-CN"/>
        </w:rPr>
      </w:pPr>
      <w:bookmarkStart w:id="23" w:name="四把所有知识点连成一个系统"/>
      <w:bookmarkEnd w:id="12"/>
      <w:bookmarkEnd w:id="22"/>
      <w:r>
        <w:rPr>
          <w:rFonts w:ascii="Microsoft YaHei" w:eastAsia="Microsoft YaHei" w:hAnsi="Microsoft YaHei"/>
          <w:lang w:eastAsia="zh-CN"/>
        </w:rPr>
        <w:t>四、把所有知识点连成一个系统</w:t>
      </w:r>
    </w:p>
    <w:p w14:paraId="5D9208B5" w14:textId="77777777" w:rsidR="00D640EC" w:rsidRDefault="00000000">
      <w:pPr>
        <w:pStyle w:val="FirstParagraph"/>
        <w:rPr>
          <w:lang w:eastAsia="zh-CN"/>
        </w:rPr>
      </w:pPr>
      <w:r>
        <w:rPr>
          <w:lang w:eastAsia="zh-CN"/>
        </w:rPr>
        <w:t>可以把后训练理解为四层系统：</w:t>
      </w:r>
    </w:p>
    <w:p w14:paraId="5D9208B6" w14:textId="77777777" w:rsidR="00D640EC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能力层（预训练）</w:t>
      </w:r>
      <w:r>
        <w:rPr>
          <w:lang w:eastAsia="zh-CN"/>
        </w:rPr>
        <w:t>：模型是否具备相关知识、语言和推理潜能。</w:t>
      </w:r>
    </w:p>
    <w:p w14:paraId="5D9208B7" w14:textId="77777777" w:rsidR="00D640E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行为层（SFT / Mid-training）</w:t>
      </w:r>
      <w:r>
        <w:t>：模型是否能按指令，以目标格式、风格和工具协议调用这些能力。</w:t>
      </w:r>
    </w:p>
    <w:p w14:paraId="5D9208B8" w14:textId="77777777" w:rsidR="00D640E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价值层（Preference / RLHF）</w:t>
      </w:r>
      <w:r>
        <w:t>：在多个可行行为中，模型是否选择更符合目标用户的那个。</w:t>
      </w:r>
    </w:p>
    <w:p w14:paraId="5D9208B9" w14:textId="77777777" w:rsidR="00D640E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约束与评测层（Safety / KL / independent eval）</w:t>
      </w:r>
      <w:r>
        <w:t>：优化是否导致事实性、基础能力、多样性或安全性退化。</w:t>
      </w:r>
    </w:p>
    <w:p w14:paraId="5D9208BA" w14:textId="77777777" w:rsidR="00D640EC" w:rsidRDefault="00000000">
      <w:pPr>
        <w:pStyle w:val="FirstParagraph"/>
        <w:rPr>
          <w:lang w:eastAsia="zh-CN"/>
        </w:rPr>
      </w:pPr>
      <w:r>
        <w:rPr>
          <w:lang w:eastAsia="zh-CN"/>
        </w:rPr>
        <w:t>这四层之间存在明确依赖：没有预训练能力，少量 SFT 无法凭空创造复杂技能；没有 SFT，策略难以生成稳定候选，RLHF 的探索成本更高；没有可靠偏好数据，PPO/DPO 只会更高效地放大错误目标；没有独立评测和约束，奖励优化最终可能演化成 reward hacking。</w:t>
      </w:r>
    </w:p>
    <w:p w14:paraId="5D9208BB" w14:textId="77777777" w:rsidR="00D640EC" w:rsidRDefault="00000000">
      <w:pPr>
        <w:pStyle w:val="Heading2"/>
      </w:pPr>
      <w:bookmarkStart w:id="24" w:name="五ppo-与-dpo-对照"/>
      <w:bookmarkEnd w:id="23"/>
      <w:r>
        <w:rPr>
          <w:rFonts w:ascii="Microsoft YaHei" w:eastAsia="Microsoft YaHei" w:hAnsi="Microsoft YaHei"/>
        </w:rPr>
        <w:t>五、PPO 与 DPO 对照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52"/>
        <w:gridCol w:w="3353"/>
        <w:gridCol w:w="3353"/>
      </w:tblGrid>
      <w:tr w:rsidR="00D640EC" w14:paraId="5D9208BF" w14:textId="77777777" w:rsidTr="00D64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BC" w14:textId="77777777" w:rsidR="00D640EC" w:rsidRDefault="00000000">
            <w:pPr>
              <w:pStyle w:val="Compact"/>
              <w:spacing w:after="40" w:line="269" w:lineRule="auto"/>
            </w:pPr>
            <w:r>
              <w:rPr>
                <w:b/>
                <w:color w:val="12355B"/>
                <w:sz w:val="18"/>
              </w:rPr>
              <w:t>维度</w:t>
            </w:r>
          </w:p>
        </w:tc>
        <w:tc>
          <w:tcPr>
            <w:tcW w:w="2640" w:type="dxa"/>
            <w:shd w:val="clear" w:color="auto"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BD" w14:textId="77777777" w:rsidR="00D640EC" w:rsidRDefault="00000000">
            <w:pPr>
              <w:pStyle w:val="Compact"/>
              <w:spacing w:after="40" w:line="269" w:lineRule="auto"/>
            </w:pPr>
            <w:r>
              <w:rPr>
                <w:b/>
                <w:color w:val="12355B"/>
                <w:sz w:val="18"/>
              </w:rPr>
              <w:t>PPO 路线</w:t>
            </w:r>
          </w:p>
        </w:tc>
        <w:tc>
          <w:tcPr>
            <w:tcW w:w="2640" w:type="dxa"/>
            <w:shd w:val="clear" w:color="auto"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BE" w14:textId="77777777" w:rsidR="00D640EC" w:rsidRDefault="00000000">
            <w:pPr>
              <w:pStyle w:val="Compact"/>
              <w:spacing w:after="40" w:line="269" w:lineRule="auto"/>
            </w:pPr>
            <w:r>
              <w:rPr>
                <w:b/>
                <w:color w:val="12355B"/>
                <w:sz w:val="18"/>
              </w:rPr>
              <w:t>DPO 路线</w:t>
            </w:r>
          </w:p>
        </w:tc>
      </w:tr>
      <w:tr w:rsidR="00D640EC" w14:paraId="5D9208C3" w14:textId="77777777" w:rsidTr="00D640EC"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C0" w14:textId="77777777" w:rsidR="00D640EC" w:rsidRDefault="00000000">
            <w:pPr>
              <w:pStyle w:val="Compact"/>
              <w:spacing w:after="40" w:line="269" w:lineRule="auto"/>
            </w:pPr>
            <w:r>
              <w:rPr>
                <w:sz w:val="18"/>
              </w:rPr>
              <w:t>训练信号</w:t>
            </w:r>
          </w:p>
        </w:tc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C1" w14:textId="77777777" w:rsidR="00D640EC" w:rsidRDefault="00000000">
            <w:pPr>
              <w:pStyle w:val="Compact"/>
              <w:spacing w:after="4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显式奖励模型或环境奖励</w:t>
            </w:r>
          </w:p>
        </w:tc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C2" w14:textId="77777777" w:rsidR="00D640EC" w:rsidRDefault="00000000">
            <w:pPr>
              <w:pStyle w:val="Compact"/>
              <w:spacing w:after="40" w:line="269" w:lineRule="auto"/>
            </w:pPr>
            <w:r>
              <w:rPr>
                <w:sz w:val="18"/>
              </w:rPr>
              <w:t>chosen/rejected 偏好对</w:t>
            </w:r>
          </w:p>
        </w:tc>
      </w:tr>
      <w:tr w:rsidR="00D640EC" w14:paraId="5D9208C7" w14:textId="77777777" w:rsidTr="00D640EC"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C4" w14:textId="77777777" w:rsidR="00D640EC" w:rsidRDefault="00000000">
            <w:pPr>
              <w:pStyle w:val="Compact"/>
              <w:spacing w:after="40" w:line="269" w:lineRule="auto"/>
            </w:pPr>
            <w:r>
              <w:rPr>
                <w:sz w:val="18"/>
              </w:rPr>
              <w:t>数据方式</w:t>
            </w:r>
          </w:p>
        </w:tc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C5" w14:textId="77777777" w:rsidR="00D640EC" w:rsidRDefault="00000000">
            <w:pPr>
              <w:pStyle w:val="Compact"/>
              <w:spacing w:after="40" w:line="269" w:lineRule="auto"/>
            </w:pPr>
            <w:r>
              <w:rPr>
                <w:sz w:val="18"/>
              </w:rPr>
              <w:t>当前策略在线采样，on-policy</w:t>
            </w:r>
          </w:p>
        </w:tc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C6" w14:textId="77777777" w:rsidR="00D640EC" w:rsidRDefault="00000000">
            <w:pPr>
              <w:pStyle w:val="Compact"/>
              <w:spacing w:after="40" w:line="269" w:lineRule="auto"/>
            </w:pPr>
            <w:r>
              <w:rPr>
                <w:sz w:val="18"/>
              </w:rPr>
              <w:t>固定偏好数据，offline</w:t>
            </w:r>
          </w:p>
        </w:tc>
      </w:tr>
      <w:tr w:rsidR="00D640EC" w14:paraId="5D9208CB" w14:textId="77777777" w:rsidTr="00D640EC"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C8" w14:textId="77777777" w:rsidR="00D640EC" w:rsidRDefault="00000000">
            <w:pPr>
              <w:pStyle w:val="Compact"/>
              <w:spacing w:after="40" w:line="269" w:lineRule="auto"/>
            </w:pPr>
            <w:r>
              <w:rPr>
                <w:sz w:val="18"/>
              </w:rPr>
              <w:t>核心组件</w:t>
            </w:r>
          </w:p>
        </w:tc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C9" w14:textId="77777777" w:rsidR="00D640EC" w:rsidRDefault="00000000">
            <w:pPr>
              <w:pStyle w:val="Compact"/>
              <w:spacing w:after="40" w:line="269" w:lineRule="auto"/>
            </w:pPr>
            <w:r>
              <w:rPr>
                <w:sz w:val="18"/>
              </w:rPr>
              <w:t>Actor、Reference、Reward、Critic、Rollout</w:t>
            </w:r>
          </w:p>
        </w:tc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CA" w14:textId="77777777" w:rsidR="00D640EC" w:rsidRDefault="00000000">
            <w:pPr>
              <w:pStyle w:val="Compact"/>
              <w:spacing w:after="40" w:line="269" w:lineRule="auto"/>
            </w:pPr>
            <w:r>
              <w:rPr>
                <w:sz w:val="18"/>
              </w:rPr>
              <w:t>Policy、Reference、偏好数据</w:t>
            </w:r>
          </w:p>
        </w:tc>
      </w:tr>
      <w:tr w:rsidR="00D640EC" w14:paraId="5D9208CF" w14:textId="77777777" w:rsidTr="00D640EC"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CC" w14:textId="77777777" w:rsidR="00D640EC" w:rsidRDefault="00000000">
            <w:pPr>
              <w:pStyle w:val="Compact"/>
              <w:spacing w:after="40" w:line="269" w:lineRule="auto"/>
            </w:pPr>
            <w:r>
              <w:rPr>
                <w:sz w:val="18"/>
              </w:rPr>
              <w:t>优势</w:t>
            </w:r>
          </w:p>
        </w:tc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CD" w14:textId="77777777" w:rsidR="00D640EC" w:rsidRDefault="00000000">
            <w:pPr>
              <w:pStyle w:val="Compact"/>
              <w:spacing w:after="4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能探索当前策略分布，可直接优化可验证奖励</w:t>
            </w:r>
          </w:p>
        </w:tc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CE" w14:textId="77777777" w:rsidR="00D640EC" w:rsidRDefault="00000000">
            <w:pPr>
              <w:pStyle w:val="Compact"/>
              <w:spacing w:after="4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简洁、稳定、容易训练和复现</w:t>
            </w:r>
          </w:p>
        </w:tc>
      </w:tr>
      <w:tr w:rsidR="00D640EC" w14:paraId="5D9208D3" w14:textId="77777777" w:rsidTr="00D640EC"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D0" w14:textId="77777777" w:rsidR="00D640EC" w:rsidRDefault="00000000">
            <w:pPr>
              <w:pStyle w:val="Compact"/>
              <w:spacing w:after="40" w:line="269" w:lineRule="auto"/>
            </w:pPr>
            <w:r>
              <w:rPr>
                <w:sz w:val="18"/>
              </w:rPr>
              <w:t>主要难点</w:t>
            </w:r>
          </w:p>
        </w:tc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D1" w14:textId="77777777" w:rsidR="00D640EC" w:rsidRDefault="00000000">
            <w:pPr>
              <w:pStyle w:val="Compact"/>
              <w:spacing w:after="4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系统复杂、方差高、超参数敏感</w:t>
            </w:r>
          </w:p>
        </w:tc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D2" w14:textId="77777777" w:rsidR="00D640EC" w:rsidRDefault="00000000">
            <w:pPr>
              <w:pStyle w:val="Compact"/>
              <w:spacing w:after="4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依赖数据覆盖，易受离线偏差和长度偏差影响</w:t>
            </w:r>
          </w:p>
        </w:tc>
      </w:tr>
      <w:tr w:rsidR="00D640EC" w14:paraId="5D9208D7" w14:textId="77777777" w:rsidTr="00D640EC"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D4" w14:textId="77777777" w:rsidR="00D640EC" w:rsidRDefault="00000000">
            <w:pPr>
              <w:pStyle w:val="Compact"/>
              <w:spacing w:after="40" w:line="269" w:lineRule="auto"/>
            </w:pPr>
            <w:r>
              <w:rPr>
                <w:sz w:val="18"/>
              </w:rPr>
              <w:t>共同目标</w:t>
            </w:r>
          </w:p>
        </w:tc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D5" w14:textId="77777777" w:rsidR="00D640EC" w:rsidRDefault="00000000">
            <w:pPr>
              <w:pStyle w:val="Compact"/>
              <w:spacing w:after="4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提高偏好/奖励，同时限制相对参考模型的漂移</w:t>
            </w:r>
          </w:p>
        </w:tc>
        <w:tc>
          <w:tcPr>
            <w:tcW w:w="26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208D6" w14:textId="77777777" w:rsidR="00D640EC" w:rsidRDefault="00000000">
            <w:pPr>
              <w:pStyle w:val="Compact"/>
              <w:spacing w:after="4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提高偏好/奖励，同时限制相对参考模型的漂移</w:t>
            </w:r>
          </w:p>
        </w:tc>
      </w:tr>
    </w:tbl>
    <w:p w14:paraId="5D9208D8" w14:textId="77777777" w:rsidR="00D640EC" w:rsidRDefault="00000000">
      <w:pPr>
        <w:pStyle w:val="Heading2"/>
        <w:rPr>
          <w:lang w:eastAsia="zh-CN"/>
        </w:rPr>
      </w:pPr>
      <w:bookmarkStart w:id="25" w:name="六复习时最应抓住的八个判断"/>
      <w:bookmarkEnd w:id="24"/>
      <w:r>
        <w:rPr>
          <w:rFonts w:ascii="Microsoft YaHei" w:eastAsia="Microsoft YaHei" w:hAnsi="Microsoft YaHei"/>
          <w:lang w:eastAsia="zh-CN"/>
        </w:rPr>
        <w:t>六、复习时最应抓住的八个判断</w:t>
      </w:r>
    </w:p>
    <w:p w14:paraId="5D9208D9" w14:textId="77777777" w:rsidR="00D640EC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后训练的核心首先是</w:t>
      </w:r>
      <w:r>
        <w:rPr>
          <w:b/>
          <w:bCs/>
          <w:lang w:eastAsia="zh-CN"/>
        </w:rPr>
        <w:t>控制行为</w:t>
      </w:r>
      <w:r>
        <w:rPr>
          <w:lang w:eastAsia="zh-CN"/>
        </w:rPr>
        <w:t>，而非继续堆知识。</w:t>
      </w:r>
    </w:p>
    <w:p w14:paraId="5D9208DA" w14:textId="77777777" w:rsidR="00D640EC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SFT 学到的不只有答案，还包括长度、语气、引用形式、安全边界和工具协议。</w:t>
      </w:r>
    </w:p>
    <w:p w14:paraId="5D9208DB" w14:textId="77777777" w:rsidR="00D640EC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“回答中出现知识”不等于“模型可靠掌握知识”；尾部事实更适合检索或可验证反馈。</w:t>
      </w:r>
    </w:p>
    <w:p w14:paraId="5D9208DC" w14:textId="77777777" w:rsidR="00D640EC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少量高质量数据能激活已有行为，但部署可靠性仍需要长尾覆盖。</w:t>
      </w:r>
    </w:p>
    <w:p w14:paraId="5D9208DD" w14:textId="77777777" w:rsidR="00D640EC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SFT 是模仿参考答案；RLHF 是优化可测量偏好，两者的监督信息不同。</w:t>
      </w:r>
    </w:p>
    <w:p w14:paraId="5D9208DE" w14:textId="77777777" w:rsidR="00D640EC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偏好不是客观常量，而是标注人群、规范、报酬、专家能力和评审模型共同产生的数据分布。</w:t>
      </w:r>
    </w:p>
    <w:p w14:paraId="5D9208DF" w14:textId="77777777" w:rsidR="00D640EC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PPO 与 DPO 是不同工程实现，不应脱离数据和实验设置比较算法名称。</w:t>
      </w:r>
    </w:p>
    <w:p w14:paraId="5D9208E0" w14:textId="77777777" w:rsidR="00D640EC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后训练不是奖励越高越好；最终目标是受约束的多目标平衡，并由独立评测验证。</w:t>
      </w:r>
    </w:p>
    <w:p w14:paraId="5D9208E1" w14:textId="77777777" w:rsidR="00D640EC" w:rsidRDefault="00000000">
      <w:pPr>
        <w:pStyle w:val="Heading2"/>
        <w:rPr>
          <w:lang w:eastAsia="zh-CN"/>
        </w:rPr>
      </w:pPr>
      <w:bookmarkStart w:id="26" w:name="七一句话总结全讲"/>
      <w:bookmarkEnd w:id="25"/>
      <w:r>
        <w:rPr>
          <w:rFonts w:ascii="Microsoft YaHei" w:eastAsia="Microsoft YaHei" w:hAnsi="Microsoft YaHei"/>
          <w:lang w:eastAsia="zh-CN"/>
        </w:rPr>
        <w:lastRenderedPageBreak/>
        <w:t>七、一句话总结全讲</w:t>
      </w:r>
    </w:p>
    <w:p w14:paraId="5D9208E2" w14:textId="77777777" w:rsidR="00D640EC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预训练让模型“有能力”，SFT 让模型“会按要求表现”，RLHF/DPO/PPO 让模型“更倾向于选择人们偏好的表现”，而安全约束与独立评测确保这种偏好优化没有把模型带向奖励漏洞、单一模式或能力退化。</w:t>
      </w:r>
      <w:bookmarkEnd w:id="0"/>
      <w:bookmarkEnd w:id="26"/>
    </w:p>
    <w:sectPr w:rsidR="00D640EC">
      <w:headerReference w:type="default" r:id="rId7"/>
      <w:footerReference w:type="default" r:id="rId8"/>
      <w:pgSz w:w="12240" w:h="15840"/>
      <w:pgMar w:top="1080" w:right="1181" w:bottom="1037" w:left="1181" w:header="504" w:footer="5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532D0" w14:textId="77777777" w:rsidR="00423319" w:rsidRDefault="00423319">
      <w:pPr>
        <w:spacing w:after="0" w:line="240" w:lineRule="auto"/>
      </w:pPr>
      <w:r>
        <w:separator/>
      </w:r>
    </w:p>
  </w:endnote>
  <w:endnote w:type="continuationSeparator" w:id="0">
    <w:p w14:paraId="22BCB152" w14:textId="77777777" w:rsidR="00423319" w:rsidRDefault="00423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208E6" w14:textId="50829447" w:rsidR="00D640EC" w:rsidRDefault="00000000">
    <w:pPr>
      <w:jc w:val="center"/>
    </w:pPr>
    <w:r>
      <w:rPr>
        <w:rFonts w:ascii="Arial" w:hAnsi="Arial"/>
        <w:color w:val="64748B"/>
        <w:sz w:val="17"/>
      </w:rPr>
      <w:t xml:space="preserve">—  </w:t>
    </w:r>
    <w:r>
      <w:fldChar w:fldCharType="begin"/>
    </w:r>
    <w:r>
      <w:instrText>PAGE</w:instrText>
    </w:r>
    <w:r>
      <w:fldChar w:fldCharType="separate"/>
    </w:r>
    <w:r w:rsidR="00C235E2">
      <w:rPr>
        <w:noProof/>
      </w:rPr>
      <w:t>1</w:t>
    </w:r>
    <w:r>
      <w:fldChar w:fldCharType="end"/>
    </w:r>
    <w:r>
      <w:rPr>
        <w:rFonts w:ascii="Arial" w:hAnsi="Arial"/>
        <w:color w:val="64748B"/>
        <w:sz w:val="17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B128D" w14:textId="77777777" w:rsidR="00423319" w:rsidRDefault="00423319">
      <w:r>
        <w:separator/>
      </w:r>
    </w:p>
  </w:footnote>
  <w:footnote w:type="continuationSeparator" w:id="0">
    <w:p w14:paraId="502B72A5" w14:textId="77777777" w:rsidR="00423319" w:rsidRDefault="00423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208E5" w14:textId="77777777" w:rsidR="00D640EC" w:rsidRDefault="00000000">
    <w:pPr>
      <w:jc w:val="right"/>
    </w:pPr>
    <w:r>
      <w:rPr>
        <w:rFonts w:ascii="Arial" w:hAnsi="Arial"/>
        <w:color w:val="64748B"/>
        <w:sz w:val="17"/>
      </w:rPr>
      <w:t>CS336 · Lecture 15 · After Pretraining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C9CB5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B725E8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30E67F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53970476">
    <w:abstractNumId w:val="0"/>
  </w:num>
  <w:num w:numId="2" w16cid:durableId="595406106">
    <w:abstractNumId w:val="1"/>
  </w:num>
  <w:num w:numId="3" w16cid:durableId="17638362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00111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0EC"/>
    <w:rsid w:val="00423319"/>
    <w:rsid w:val="009770AD"/>
    <w:rsid w:val="00C235E2"/>
    <w:rsid w:val="00D6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20822"/>
  <w15:docId w15:val="{6D272B77-DBDF-40A4-B503-E5B4A8C5B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00" w:line="293" w:lineRule="auto"/>
    </w:pPr>
    <w:rPr>
      <w:rFonts w:ascii="Microsoft YaHei" w:eastAsia="Microsoft YaHei" w:hAnsi="Microsoft YaHei"/>
      <w:color w:val="1F2937"/>
      <w:sz w:val="2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2355B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76B87"/>
      <w:sz w:val="27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34155"/>
      <w:sz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after="280"/>
      <w:jc w:val="center"/>
    </w:pPr>
    <w:rPr>
      <w:rFonts w:asciiTheme="majorHAnsi" w:eastAsiaTheme="majorEastAsia" w:hAnsiTheme="majorHAnsi" w:cstheme="majorBidi"/>
      <w:b/>
      <w:bCs/>
      <w:color w:val="12355B"/>
      <w:sz w:val="48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12</Pages>
  <Words>1685</Words>
  <Characters>9606</Characters>
  <Application>Microsoft Office Word</Application>
  <DocSecurity>0</DocSecurity>
  <Lines>80</Lines>
  <Paragraphs>22</Paragraphs>
  <ScaleCrop>false</ScaleCrop>
  <Company/>
  <LinksUpToDate>false</LinksUpToDate>
  <CharactersWithSpaces>11269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CS336 Lecture 15：After Pretraining 系统梳理</dc:title>
  <dc:subject>逐页重点、知识关联与核心概念详解</dc:subject>
  <dc:creator>OpenAI Codex</dc:creator>
  <cp:keywords/>
  <cp:lastModifiedBy>Tian, Zhimeng</cp:lastModifiedBy>
  <cp:revision>2</cp:revision>
  <dcterms:created xsi:type="dcterms:W3CDTF">2026-07-10T05:16:00Z</dcterms:created>
  <dcterms:modified xsi:type="dcterms:W3CDTF">2026-07-13T08:24:00Z</dcterms:modified>
</cp:coreProperties>
</file>