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6E3" w:rsidRPr="000351A2" w:rsidRDefault="007A46E3" w:rsidP="000351A2">
      <w:pPr>
        <w:jc w:val="both"/>
        <w:rPr>
          <w:rFonts w:ascii="Arial" w:hAnsi="Arial" w:cs="Arial"/>
        </w:rPr>
      </w:pPr>
      <w:r w:rsidRPr="000351A2">
        <w:rPr>
          <w:rFonts w:ascii="Arial" w:hAnsi="Arial" w:cs="Arial"/>
        </w:rPr>
        <w:t xml:space="preserve">Those scripts should work on </w:t>
      </w:r>
      <w:proofErr w:type="spellStart"/>
      <w:r w:rsidRPr="000351A2">
        <w:rPr>
          <w:rFonts w:ascii="Arial" w:hAnsi="Arial" w:cs="Arial"/>
        </w:rPr>
        <w:t>Matlab</w:t>
      </w:r>
      <w:proofErr w:type="spellEnd"/>
      <w:r w:rsidRPr="000351A2">
        <w:rPr>
          <w:rFonts w:ascii="Arial" w:hAnsi="Arial" w:cs="Arial"/>
        </w:rPr>
        <w:t xml:space="preserve"> 2017a.</w:t>
      </w:r>
    </w:p>
    <w:p w:rsidR="0014281F" w:rsidRPr="000351A2" w:rsidRDefault="0014281F" w:rsidP="000351A2">
      <w:pPr>
        <w:jc w:val="both"/>
        <w:rPr>
          <w:rFonts w:ascii="Arial" w:hAnsi="Arial" w:cs="Arial"/>
        </w:rPr>
      </w:pPr>
      <w:r w:rsidRPr="000351A2">
        <w:rPr>
          <w:rFonts w:ascii="Arial" w:hAnsi="Arial" w:cs="Arial"/>
        </w:rPr>
        <w:t>Required tool box: Psychtoolbox-3 installation is required.</w:t>
      </w:r>
    </w:p>
    <w:p w:rsidR="00F80FFB" w:rsidRPr="000351A2" w:rsidRDefault="00F80FFB" w:rsidP="000351A2">
      <w:pPr>
        <w:jc w:val="both"/>
        <w:rPr>
          <w:rFonts w:ascii="Arial" w:hAnsi="Arial" w:cs="Arial"/>
        </w:rPr>
      </w:pPr>
      <w:r w:rsidRPr="000351A2">
        <w:rPr>
          <w:rFonts w:ascii="Arial" w:hAnsi="Arial" w:cs="Arial"/>
        </w:rPr>
        <w:t>This is the folder for all three experiments.  To run the study, run all three experiments</w:t>
      </w:r>
      <w:r w:rsidR="00724F4D" w:rsidRPr="000351A2">
        <w:rPr>
          <w:rFonts w:ascii="Arial" w:hAnsi="Arial" w:cs="Arial"/>
        </w:rPr>
        <w:t xml:space="preserve"> from the original folder</w:t>
      </w:r>
      <w:r w:rsidRPr="000351A2">
        <w:rPr>
          <w:rFonts w:ascii="Arial" w:hAnsi="Arial" w:cs="Arial"/>
        </w:rPr>
        <w:t xml:space="preserve"> one after another following a balanced design for each subject, meaning the order by which the three experiments are </w:t>
      </w:r>
      <w:r w:rsidR="00724F4D" w:rsidRPr="000351A2">
        <w:rPr>
          <w:rFonts w:ascii="Arial" w:hAnsi="Arial" w:cs="Arial"/>
        </w:rPr>
        <w:t xml:space="preserve">conducted is </w:t>
      </w:r>
      <w:r w:rsidRPr="000351A2">
        <w:rPr>
          <w:rFonts w:ascii="Arial" w:hAnsi="Arial" w:cs="Arial"/>
        </w:rPr>
        <w:t xml:space="preserve">counter-balanced, for example: </w:t>
      </w:r>
    </w:p>
    <w:tbl>
      <w:tblPr>
        <w:tblStyle w:val="TableGrid"/>
        <w:tblW w:w="0" w:type="auto"/>
        <w:tblLook w:val="04A0" w:firstRow="1" w:lastRow="0" w:firstColumn="1" w:lastColumn="0" w:noHBand="0" w:noVBand="1"/>
      </w:tblPr>
      <w:tblGrid>
        <w:gridCol w:w="4675"/>
        <w:gridCol w:w="1558"/>
        <w:gridCol w:w="1558"/>
        <w:gridCol w:w="1559"/>
      </w:tblGrid>
      <w:tr w:rsidR="00F80FFB" w:rsidRPr="000351A2" w:rsidTr="00F80FFB">
        <w:tc>
          <w:tcPr>
            <w:tcW w:w="4675" w:type="dxa"/>
          </w:tcPr>
          <w:p w:rsidR="00F80FFB" w:rsidRPr="000351A2" w:rsidRDefault="00F80FFB" w:rsidP="000351A2">
            <w:pPr>
              <w:jc w:val="both"/>
              <w:rPr>
                <w:rFonts w:ascii="Arial" w:hAnsi="Arial" w:cs="Arial"/>
              </w:rPr>
            </w:pPr>
            <w:r w:rsidRPr="000351A2">
              <w:rPr>
                <w:rFonts w:ascii="Arial" w:hAnsi="Arial" w:cs="Arial"/>
              </w:rPr>
              <w:t>Subject ID</w:t>
            </w:r>
          </w:p>
        </w:tc>
        <w:tc>
          <w:tcPr>
            <w:tcW w:w="4675" w:type="dxa"/>
            <w:gridSpan w:val="3"/>
          </w:tcPr>
          <w:p w:rsidR="00F80FFB" w:rsidRPr="000351A2" w:rsidRDefault="00F80FFB" w:rsidP="000351A2">
            <w:pPr>
              <w:jc w:val="both"/>
              <w:rPr>
                <w:rFonts w:ascii="Arial" w:hAnsi="Arial" w:cs="Arial"/>
              </w:rPr>
            </w:pPr>
            <w:r w:rsidRPr="000351A2">
              <w:rPr>
                <w:rFonts w:ascii="Arial" w:hAnsi="Arial" w:cs="Arial"/>
              </w:rPr>
              <w:t>Test order</w:t>
            </w:r>
          </w:p>
        </w:tc>
      </w:tr>
      <w:tr w:rsidR="00F80FFB" w:rsidRPr="000351A2" w:rsidTr="00340E7A">
        <w:tc>
          <w:tcPr>
            <w:tcW w:w="4675" w:type="dxa"/>
          </w:tcPr>
          <w:p w:rsidR="00F80FFB" w:rsidRPr="000351A2" w:rsidRDefault="00F80FFB" w:rsidP="000351A2">
            <w:pPr>
              <w:jc w:val="both"/>
              <w:rPr>
                <w:rFonts w:ascii="Arial" w:hAnsi="Arial" w:cs="Arial"/>
              </w:rPr>
            </w:pPr>
            <w:r w:rsidRPr="000351A2">
              <w:rPr>
                <w:rFonts w:ascii="Arial" w:hAnsi="Arial" w:cs="Arial"/>
              </w:rPr>
              <w:t>S1</w:t>
            </w:r>
          </w:p>
        </w:tc>
        <w:tc>
          <w:tcPr>
            <w:tcW w:w="1558" w:type="dxa"/>
          </w:tcPr>
          <w:p w:rsidR="00F80FFB" w:rsidRPr="000351A2" w:rsidRDefault="00F80FFB" w:rsidP="000351A2">
            <w:pPr>
              <w:jc w:val="both"/>
              <w:rPr>
                <w:rFonts w:ascii="Arial" w:hAnsi="Arial" w:cs="Arial"/>
              </w:rPr>
            </w:pPr>
            <w:r w:rsidRPr="000351A2">
              <w:rPr>
                <w:rFonts w:ascii="Arial" w:hAnsi="Arial" w:cs="Arial"/>
              </w:rPr>
              <w:t>Experiment 1</w:t>
            </w:r>
          </w:p>
        </w:tc>
        <w:tc>
          <w:tcPr>
            <w:tcW w:w="1558" w:type="dxa"/>
          </w:tcPr>
          <w:p w:rsidR="00F80FFB" w:rsidRPr="000351A2" w:rsidRDefault="00F80FFB" w:rsidP="000351A2">
            <w:pPr>
              <w:jc w:val="both"/>
              <w:rPr>
                <w:rFonts w:ascii="Arial" w:hAnsi="Arial" w:cs="Arial"/>
              </w:rPr>
            </w:pPr>
            <w:r w:rsidRPr="000351A2">
              <w:rPr>
                <w:rFonts w:ascii="Arial" w:hAnsi="Arial" w:cs="Arial"/>
              </w:rPr>
              <w:t>Experiment 2</w:t>
            </w:r>
          </w:p>
        </w:tc>
        <w:tc>
          <w:tcPr>
            <w:tcW w:w="1559" w:type="dxa"/>
          </w:tcPr>
          <w:p w:rsidR="00F80FFB" w:rsidRPr="000351A2" w:rsidRDefault="00F80FFB" w:rsidP="000351A2">
            <w:pPr>
              <w:jc w:val="both"/>
              <w:rPr>
                <w:rFonts w:ascii="Arial" w:hAnsi="Arial" w:cs="Arial"/>
              </w:rPr>
            </w:pPr>
            <w:r w:rsidRPr="000351A2">
              <w:rPr>
                <w:rFonts w:ascii="Arial" w:hAnsi="Arial" w:cs="Arial"/>
              </w:rPr>
              <w:t>Experiment 3</w:t>
            </w:r>
          </w:p>
        </w:tc>
      </w:tr>
      <w:tr w:rsidR="00F80FFB" w:rsidRPr="000351A2" w:rsidTr="00226E43">
        <w:tc>
          <w:tcPr>
            <w:tcW w:w="4675" w:type="dxa"/>
          </w:tcPr>
          <w:p w:rsidR="00F80FFB" w:rsidRPr="000351A2" w:rsidRDefault="00F80FFB" w:rsidP="000351A2">
            <w:pPr>
              <w:jc w:val="both"/>
              <w:rPr>
                <w:rFonts w:ascii="Arial" w:hAnsi="Arial" w:cs="Arial"/>
              </w:rPr>
            </w:pPr>
            <w:r w:rsidRPr="000351A2">
              <w:rPr>
                <w:rFonts w:ascii="Arial" w:hAnsi="Arial" w:cs="Arial"/>
              </w:rPr>
              <w:t>S2</w:t>
            </w:r>
          </w:p>
        </w:tc>
        <w:tc>
          <w:tcPr>
            <w:tcW w:w="1558" w:type="dxa"/>
          </w:tcPr>
          <w:p w:rsidR="00F80FFB" w:rsidRPr="000351A2" w:rsidRDefault="00F80FFB" w:rsidP="000351A2">
            <w:pPr>
              <w:jc w:val="both"/>
              <w:rPr>
                <w:rFonts w:ascii="Arial" w:hAnsi="Arial" w:cs="Arial"/>
              </w:rPr>
            </w:pPr>
            <w:r w:rsidRPr="000351A2">
              <w:rPr>
                <w:rFonts w:ascii="Arial" w:hAnsi="Arial" w:cs="Arial"/>
              </w:rPr>
              <w:t>Experiment 1</w:t>
            </w:r>
          </w:p>
        </w:tc>
        <w:tc>
          <w:tcPr>
            <w:tcW w:w="1558" w:type="dxa"/>
          </w:tcPr>
          <w:p w:rsidR="00F80FFB" w:rsidRPr="000351A2" w:rsidRDefault="00F80FFB" w:rsidP="000351A2">
            <w:pPr>
              <w:jc w:val="both"/>
              <w:rPr>
                <w:rFonts w:ascii="Arial" w:hAnsi="Arial" w:cs="Arial"/>
              </w:rPr>
            </w:pPr>
            <w:r w:rsidRPr="000351A2">
              <w:rPr>
                <w:rFonts w:ascii="Arial" w:hAnsi="Arial" w:cs="Arial"/>
              </w:rPr>
              <w:t>Experiment 3</w:t>
            </w:r>
          </w:p>
        </w:tc>
        <w:tc>
          <w:tcPr>
            <w:tcW w:w="1559" w:type="dxa"/>
          </w:tcPr>
          <w:p w:rsidR="00F80FFB" w:rsidRPr="000351A2" w:rsidRDefault="00F80FFB" w:rsidP="000351A2">
            <w:pPr>
              <w:jc w:val="both"/>
              <w:rPr>
                <w:rFonts w:ascii="Arial" w:hAnsi="Arial" w:cs="Arial"/>
              </w:rPr>
            </w:pPr>
            <w:r w:rsidRPr="000351A2">
              <w:rPr>
                <w:rFonts w:ascii="Arial" w:hAnsi="Arial" w:cs="Arial"/>
              </w:rPr>
              <w:t>Experiment 2</w:t>
            </w:r>
          </w:p>
        </w:tc>
      </w:tr>
      <w:tr w:rsidR="00F80FFB" w:rsidRPr="000351A2" w:rsidTr="001378A1">
        <w:tc>
          <w:tcPr>
            <w:tcW w:w="4675" w:type="dxa"/>
          </w:tcPr>
          <w:p w:rsidR="00F80FFB" w:rsidRPr="000351A2" w:rsidRDefault="00F80FFB" w:rsidP="000351A2">
            <w:pPr>
              <w:jc w:val="both"/>
              <w:rPr>
                <w:rFonts w:ascii="Arial" w:hAnsi="Arial" w:cs="Arial"/>
              </w:rPr>
            </w:pPr>
            <w:r w:rsidRPr="000351A2">
              <w:rPr>
                <w:rFonts w:ascii="Arial" w:hAnsi="Arial" w:cs="Arial"/>
              </w:rPr>
              <w:t>S3</w:t>
            </w:r>
          </w:p>
        </w:tc>
        <w:tc>
          <w:tcPr>
            <w:tcW w:w="1558" w:type="dxa"/>
          </w:tcPr>
          <w:p w:rsidR="00F80FFB" w:rsidRPr="000351A2" w:rsidRDefault="00F80FFB" w:rsidP="000351A2">
            <w:pPr>
              <w:jc w:val="both"/>
              <w:rPr>
                <w:rFonts w:ascii="Arial" w:hAnsi="Arial" w:cs="Arial"/>
              </w:rPr>
            </w:pPr>
            <w:r w:rsidRPr="000351A2">
              <w:rPr>
                <w:rFonts w:ascii="Arial" w:hAnsi="Arial" w:cs="Arial"/>
              </w:rPr>
              <w:t>Experiment 2</w:t>
            </w:r>
          </w:p>
        </w:tc>
        <w:tc>
          <w:tcPr>
            <w:tcW w:w="1558" w:type="dxa"/>
          </w:tcPr>
          <w:p w:rsidR="00F80FFB" w:rsidRPr="000351A2" w:rsidRDefault="00F80FFB" w:rsidP="000351A2">
            <w:pPr>
              <w:jc w:val="both"/>
              <w:rPr>
                <w:rFonts w:ascii="Arial" w:hAnsi="Arial" w:cs="Arial"/>
              </w:rPr>
            </w:pPr>
            <w:r w:rsidRPr="000351A2">
              <w:rPr>
                <w:rFonts w:ascii="Arial" w:hAnsi="Arial" w:cs="Arial"/>
              </w:rPr>
              <w:t xml:space="preserve">Experiment 1 </w:t>
            </w:r>
          </w:p>
        </w:tc>
        <w:tc>
          <w:tcPr>
            <w:tcW w:w="1559" w:type="dxa"/>
          </w:tcPr>
          <w:p w:rsidR="00F80FFB" w:rsidRPr="000351A2" w:rsidRDefault="00F80FFB" w:rsidP="000351A2">
            <w:pPr>
              <w:jc w:val="both"/>
              <w:rPr>
                <w:rFonts w:ascii="Arial" w:hAnsi="Arial" w:cs="Arial"/>
              </w:rPr>
            </w:pPr>
            <w:r w:rsidRPr="000351A2">
              <w:rPr>
                <w:rFonts w:ascii="Arial" w:hAnsi="Arial" w:cs="Arial"/>
              </w:rPr>
              <w:t>Experiment 3</w:t>
            </w:r>
          </w:p>
        </w:tc>
      </w:tr>
      <w:tr w:rsidR="00F80FFB" w:rsidRPr="000351A2" w:rsidTr="00113450">
        <w:tc>
          <w:tcPr>
            <w:tcW w:w="4675" w:type="dxa"/>
          </w:tcPr>
          <w:p w:rsidR="00F80FFB" w:rsidRPr="000351A2" w:rsidRDefault="00F80FFB" w:rsidP="000351A2">
            <w:pPr>
              <w:jc w:val="both"/>
              <w:rPr>
                <w:rFonts w:ascii="Arial" w:hAnsi="Arial" w:cs="Arial"/>
              </w:rPr>
            </w:pPr>
            <w:r w:rsidRPr="000351A2">
              <w:rPr>
                <w:rFonts w:ascii="Arial" w:hAnsi="Arial" w:cs="Arial"/>
              </w:rPr>
              <w:t>S4</w:t>
            </w:r>
          </w:p>
        </w:tc>
        <w:tc>
          <w:tcPr>
            <w:tcW w:w="1558" w:type="dxa"/>
          </w:tcPr>
          <w:p w:rsidR="00F80FFB" w:rsidRPr="000351A2" w:rsidRDefault="00F80FFB" w:rsidP="000351A2">
            <w:pPr>
              <w:jc w:val="both"/>
              <w:rPr>
                <w:rFonts w:ascii="Arial" w:hAnsi="Arial" w:cs="Arial"/>
              </w:rPr>
            </w:pPr>
            <w:r w:rsidRPr="000351A2">
              <w:rPr>
                <w:rFonts w:ascii="Arial" w:hAnsi="Arial" w:cs="Arial"/>
              </w:rPr>
              <w:t xml:space="preserve">Experiment 2 </w:t>
            </w:r>
          </w:p>
        </w:tc>
        <w:tc>
          <w:tcPr>
            <w:tcW w:w="1558" w:type="dxa"/>
          </w:tcPr>
          <w:p w:rsidR="00F80FFB" w:rsidRPr="000351A2" w:rsidRDefault="00F80FFB" w:rsidP="000351A2">
            <w:pPr>
              <w:jc w:val="both"/>
              <w:rPr>
                <w:rFonts w:ascii="Arial" w:hAnsi="Arial" w:cs="Arial"/>
              </w:rPr>
            </w:pPr>
            <w:r w:rsidRPr="000351A2">
              <w:rPr>
                <w:rFonts w:ascii="Arial" w:hAnsi="Arial" w:cs="Arial"/>
              </w:rPr>
              <w:t xml:space="preserve">Experiment 3 </w:t>
            </w:r>
          </w:p>
        </w:tc>
        <w:tc>
          <w:tcPr>
            <w:tcW w:w="1559" w:type="dxa"/>
          </w:tcPr>
          <w:p w:rsidR="00F80FFB" w:rsidRPr="000351A2" w:rsidRDefault="00F80FFB" w:rsidP="000351A2">
            <w:pPr>
              <w:jc w:val="both"/>
              <w:rPr>
                <w:rFonts w:ascii="Arial" w:hAnsi="Arial" w:cs="Arial"/>
              </w:rPr>
            </w:pPr>
            <w:r w:rsidRPr="000351A2">
              <w:rPr>
                <w:rFonts w:ascii="Arial" w:hAnsi="Arial" w:cs="Arial"/>
              </w:rPr>
              <w:t>Experiment 1</w:t>
            </w:r>
          </w:p>
        </w:tc>
      </w:tr>
      <w:tr w:rsidR="00F80FFB" w:rsidRPr="000351A2" w:rsidTr="00FA4291">
        <w:tc>
          <w:tcPr>
            <w:tcW w:w="4675" w:type="dxa"/>
          </w:tcPr>
          <w:p w:rsidR="00F80FFB" w:rsidRPr="000351A2" w:rsidRDefault="00F80FFB" w:rsidP="000351A2">
            <w:pPr>
              <w:jc w:val="both"/>
              <w:rPr>
                <w:rFonts w:ascii="Arial" w:hAnsi="Arial" w:cs="Arial"/>
              </w:rPr>
            </w:pPr>
            <w:r w:rsidRPr="000351A2">
              <w:rPr>
                <w:rFonts w:ascii="Arial" w:hAnsi="Arial" w:cs="Arial"/>
              </w:rPr>
              <w:t>S5</w:t>
            </w:r>
          </w:p>
        </w:tc>
        <w:tc>
          <w:tcPr>
            <w:tcW w:w="1558" w:type="dxa"/>
          </w:tcPr>
          <w:p w:rsidR="00F80FFB" w:rsidRPr="000351A2" w:rsidRDefault="00F80FFB" w:rsidP="000351A2">
            <w:pPr>
              <w:jc w:val="both"/>
              <w:rPr>
                <w:rFonts w:ascii="Arial" w:hAnsi="Arial" w:cs="Arial"/>
              </w:rPr>
            </w:pPr>
            <w:r w:rsidRPr="000351A2">
              <w:rPr>
                <w:rFonts w:ascii="Arial" w:hAnsi="Arial" w:cs="Arial"/>
              </w:rPr>
              <w:t xml:space="preserve">Experiment 3 </w:t>
            </w:r>
          </w:p>
        </w:tc>
        <w:tc>
          <w:tcPr>
            <w:tcW w:w="1558" w:type="dxa"/>
          </w:tcPr>
          <w:p w:rsidR="00F80FFB" w:rsidRPr="000351A2" w:rsidRDefault="00F80FFB" w:rsidP="000351A2">
            <w:pPr>
              <w:jc w:val="both"/>
              <w:rPr>
                <w:rFonts w:ascii="Arial" w:hAnsi="Arial" w:cs="Arial"/>
              </w:rPr>
            </w:pPr>
            <w:r w:rsidRPr="000351A2">
              <w:rPr>
                <w:rFonts w:ascii="Arial" w:hAnsi="Arial" w:cs="Arial"/>
              </w:rPr>
              <w:t>Experiment 1</w:t>
            </w:r>
          </w:p>
        </w:tc>
        <w:tc>
          <w:tcPr>
            <w:tcW w:w="1559" w:type="dxa"/>
          </w:tcPr>
          <w:p w:rsidR="00F80FFB" w:rsidRPr="000351A2" w:rsidRDefault="00F80FFB" w:rsidP="000351A2">
            <w:pPr>
              <w:jc w:val="both"/>
              <w:rPr>
                <w:rFonts w:ascii="Arial" w:hAnsi="Arial" w:cs="Arial"/>
              </w:rPr>
            </w:pPr>
            <w:r w:rsidRPr="000351A2">
              <w:rPr>
                <w:rFonts w:ascii="Arial" w:hAnsi="Arial" w:cs="Arial"/>
              </w:rPr>
              <w:t>Experiment 2</w:t>
            </w:r>
          </w:p>
        </w:tc>
      </w:tr>
      <w:tr w:rsidR="00F80FFB" w:rsidRPr="000351A2" w:rsidTr="00C8638B">
        <w:tc>
          <w:tcPr>
            <w:tcW w:w="4675" w:type="dxa"/>
          </w:tcPr>
          <w:p w:rsidR="00F80FFB" w:rsidRPr="000351A2" w:rsidRDefault="00F80FFB" w:rsidP="000351A2">
            <w:pPr>
              <w:jc w:val="both"/>
              <w:rPr>
                <w:rFonts w:ascii="Arial" w:hAnsi="Arial" w:cs="Arial"/>
              </w:rPr>
            </w:pPr>
            <w:r w:rsidRPr="000351A2">
              <w:rPr>
                <w:rFonts w:ascii="Arial" w:hAnsi="Arial" w:cs="Arial"/>
              </w:rPr>
              <w:t>S6</w:t>
            </w:r>
          </w:p>
        </w:tc>
        <w:tc>
          <w:tcPr>
            <w:tcW w:w="1558" w:type="dxa"/>
          </w:tcPr>
          <w:p w:rsidR="00F80FFB" w:rsidRPr="000351A2" w:rsidRDefault="00F80FFB" w:rsidP="000351A2">
            <w:pPr>
              <w:jc w:val="both"/>
              <w:rPr>
                <w:rFonts w:ascii="Arial" w:hAnsi="Arial" w:cs="Arial"/>
              </w:rPr>
            </w:pPr>
            <w:r w:rsidRPr="000351A2">
              <w:rPr>
                <w:rFonts w:ascii="Arial" w:hAnsi="Arial" w:cs="Arial"/>
              </w:rPr>
              <w:t>Experiment 3</w:t>
            </w:r>
          </w:p>
        </w:tc>
        <w:tc>
          <w:tcPr>
            <w:tcW w:w="1558" w:type="dxa"/>
          </w:tcPr>
          <w:p w:rsidR="00F80FFB" w:rsidRPr="000351A2" w:rsidRDefault="00F80FFB" w:rsidP="000351A2">
            <w:pPr>
              <w:jc w:val="both"/>
              <w:rPr>
                <w:rFonts w:ascii="Arial" w:hAnsi="Arial" w:cs="Arial"/>
              </w:rPr>
            </w:pPr>
            <w:r w:rsidRPr="000351A2">
              <w:rPr>
                <w:rFonts w:ascii="Arial" w:hAnsi="Arial" w:cs="Arial"/>
              </w:rPr>
              <w:t>Experiment 2</w:t>
            </w:r>
          </w:p>
        </w:tc>
        <w:tc>
          <w:tcPr>
            <w:tcW w:w="1559" w:type="dxa"/>
          </w:tcPr>
          <w:p w:rsidR="00F80FFB" w:rsidRPr="000351A2" w:rsidRDefault="00F80FFB" w:rsidP="000351A2">
            <w:pPr>
              <w:jc w:val="both"/>
              <w:rPr>
                <w:rFonts w:ascii="Arial" w:hAnsi="Arial" w:cs="Arial"/>
              </w:rPr>
            </w:pPr>
            <w:r w:rsidRPr="000351A2">
              <w:rPr>
                <w:rFonts w:ascii="Arial" w:hAnsi="Arial" w:cs="Arial"/>
              </w:rPr>
              <w:t>Experiment 1</w:t>
            </w:r>
          </w:p>
        </w:tc>
      </w:tr>
    </w:tbl>
    <w:p w:rsidR="00F80FFB" w:rsidRPr="000351A2" w:rsidRDefault="00F80FFB" w:rsidP="000351A2">
      <w:pPr>
        <w:jc w:val="both"/>
        <w:rPr>
          <w:rFonts w:ascii="Arial" w:hAnsi="Arial" w:cs="Arial"/>
        </w:rPr>
      </w:pPr>
    </w:p>
    <w:p w:rsidR="00F80FFB" w:rsidRPr="000351A2" w:rsidRDefault="00F80FFB" w:rsidP="000351A2">
      <w:pPr>
        <w:jc w:val="both"/>
        <w:rPr>
          <w:rFonts w:ascii="Arial" w:hAnsi="Arial" w:cs="Arial"/>
        </w:rPr>
      </w:pPr>
      <w:r w:rsidRPr="000351A2">
        <w:rPr>
          <w:rFonts w:ascii="Arial" w:hAnsi="Arial" w:cs="Arial"/>
        </w:rPr>
        <w:t>Subject ID need</w:t>
      </w:r>
      <w:r w:rsidR="007A46E3" w:rsidRPr="000351A2">
        <w:rPr>
          <w:rFonts w:ascii="Arial" w:hAnsi="Arial" w:cs="Arial"/>
        </w:rPr>
        <w:t>s</w:t>
      </w:r>
      <w:r w:rsidRPr="000351A2">
        <w:rPr>
          <w:rFonts w:ascii="Arial" w:hAnsi="Arial" w:cs="Arial"/>
        </w:rPr>
        <w:t xml:space="preserve"> to be consistent for all three experiments. For the same subject, please use the same subject coding for all three experiment when asked.</w:t>
      </w:r>
    </w:p>
    <w:p w:rsidR="00F80FFB" w:rsidRPr="000351A2" w:rsidRDefault="00F80FFB" w:rsidP="000351A2">
      <w:pPr>
        <w:jc w:val="both"/>
        <w:rPr>
          <w:rFonts w:ascii="Arial" w:hAnsi="Arial" w:cs="Arial"/>
          <w:b/>
        </w:rPr>
      </w:pPr>
      <w:r w:rsidRPr="000351A2">
        <w:rPr>
          <w:rFonts w:ascii="Arial" w:hAnsi="Arial" w:cs="Arial"/>
          <w:b/>
        </w:rPr>
        <w:t>Experiment 1</w:t>
      </w:r>
    </w:p>
    <w:p w:rsidR="0098669F" w:rsidRPr="000351A2" w:rsidRDefault="0098669F" w:rsidP="000351A2">
      <w:pPr>
        <w:jc w:val="both"/>
        <w:rPr>
          <w:rFonts w:ascii="Arial" w:hAnsi="Arial" w:cs="Arial"/>
        </w:rPr>
      </w:pPr>
      <w:r w:rsidRPr="000351A2">
        <w:rPr>
          <w:rFonts w:ascii="Arial" w:hAnsi="Arial" w:cs="Arial"/>
        </w:rPr>
        <w:t xml:space="preserve">This is the experiment of target detection with notched noise or notched tonal as masker. The corresponding .m file to run are 1) </w:t>
      </w:r>
      <w:r w:rsidRPr="000351A2">
        <w:rPr>
          <w:rFonts w:ascii="Arial" w:hAnsi="Arial" w:cs="Arial"/>
          <w:b/>
        </w:rPr>
        <w:t>experiment_1_noise_IM.m</w:t>
      </w:r>
      <w:r w:rsidRPr="000351A2">
        <w:rPr>
          <w:rFonts w:ascii="Arial" w:hAnsi="Arial" w:cs="Arial"/>
        </w:rPr>
        <w:t xml:space="preserve">, and 2) </w:t>
      </w:r>
      <w:r w:rsidRPr="000351A2">
        <w:rPr>
          <w:rFonts w:ascii="Arial" w:hAnsi="Arial" w:cs="Arial"/>
          <w:b/>
        </w:rPr>
        <w:t xml:space="preserve">experiment_1_tonal_IM.m </w:t>
      </w:r>
      <w:r w:rsidRPr="000351A2">
        <w:rPr>
          <w:rFonts w:ascii="Arial" w:hAnsi="Arial" w:cs="Arial"/>
        </w:rPr>
        <w:t>respectively. Subjects need to finish both task to complete experiment 1.</w:t>
      </w:r>
    </w:p>
    <w:p w:rsidR="00376340" w:rsidRPr="000351A2" w:rsidRDefault="0098669F" w:rsidP="000351A2">
      <w:pPr>
        <w:pStyle w:val="ListParagraph"/>
        <w:numPr>
          <w:ilvl w:val="0"/>
          <w:numId w:val="1"/>
        </w:numPr>
        <w:jc w:val="both"/>
        <w:rPr>
          <w:rFonts w:ascii="Arial" w:hAnsi="Arial" w:cs="Arial"/>
        </w:rPr>
      </w:pPr>
      <w:r w:rsidRPr="000351A2">
        <w:rPr>
          <w:rFonts w:ascii="Arial" w:hAnsi="Arial" w:cs="Arial"/>
        </w:rPr>
        <w:t xml:space="preserve">When running the </w:t>
      </w:r>
      <w:r w:rsidR="00DA076F" w:rsidRPr="000351A2">
        <w:rPr>
          <w:rFonts w:ascii="Arial" w:hAnsi="Arial" w:cs="Arial"/>
          <w:b/>
        </w:rPr>
        <w:t>experiment_1_noise_</w:t>
      </w:r>
      <w:r w:rsidR="008108A3" w:rsidRPr="000351A2">
        <w:rPr>
          <w:rFonts w:ascii="Arial" w:hAnsi="Arial" w:cs="Arial"/>
          <w:b/>
        </w:rPr>
        <w:t>IM.m</w:t>
      </w:r>
      <w:r w:rsidR="008108A3" w:rsidRPr="000351A2">
        <w:rPr>
          <w:rFonts w:ascii="Arial" w:hAnsi="Arial" w:cs="Arial"/>
        </w:rPr>
        <w:t xml:space="preserve"> script</w:t>
      </w:r>
      <w:r w:rsidRPr="000351A2">
        <w:rPr>
          <w:rFonts w:ascii="Arial" w:hAnsi="Arial" w:cs="Arial"/>
        </w:rPr>
        <w:t xml:space="preserve">, </w:t>
      </w:r>
      <w:proofErr w:type="spellStart"/>
      <w:r w:rsidRPr="000351A2">
        <w:rPr>
          <w:rFonts w:ascii="Arial" w:hAnsi="Arial" w:cs="Arial"/>
        </w:rPr>
        <w:t>matlab</w:t>
      </w:r>
      <w:proofErr w:type="spellEnd"/>
      <w:r w:rsidRPr="000351A2">
        <w:rPr>
          <w:rFonts w:ascii="Arial" w:hAnsi="Arial" w:cs="Arial"/>
        </w:rPr>
        <w:t xml:space="preserve"> will ask for a subject ID, type in the subject code (TXX for example) and press enter. </w:t>
      </w:r>
    </w:p>
    <w:p w:rsidR="0098669F" w:rsidRPr="000351A2" w:rsidRDefault="0098669F" w:rsidP="000351A2">
      <w:pPr>
        <w:pStyle w:val="ListParagraph"/>
        <w:numPr>
          <w:ilvl w:val="0"/>
          <w:numId w:val="1"/>
        </w:numPr>
        <w:jc w:val="both"/>
        <w:rPr>
          <w:rFonts w:ascii="Arial" w:hAnsi="Arial" w:cs="Arial"/>
        </w:rPr>
      </w:pPr>
      <w:r w:rsidRPr="000351A2">
        <w:rPr>
          <w:rFonts w:ascii="Arial" w:hAnsi="Arial" w:cs="Arial"/>
        </w:rPr>
        <w:t>A GUI window will open, this window will help you monitor subject progress in the experiment. Select the file with the subject code that was typed in and click on “load selected condition</w:t>
      </w:r>
      <w:r w:rsidR="00376340" w:rsidRPr="000351A2">
        <w:rPr>
          <w:rFonts w:ascii="Arial" w:hAnsi="Arial" w:cs="Arial"/>
        </w:rPr>
        <w:t xml:space="preserve">”. </w:t>
      </w:r>
    </w:p>
    <w:p w:rsidR="00376340" w:rsidRPr="000351A2" w:rsidRDefault="00376340" w:rsidP="000351A2">
      <w:pPr>
        <w:pStyle w:val="ListParagraph"/>
        <w:numPr>
          <w:ilvl w:val="0"/>
          <w:numId w:val="1"/>
        </w:numPr>
        <w:jc w:val="both"/>
        <w:rPr>
          <w:rFonts w:ascii="Arial" w:hAnsi="Arial" w:cs="Arial"/>
        </w:rPr>
      </w:pPr>
      <w:r w:rsidRPr="000351A2">
        <w:rPr>
          <w:rFonts w:ascii="Arial" w:hAnsi="Arial" w:cs="Arial"/>
        </w:rPr>
        <w:t>Once loaded the experiment interface for the subject will appear. Subject needs to be trained on the target sound first. Click on the “Target Sound Training” b</w:t>
      </w:r>
      <w:r w:rsidR="007A46E3" w:rsidRPr="000351A2">
        <w:rPr>
          <w:rFonts w:ascii="Arial" w:hAnsi="Arial" w:cs="Arial"/>
        </w:rPr>
        <w:t>u</w:t>
      </w:r>
      <w:r w:rsidRPr="000351A2">
        <w:rPr>
          <w:rFonts w:ascii="Arial" w:hAnsi="Arial" w:cs="Arial"/>
        </w:rPr>
        <w:t>tto</w:t>
      </w:r>
      <w:r w:rsidR="007A46E3" w:rsidRPr="000351A2">
        <w:rPr>
          <w:rFonts w:ascii="Arial" w:hAnsi="Arial" w:cs="Arial"/>
        </w:rPr>
        <w:t>n</w:t>
      </w:r>
      <w:r w:rsidRPr="000351A2">
        <w:rPr>
          <w:rFonts w:ascii="Arial" w:hAnsi="Arial" w:cs="Arial"/>
        </w:rPr>
        <w:t xml:space="preserve"> to begin training. </w:t>
      </w:r>
    </w:p>
    <w:p w:rsidR="0098669F" w:rsidRPr="000351A2" w:rsidRDefault="00376340" w:rsidP="000351A2">
      <w:pPr>
        <w:pStyle w:val="ListParagraph"/>
        <w:numPr>
          <w:ilvl w:val="0"/>
          <w:numId w:val="1"/>
        </w:numPr>
        <w:jc w:val="both"/>
        <w:rPr>
          <w:rFonts w:ascii="Arial" w:hAnsi="Arial" w:cs="Arial"/>
        </w:rPr>
      </w:pPr>
      <w:r w:rsidRPr="000351A2">
        <w:rPr>
          <w:rFonts w:ascii="Arial" w:hAnsi="Arial" w:cs="Arial"/>
        </w:rPr>
        <w:t xml:space="preserve">This is a target detection task in quiet. Instruct the subject to press the A </w:t>
      </w:r>
      <w:r w:rsidR="00A73A06" w:rsidRPr="000351A2">
        <w:rPr>
          <w:rFonts w:ascii="Arial" w:hAnsi="Arial" w:cs="Arial"/>
        </w:rPr>
        <w:t>button</w:t>
      </w:r>
      <w:r w:rsidRPr="000351A2">
        <w:rPr>
          <w:rFonts w:ascii="Arial" w:hAnsi="Arial" w:cs="Arial"/>
        </w:rPr>
        <w:t xml:space="preserve"> if using Xbox controller, or mouse left click if don’t have one. </w:t>
      </w:r>
    </w:p>
    <w:p w:rsidR="00376340" w:rsidRPr="000351A2" w:rsidRDefault="00376340" w:rsidP="000351A2">
      <w:pPr>
        <w:pStyle w:val="ListParagraph"/>
        <w:numPr>
          <w:ilvl w:val="0"/>
          <w:numId w:val="1"/>
        </w:numPr>
        <w:jc w:val="both"/>
        <w:rPr>
          <w:rFonts w:ascii="Arial" w:hAnsi="Arial" w:cs="Arial"/>
        </w:rPr>
      </w:pPr>
      <w:r w:rsidRPr="000351A2">
        <w:rPr>
          <w:rFonts w:ascii="Arial" w:hAnsi="Arial" w:cs="Arial"/>
        </w:rPr>
        <w:t>Subject’s progress will show up on the monitoring GUI window. Once done, a window will pop up and subject can begin the experiment.</w:t>
      </w:r>
    </w:p>
    <w:p w:rsidR="00376340" w:rsidRPr="000351A2" w:rsidRDefault="00376340" w:rsidP="000351A2">
      <w:pPr>
        <w:pStyle w:val="ListParagraph"/>
        <w:numPr>
          <w:ilvl w:val="0"/>
          <w:numId w:val="1"/>
        </w:numPr>
        <w:jc w:val="both"/>
        <w:rPr>
          <w:rFonts w:ascii="Arial" w:hAnsi="Arial" w:cs="Arial"/>
        </w:rPr>
      </w:pPr>
      <w:r w:rsidRPr="000351A2">
        <w:rPr>
          <w:rFonts w:ascii="Arial" w:hAnsi="Arial" w:cs="Arial"/>
        </w:rPr>
        <w:t xml:space="preserve">Click on “stop training” to exit training. </w:t>
      </w:r>
      <w:r w:rsidR="00DA076F" w:rsidRPr="000351A2">
        <w:rPr>
          <w:rFonts w:ascii="Arial" w:hAnsi="Arial" w:cs="Arial"/>
        </w:rPr>
        <w:t xml:space="preserve">Instruct the subject to begin the experiment by clicking the “begin” </w:t>
      </w:r>
      <w:r w:rsidR="00A73A06" w:rsidRPr="000351A2">
        <w:rPr>
          <w:rFonts w:ascii="Arial" w:hAnsi="Arial" w:cs="Arial"/>
        </w:rPr>
        <w:t>button</w:t>
      </w:r>
      <w:r w:rsidR="00DA076F" w:rsidRPr="000351A2">
        <w:rPr>
          <w:rFonts w:ascii="Arial" w:hAnsi="Arial" w:cs="Arial"/>
        </w:rPr>
        <w:t xml:space="preserve">. </w:t>
      </w:r>
    </w:p>
    <w:p w:rsidR="00DA076F" w:rsidRPr="000351A2" w:rsidRDefault="00DA076F" w:rsidP="000351A2">
      <w:pPr>
        <w:pStyle w:val="ListParagraph"/>
        <w:numPr>
          <w:ilvl w:val="0"/>
          <w:numId w:val="1"/>
        </w:numPr>
        <w:jc w:val="both"/>
        <w:rPr>
          <w:rFonts w:ascii="Arial" w:hAnsi="Arial" w:cs="Arial"/>
        </w:rPr>
      </w:pPr>
      <w:r w:rsidRPr="000351A2">
        <w:rPr>
          <w:rFonts w:ascii="Arial" w:hAnsi="Arial" w:cs="Arial"/>
        </w:rPr>
        <w:t>When the experiment started, subject will respond by clicking “yes” or “no” to indicate whether they can detect the target sound.</w:t>
      </w:r>
    </w:p>
    <w:p w:rsidR="00DA076F" w:rsidRPr="000351A2" w:rsidRDefault="00DA076F" w:rsidP="000351A2">
      <w:pPr>
        <w:pStyle w:val="ListParagraph"/>
        <w:numPr>
          <w:ilvl w:val="0"/>
          <w:numId w:val="1"/>
        </w:numPr>
        <w:jc w:val="both"/>
        <w:rPr>
          <w:rFonts w:ascii="Arial" w:hAnsi="Arial" w:cs="Arial"/>
        </w:rPr>
      </w:pPr>
      <w:r w:rsidRPr="000351A2">
        <w:rPr>
          <w:rFonts w:ascii="Arial" w:hAnsi="Arial" w:cs="Arial"/>
        </w:rPr>
        <w:t>Once finished a window will pop up. Click “stop experiment” to end the experiment.</w:t>
      </w:r>
    </w:p>
    <w:p w:rsidR="00DA076F" w:rsidRPr="000351A2" w:rsidRDefault="00DA076F" w:rsidP="000351A2">
      <w:pPr>
        <w:pStyle w:val="ListParagraph"/>
        <w:numPr>
          <w:ilvl w:val="0"/>
          <w:numId w:val="1"/>
        </w:numPr>
        <w:jc w:val="both"/>
        <w:rPr>
          <w:rFonts w:ascii="Arial" w:hAnsi="Arial" w:cs="Arial"/>
        </w:rPr>
      </w:pPr>
      <w:r w:rsidRPr="000351A2">
        <w:rPr>
          <w:rFonts w:ascii="Arial" w:hAnsi="Arial" w:cs="Arial"/>
        </w:rPr>
        <w:t xml:space="preserve">Repeat the same process when running </w:t>
      </w:r>
      <w:r w:rsidRPr="000351A2">
        <w:rPr>
          <w:rFonts w:ascii="Arial" w:hAnsi="Arial" w:cs="Arial"/>
          <w:b/>
        </w:rPr>
        <w:t>experiment_1_tonal_IM.m</w:t>
      </w:r>
    </w:p>
    <w:p w:rsidR="008108A3" w:rsidRPr="000351A2" w:rsidRDefault="008108A3" w:rsidP="000351A2">
      <w:pPr>
        <w:jc w:val="both"/>
        <w:rPr>
          <w:rFonts w:ascii="Arial" w:hAnsi="Arial" w:cs="Arial"/>
          <w:b/>
        </w:rPr>
      </w:pPr>
      <w:r w:rsidRPr="000351A2">
        <w:rPr>
          <w:rFonts w:ascii="Arial" w:hAnsi="Arial" w:cs="Arial"/>
          <w:b/>
        </w:rPr>
        <w:t>Experiment 2</w:t>
      </w:r>
    </w:p>
    <w:p w:rsidR="008108A3" w:rsidRPr="000351A2" w:rsidRDefault="008108A3" w:rsidP="000351A2">
      <w:pPr>
        <w:jc w:val="both"/>
        <w:rPr>
          <w:rFonts w:ascii="Arial" w:hAnsi="Arial" w:cs="Arial"/>
        </w:rPr>
      </w:pPr>
      <w:r w:rsidRPr="000351A2">
        <w:rPr>
          <w:rFonts w:ascii="Arial" w:hAnsi="Arial" w:cs="Arial"/>
        </w:rPr>
        <w:t xml:space="preserve">This the speech target identification task with another speech or noise as the masker. To run the experiment, run the script called </w:t>
      </w:r>
      <w:r w:rsidRPr="000351A2">
        <w:rPr>
          <w:rFonts w:ascii="Arial" w:hAnsi="Arial" w:cs="Arial"/>
          <w:b/>
        </w:rPr>
        <w:t>experiment_2_speech_IM.m.</w:t>
      </w:r>
    </w:p>
    <w:p w:rsidR="00C719BB" w:rsidRPr="000351A2" w:rsidRDefault="008108A3" w:rsidP="000351A2">
      <w:pPr>
        <w:pStyle w:val="ListParagraph"/>
        <w:numPr>
          <w:ilvl w:val="0"/>
          <w:numId w:val="2"/>
        </w:numPr>
        <w:jc w:val="both"/>
        <w:rPr>
          <w:rFonts w:ascii="Arial" w:hAnsi="Arial" w:cs="Arial"/>
        </w:rPr>
      </w:pPr>
      <w:r w:rsidRPr="000351A2">
        <w:rPr>
          <w:rFonts w:ascii="Arial" w:hAnsi="Arial" w:cs="Arial"/>
        </w:rPr>
        <w:lastRenderedPageBreak/>
        <w:t xml:space="preserve">Once ran, </w:t>
      </w:r>
      <w:proofErr w:type="spellStart"/>
      <w:r w:rsidRPr="000351A2">
        <w:rPr>
          <w:rFonts w:ascii="Arial" w:hAnsi="Arial" w:cs="Arial"/>
        </w:rPr>
        <w:t>matlab</w:t>
      </w:r>
      <w:proofErr w:type="spellEnd"/>
      <w:r w:rsidRPr="000351A2">
        <w:rPr>
          <w:rFonts w:ascii="Arial" w:hAnsi="Arial" w:cs="Arial"/>
        </w:rPr>
        <w:t xml:space="preserve"> will ask for a subject ID again, type in the ID and be consistent with the ID for this subject used for other 2 experiments</w:t>
      </w:r>
      <w:r w:rsidR="00C719BB" w:rsidRPr="000351A2">
        <w:rPr>
          <w:rFonts w:ascii="Arial" w:hAnsi="Arial" w:cs="Arial"/>
        </w:rPr>
        <w:t xml:space="preserve"> (TXX for example).</w:t>
      </w:r>
    </w:p>
    <w:p w:rsidR="00C719BB" w:rsidRPr="000351A2" w:rsidRDefault="00C719BB" w:rsidP="000351A2">
      <w:pPr>
        <w:pStyle w:val="ListParagraph"/>
        <w:numPr>
          <w:ilvl w:val="0"/>
          <w:numId w:val="2"/>
        </w:numPr>
        <w:jc w:val="both"/>
        <w:rPr>
          <w:rFonts w:ascii="Arial" w:hAnsi="Arial" w:cs="Arial"/>
        </w:rPr>
      </w:pPr>
      <w:r w:rsidRPr="000351A2">
        <w:rPr>
          <w:rFonts w:ascii="Arial" w:hAnsi="Arial" w:cs="Arial"/>
        </w:rPr>
        <w:t>The interface will appear after press</w:t>
      </w:r>
      <w:r w:rsidR="000351A2" w:rsidRPr="000351A2">
        <w:rPr>
          <w:rFonts w:ascii="Arial" w:hAnsi="Arial" w:cs="Arial"/>
        </w:rPr>
        <w:t>ing</w:t>
      </w:r>
      <w:r w:rsidRPr="000351A2">
        <w:rPr>
          <w:rFonts w:ascii="Arial" w:hAnsi="Arial" w:cs="Arial"/>
        </w:rPr>
        <w:t xml:space="preserve"> enter. This is the training block of 20 trials in total. This part of the experiment has only target speaker with no masker, instruct the subject to answer the question “where did baron go” after hearing the sentence with the structure “Ready B</w:t>
      </w:r>
      <w:r w:rsidR="0014281F" w:rsidRPr="000351A2">
        <w:rPr>
          <w:rFonts w:ascii="Arial" w:hAnsi="Arial" w:cs="Arial"/>
        </w:rPr>
        <w:t xml:space="preserve">aron Go To [color] [number] now” </w:t>
      </w:r>
      <w:r w:rsidRPr="000351A2">
        <w:rPr>
          <w:rFonts w:ascii="Arial" w:hAnsi="Arial" w:cs="Arial"/>
        </w:rPr>
        <w:t>by choosing the correct color and number. Once training is finished, press enter</w:t>
      </w:r>
      <w:r w:rsidR="000351A2">
        <w:rPr>
          <w:rFonts w:ascii="Arial" w:hAnsi="Arial" w:cs="Arial"/>
        </w:rPr>
        <w:t>,</w:t>
      </w:r>
      <w:r w:rsidRPr="000351A2">
        <w:rPr>
          <w:rFonts w:ascii="Arial" w:hAnsi="Arial" w:cs="Arial"/>
        </w:rPr>
        <w:t xml:space="preserve"> the experiment inter face will show up.</w:t>
      </w:r>
    </w:p>
    <w:p w:rsidR="0014281F" w:rsidRPr="000351A2" w:rsidRDefault="00C719BB" w:rsidP="000351A2">
      <w:pPr>
        <w:pStyle w:val="ListParagraph"/>
        <w:numPr>
          <w:ilvl w:val="0"/>
          <w:numId w:val="2"/>
        </w:numPr>
        <w:jc w:val="both"/>
        <w:rPr>
          <w:rFonts w:ascii="Arial" w:hAnsi="Arial" w:cs="Arial"/>
        </w:rPr>
      </w:pPr>
      <w:r w:rsidRPr="000351A2">
        <w:rPr>
          <w:rFonts w:ascii="Arial" w:hAnsi="Arial" w:cs="Arial"/>
        </w:rPr>
        <w:t xml:space="preserve">The experiment has 200 trials in total divided to 2 blocks of 100 trails each. Subject </w:t>
      </w:r>
      <w:r w:rsidR="000351A2">
        <w:rPr>
          <w:rFonts w:ascii="Arial" w:hAnsi="Arial" w:cs="Arial"/>
        </w:rPr>
        <w:t xml:space="preserve">needs to </w:t>
      </w:r>
      <w:bookmarkStart w:id="0" w:name="_GoBack"/>
      <w:bookmarkEnd w:id="0"/>
      <w:r w:rsidRPr="000351A2">
        <w:rPr>
          <w:rFonts w:ascii="Arial" w:hAnsi="Arial" w:cs="Arial"/>
        </w:rPr>
        <w:t>perform the task in the same way by choosing correct color and number. But this time, there will be a speech or noise</w:t>
      </w:r>
      <w:r w:rsidR="0014281F" w:rsidRPr="000351A2">
        <w:rPr>
          <w:rFonts w:ascii="Arial" w:hAnsi="Arial" w:cs="Arial"/>
        </w:rPr>
        <w:t xml:space="preserve"> masker played at the same time.</w:t>
      </w:r>
    </w:p>
    <w:p w:rsidR="0014281F" w:rsidRPr="000351A2" w:rsidRDefault="0014281F" w:rsidP="000351A2">
      <w:pPr>
        <w:pStyle w:val="ListParagraph"/>
        <w:numPr>
          <w:ilvl w:val="0"/>
          <w:numId w:val="2"/>
        </w:numPr>
        <w:jc w:val="both"/>
        <w:rPr>
          <w:rFonts w:ascii="Arial" w:hAnsi="Arial" w:cs="Arial"/>
        </w:rPr>
      </w:pPr>
      <w:r w:rsidRPr="000351A2">
        <w:rPr>
          <w:rFonts w:ascii="Arial" w:hAnsi="Arial" w:cs="Arial"/>
        </w:rPr>
        <w:t>Once finished, press enter to end the experiment.</w:t>
      </w:r>
    </w:p>
    <w:p w:rsidR="0014281F" w:rsidRPr="000351A2" w:rsidRDefault="0014281F" w:rsidP="000351A2">
      <w:pPr>
        <w:jc w:val="both"/>
        <w:rPr>
          <w:rFonts w:ascii="Arial" w:hAnsi="Arial" w:cs="Arial"/>
          <w:b/>
        </w:rPr>
      </w:pPr>
      <w:r w:rsidRPr="000351A2">
        <w:rPr>
          <w:rFonts w:ascii="Arial" w:hAnsi="Arial" w:cs="Arial"/>
          <w:b/>
        </w:rPr>
        <w:t>Experiment 3</w:t>
      </w:r>
    </w:p>
    <w:p w:rsidR="0014281F" w:rsidRPr="000351A2" w:rsidRDefault="0014281F" w:rsidP="000351A2">
      <w:pPr>
        <w:jc w:val="both"/>
        <w:rPr>
          <w:rFonts w:ascii="Arial" w:hAnsi="Arial" w:cs="Arial"/>
        </w:rPr>
      </w:pPr>
      <w:r w:rsidRPr="000351A2">
        <w:rPr>
          <w:rFonts w:ascii="Arial" w:hAnsi="Arial" w:cs="Arial"/>
        </w:rPr>
        <w:t xml:space="preserve">Experiment 3 is the visual crowding task. Run the script </w:t>
      </w:r>
      <w:r w:rsidRPr="000351A2">
        <w:rPr>
          <w:rFonts w:ascii="Arial" w:hAnsi="Arial" w:cs="Arial"/>
          <w:b/>
        </w:rPr>
        <w:t xml:space="preserve">experiment_3_visual_crowding.m </w:t>
      </w:r>
      <w:r w:rsidRPr="000351A2">
        <w:rPr>
          <w:rFonts w:ascii="Arial" w:hAnsi="Arial" w:cs="Arial"/>
        </w:rPr>
        <w:t>to begin.</w:t>
      </w:r>
    </w:p>
    <w:p w:rsidR="0014281F" w:rsidRPr="000351A2" w:rsidRDefault="0014281F" w:rsidP="000351A2">
      <w:pPr>
        <w:pStyle w:val="ListParagraph"/>
        <w:numPr>
          <w:ilvl w:val="0"/>
          <w:numId w:val="3"/>
        </w:numPr>
        <w:jc w:val="both"/>
        <w:rPr>
          <w:rFonts w:ascii="Arial" w:hAnsi="Arial" w:cs="Arial"/>
        </w:rPr>
      </w:pPr>
      <w:r w:rsidRPr="000351A2">
        <w:rPr>
          <w:rFonts w:ascii="Arial" w:hAnsi="Arial" w:cs="Arial"/>
        </w:rPr>
        <w:t>Once run, follow the instruction on the screen.</w:t>
      </w:r>
    </w:p>
    <w:p w:rsidR="00BC65E0" w:rsidRPr="000351A2" w:rsidRDefault="00BC65E0" w:rsidP="000351A2">
      <w:pPr>
        <w:pStyle w:val="ListParagraph"/>
        <w:numPr>
          <w:ilvl w:val="0"/>
          <w:numId w:val="3"/>
        </w:numPr>
        <w:jc w:val="both"/>
        <w:rPr>
          <w:rFonts w:ascii="Arial" w:hAnsi="Arial" w:cs="Arial"/>
        </w:rPr>
      </w:pPr>
      <w:r w:rsidRPr="000351A2">
        <w:rPr>
          <w:rFonts w:ascii="Arial" w:hAnsi="Arial" w:cs="Arial"/>
        </w:rPr>
        <w:t>This experiment needs to be ran twice, one for training, the second run’s result is used. To indicate that add ‘_1’ and ‘_2’ at the end of the subject code. For example: TXX_1, TXX_2.</w:t>
      </w:r>
    </w:p>
    <w:p w:rsidR="002F22A3" w:rsidRPr="000351A2" w:rsidRDefault="002F22A3" w:rsidP="000351A2">
      <w:pPr>
        <w:pStyle w:val="ListParagraph"/>
        <w:numPr>
          <w:ilvl w:val="0"/>
          <w:numId w:val="3"/>
        </w:numPr>
        <w:jc w:val="both"/>
        <w:rPr>
          <w:rFonts w:ascii="Arial" w:hAnsi="Arial" w:cs="Arial"/>
        </w:rPr>
      </w:pPr>
      <w:r w:rsidRPr="000351A2">
        <w:rPr>
          <w:rFonts w:ascii="Arial" w:hAnsi="Arial" w:cs="Arial"/>
        </w:rPr>
        <w:t>The script will end when the experiment is finished.</w:t>
      </w:r>
    </w:p>
    <w:p w:rsidR="002F22A3" w:rsidRPr="000351A2" w:rsidRDefault="00DA77EE" w:rsidP="000351A2">
      <w:pPr>
        <w:jc w:val="both"/>
        <w:rPr>
          <w:rFonts w:ascii="Arial" w:hAnsi="Arial" w:cs="Arial"/>
          <w:b/>
        </w:rPr>
      </w:pPr>
      <w:r w:rsidRPr="000351A2">
        <w:rPr>
          <w:rFonts w:ascii="Arial" w:hAnsi="Arial" w:cs="Arial"/>
          <w:b/>
        </w:rPr>
        <w:t>Data analysis</w:t>
      </w:r>
    </w:p>
    <w:p w:rsidR="002F22A3" w:rsidRPr="000351A2" w:rsidRDefault="00DA77EE" w:rsidP="000351A2">
      <w:pPr>
        <w:jc w:val="both"/>
        <w:rPr>
          <w:rFonts w:ascii="Arial" w:hAnsi="Arial" w:cs="Arial"/>
        </w:rPr>
      </w:pPr>
      <w:r w:rsidRPr="000351A2">
        <w:rPr>
          <w:rFonts w:ascii="Arial" w:hAnsi="Arial" w:cs="Arial"/>
        </w:rPr>
        <w:t>Once all 3 experiments are finished, run “</w:t>
      </w:r>
      <w:proofErr w:type="spellStart"/>
      <w:r w:rsidRPr="000351A2">
        <w:rPr>
          <w:rFonts w:ascii="Arial" w:hAnsi="Arial" w:cs="Arial"/>
          <w:b/>
        </w:rPr>
        <w:t>analysis_save_to_excel.m</w:t>
      </w:r>
      <w:proofErr w:type="spellEnd"/>
      <w:r w:rsidRPr="000351A2">
        <w:rPr>
          <w:rFonts w:ascii="Arial" w:hAnsi="Arial" w:cs="Arial"/>
          <w:b/>
        </w:rPr>
        <w:t>”</w:t>
      </w:r>
      <w:r w:rsidRPr="000351A2">
        <w:rPr>
          <w:rFonts w:ascii="Arial" w:hAnsi="Arial" w:cs="Arial"/>
        </w:rPr>
        <w:t xml:space="preserve">. The summarized results will be stored in the excel file called </w:t>
      </w:r>
      <w:r w:rsidRPr="000351A2">
        <w:rPr>
          <w:rFonts w:ascii="Arial" w:hAnsi="Arial" w:cs="Arial"/>
          <w:b/>
        </w:rPr>
        <w:t>“summarized_results.xlsx”.</w:t>
      </w:r>
    </w:p>
    <w:sectPr w:rsidR="002F22A3" w:rsidRPr="00035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B58BA"/>
    <w:multiLevelType w:val="hybridMultilevel"/>
    <w:tmpl w:val="F5DA4C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0917EE"/>
    <w:multiLevelType w:val="hybridMultilevel"/>
    <w:tmpl w:val="4C4A2A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A52941"/>
    <w:multiLevelType w:val="hybridMultilevel"/>
    <w:tmpl w:val="3BB4B6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51D"/>
    <w:rsid w:val="000351A2"/>
    <w:rsid w:val="0014281F"/>
    <w:rsid w:val="002F22A3"/>
    <w:rsid w:val="00376340"/>
    <w:rsid w:val="00724F4D"/>
    <w:rsid w:val="007A46E3"/>
    <w:rsid w:val="008108A3"/>
    <w:rsid w:val="0098669F"/>
    <w:rsid w:val="00A008FB"/>
    <w:rsid w:val="00A73A06"/>
    <w:rsid w:val="00AC651D"/>
    <w:rsid w:val="00BC65E0"/>
    <w:rsid w:val="00C719BB"/>
    <w:rsid w:val="00DA076F"/>
    <w:rsid w:val="00DA77EE"/>
    <w:rsid w:val="00F80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DCC328-F186-4CC6-BC76-02FE4AFB7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0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63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NJIT</Company>
  <LinksUpToDate>false</LinksUpToDate>
  <CharactersWithSpaces>3922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zhang</dc:creator>
  <cp:keywords/>
  <dc:description/>
  <cp:lastModifiedBy>min zhang</cp:lastModifiedBy>
  <cp:revision>9</cp:revision>
  <dcterms:created xsi:type="dcterms:W3CDTF">2019-08-07T20:37:00Z</dcterms:created>
  <dcterms:modified xsi:type="dcterms:W3CDTF">2019-08-09T20:47:00Z</dcterms:modified>
</cp:coreProperties>
</file>