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645" w:rsidRPr="00EF4DDD" w:rsidRDefault="00917280" w:rsidP="007A7AAB">
      <w:pPr>
        <w:ind w:firstLine="420"/>
        <w:rPr>
          <w:rFonts w:ascii="Times New Roman" w:hAnsi="Times New Roman"/>
        </w:rPr>
      </w:pPr>
      <w:r w:rsidRPr="00EF4DDD">
        <w:rPr>
          <w:rFonts w:ascii="Times New Roman" w:hAnsi="Times New Roman" w:hint="eastAsia"/>
        </w:rPr>
        <w:t>M-CORD</w:t>
      </w:r>
      <w:r w:rsidRPr="00EF4DDD">
        <w:rPr>
          <w:rFonts w:ascii="Times New Roman" w:hAnsi="Times New Roman" w:hint="eastAsia"/>
        </w:rPr>
        <w:t>是一个强大的平台，可以快速创新蜂窝网络，朝向</w:t>
      </w:r>
      <w:r w:rsidRPr="00EF4DDD">
        <w:rPr>
          <w:rFonts w:ascii="Times New Roman" w:hAnsi="Times New Roman" w:hint="eastAsia"/>
        </w:rPr>
        <w:t>5G</w:t>
      </w:r>
      <w:r w:rsidRPr="00EF4DDD">
        <w:rPr>
          <w:rFonts w:ascii="Times New Roman" w:hAnsi="Times New Roman" w:hint="eastAsia"/>
        </w:rPr>
        <w:t>。它具有一些</w:t>
      </w:r>
      <w:r w:rsidRPr="00EF4DDD">
        <w:rPr>
          <w:rFonts w:ascii="Times New Roman" w:hAnsi="Times New Roman" w:hint="eastAsia"/>
        </w:rPr>
        <w:t>5G</w:t>
      </w:r>
      <w:r w:rsidRPr="00EF4DDD">
        <w:rPr>
          <w:rFonts w:ascii="Times New Roman" w:hAnsi="Times New Roman" w:hint="eastAsia"/>
        </w:rPr>
        <w:t>特定的功能，例如</w:t>
      </w:r>
      <w:r w:rsidRPr="00EF4DDD">
        <w:rPr>
          <w:rFonts w:ascii="Times New Roman" w:hAnsi="Times New Roman" w:hint="eastAsia"/>
        </w:rPr>
        <w:t>RAN</w:t>
      </w:r>
      <w:r w:rsidRPr="00EF4DDD">
        <w:rPr>
          <w:rFonts w:ascii="Times New Roman" w:hAnsi="Times New Roman"/>
        </w:rPr>
        <w:t xml:space="preserve"> </w:t>
      </w:r>
      <w:r w:rsidRPr="00EF4DDD">
        <w:rPr>
          <w:rFonts w:ascii="Times New Roman" w:hAnsi="Times New Roman" w:hint="eastAsia"/>
        </w:rPr>
        <w:t>U</w:t>
      </w:r>
      <w:r w:rsidRPr="00EF4DDD">
        <w:rPr>
          <w:rFonts w:ascii="Times New Roman" w:hAnsi="Times New Roman" w:hint="eastAsia"/>
        </w:rPr>
        <w:t>面和</w:t>
      </w:r>
      <w:r w:rsidRPr="00EF4DDD">
        <w:rPr>
          <w:rFonts w:ascii="Times New Roman" w:hAnsi="Times New Roman"/>
        </w:rPr>
        <w:t>C</w:t>
      </w:r>
      <w:r w:rsidRPr="00EF4DDD">
        <w:rPr>
          <w:rFonts w:ascii="Times New Roman" w:hAnsi="Times New Roman" w:hint="eastAsia"/>
        </w:rPr>
        <w:t>面的分离，可编程网络分割（</w:t>
      </w:r>
      <w:proofErr w:type="spellStart"/>
      <w:r w:rsidRPr="00EF4DDD">
        <w:rPr>
          <w:rFonts w:ascii="Times New Roman" w:hAnsi="Times New Roman" w:hint="eastAsia"/>
        </w:rPr>
        <w:t>ProgRAN</w:t>
      </w:r>
      <w:proofErr w:type="spellEnd"/>
      <w:r w:rsidRPr="00EF4DDD">
        <w:rPr>
          <w:rFonts w:ascii="Times New Roman" w:hAnsi="Times New Roman" w:hint="eastAsia"/>
        </w:rPr>
        <w:t>）以及</w:t>
      </w:r>
      <w:r w:rsidRPr="00EF4DDD">
        <w:rPr>
          <w:rFonts w:ascii="Times New Roman" w:hAnsi="Times New Roman" w:hint="eastAsia"/>
        </w:rPr>
        <w:t>MME</w:t>
      </w:r>
      <w:r w:rsidRPr="00EF4DDD">
        <w:rPr>
          <w:rFonts w:ascii="Times New Roman" w:hAnsi="Times New Roman" w:hint="eastAsia"/>
        </w:rPr>
        <w:t>分解。</w:t>
      </w:r>
      <w:r w:rsidRPr="00EF4DDD">
        <w:rPr>
          <w:rFonts w:ascii="Times New Roman" w:hAnsi="Times New Roman" w:hint="eastAsia"/>
        </w:rPr>
        <w:t xml:space="preserve"> </w:t>
      </w:r>
      <w:r w:rsidRPr="00EF4DDD">
        <w:rPr>
          <w:rFonts w:ascii="Times New Roman" w:hAnsi="Times New Roman" w:hint="eastAsia"/>
        </w:rPr>
        <w:t>这些功能已经被证明。</w:t>
      </w:r>
      <w:r w:rsidRPr="00EF4DDD">
        <w:rPr>
          <w:rFonts w:ascii="Times New Roman" w:hAnsi="Times New Roman" w:hint="eastAsia"/>
        </w:rPr>
        <w:t>M-CORD</w:t>
      </w:r>
      <w:r w:rsidRPr="00EF4DDD">
        <w:rPr>
          <w:rFonts w:ascii="Times New Roman" w:hAnsi="Times New Roman" w:hint="eastAsia"/>
        </w:rPr>
        <w:t>是移动边缘云的</w:t>
      </w:r>
      <w:r w:rsidRPr="00EF4DDD">
        <w:rPr>
          <w:rFonts w:ascii="Times New Roman" w:hAnsi="Times New Roman" w:hint="eastAsia"/>
        </w:rPr>
        <w:t>CORD</w:t>
      </w:r>
      <w:r w:rsidRPr="00EF4DDD">
        <w:rPr>
          <w:rFonts w:ascii="Times New Roman" w:hAnsi="Times New Roman" w:hint="eastAsia"/>
        </w:rPr>
        <w:t>用例。</w:t>
      </w:r>
      <w:r w:rsidRPr="00EF4DDD">
        <w:rPr>
          <w:rFonts w:ascii="Times New Roman" w:hAnsi="Times New Roman" w:hint="eastAsia"/>
        </w:rPr>
        <w:t xml:space="preserve"> </w:t>
      </w:r>
      <w:r w:rsidRPr="00EF4DDD">
        <w:rPr>
          <w:rFonts w:ascii="Times New Roman" w:hAnsi="Times New Roman" w:hint="eastAsia"/>
        </w:rPr>
        <w:t>该体系结构允许服务提供商分解</w:t>
      </w:r>
      <w:r w:rsidRPr="00EF4DDD">
        <w:rPr>
          <w:rFonts w:ascii="Times New Roman" w:hAnsi="Times New Roman" w:hint="eastAsia"/>
        </w:rPr>
        <w:t>RAN</w:t>
      </w:r>
      <w:r w:rsidRPr="00EF4DDD">
        <w:rPr>
          <w:rFonts w:ascii="Times New Roman" w:hAnsi="Times New Roman" w:hint="eastAsia"/>
        </w:rPr>
        <w:t>和核心，并将其组件虚拟化为</w:t>
      </w:r>
      <w:r w:rsidRPr="00EF4DDD">
        <w:rPr>
          <w:rFonts w:ascii="Times New Roman" w:hAnsi="Times New Roman" w:hint="eastAsia"/>
        </w:rPr>
        <w:t>VNF</w:t>
      </w:r>
      <w:r w:rsidRPr="00EF4DDD">
        <w:rPr>
          <w:rFonts w:ascii="Times New Roman" w:hAnsi="Times New Roman" w:hint="eastAsia"/>
        </w:rPr>
        <w:t>或</w:t>
      </w:r>
      <w:r w:rsidRPr="00EF4DDD">
        <w:rPr>
          <w:rFonts w:ascii="Times New Roman" w:hAnsi="Times New Roman" w:hint="eastAsia"/>
        </w:rPr>
        <w:t>SDN</w:t>
      </w:r>
      <w:r w:rsidRPr="00EF4DDD">
        <w:rPr>
          <w:rFonts w:ascii="Times New Roman" w:hAnsi="Times New Roman" w:hint="eastAsia"/>
        </w:rPr>
        <w:t>应用程序。</w:t>
      </w:r>
      <w:r w:rsidRPr="00EF4DDD">
        <w:rPr>
          <w:rFonts w:ascii="Times New Roman" w:hAnsi="Times New Roman" w:hint="eastAsia"/>
        </w:rPr>
        <w:t xml:space="preserve"> </w:t>
      </w:r>
      <w:r w:rsidRPr="00EF4DDD">
        <w:rPr>
          <w:rFonts w:ascii="Times New Roman" w:hAnsi="Times New Roman" w:hint="eastAsia"/>
        </w:rPr>
        <w:t>此外，该体系结构能够对</w:t>
      </w:r>
      <w:r w:rsidRPr="00EF4DDD">
        <w:rPr>
          <w:rFonts w:ascii="Times New Roman" w:hAnsi="Times New Roman" w:hint="eastAsia"/>
        </w:rPr>
        <w:t>RAN</w:t>
      </w:r>
      <w:r w:rsidRPr="00EF4DDD">
        <w:rPr>
          <w:rFonts w:ascii="Times New Roman" w:hAnsi="Times New Roman" w:hint="eastAsia"/>
        </w:rPr>
        <w:t>进行编程控制，以及核心服务链。</w:t>
      </w:r>
      <w:r w:rsidRPr="00EF4DDD">
        <w:rPr>
          <w:rFonts w:ascii="Times New Roman" w:hAnsi="Times New Roman" w:hint="eastAsia"/>
        </w:rPr>
        <w:t xml:space="preserve"> </w:t>
      </w:r>
      <w:r w:rsidRPr="00EF4DDD">
        <w:rPr>
          <w:rFonts w:ascii="Times New Roman" w:hAnsi="Times New Roman" w:hint="eastAsia"/>
        </w:rPr>
        <w:t>基于</w:t>
      </w:r>
      <w:r w:rsidRPr="00EF4DDD">
        <w:rPr>
          <w:rFonts w:ascii="Times New Roman" w:hAnsi="Times New Roman" w:hint="eastAsia"/>
        </w:rPr>
        <w:t>M-CORD</w:t>
      </w:r>
      <w:r w:rsidRPr="00EF4DDD">
        <w:rPr>
          <w:rFonts w:ascii="Times New Roman" w:hAnsi="Times New Roman" w:hint="eastAsia"/>
        </w:rPr>
        <w:t>的边缘云也能够托管</w:t>
      </w:r>
      <w:r w:rsidRPr="00EF4DDD">
        <w:rPr>
          <w:rFonts w:ascii="Times New Roman" w:hAnsi="Times New Roman" w:hint="eastAsia"/>
        </w:rPr>
        <w:t>MEC</w:t>
      </w:r>
      <w:r w:rsidRPr="00EF4DDD">
        <w:rPr>
          <w:rFonts w:ascii="Times New Roman" w:hAnsi="Times New Roman" w:hint="eastAsia"/>
        </w:rPr>
        <w:t>服务。</w:t>
      </w:r>
      <w:r w:rsidRPr="00EF4DDD">
        <w:rPr>
          <w:rFonts w:ascii="Times New Roman" w:hAnsi="Times New Roman" w:hint="eastAsia"/>
        </w:rPr>
        <w:t xml:space="preserve"> </w:t>
      </w:r>
      <w:r w:rsidRPr="00EF4DDD">
        <w:rPr>
          <w:rFonts w:ascii="Times New Roman" w:hAnsi="Times New Roman" w:hint="eastAsia"/>
        </w:rPr>
        <w:t>至于其他</w:t>
      </w:r>
      <w:r w:rsidRPr="00EF4DDD">
        <w:rPr>
          <w:rFonts w:ascii="Times New Roman" w:hAnsi="Times New Roman" w:hint="eastAsia"/>
        </w:rPr>
        <w:t>CORD</w:t>
      </w:r>
      <w:r w:rsidRPr="00EF4DDD">
        <w:rPr>
          <w:rFonts w:ascii="Times New Roman" w:hAnsi="Times New Roman" w:hint="eastAsia"/>
        </w:rPr>
        <w:t>风格，</w:t>
      </w:r>
      <w:r w:rsidRPr="00EF4DDD">
        <w:rPr>
          <w:rFonts w:ascii="Times New Roman" w:hAnsi="Times New Roman" w:hint="eastAsia"/>
        </w:rPr>
        <w:t>VNF</w:t>
      </w:r>
      <w:r w:rsidRPr="00EF4DDD">
        <w:rPr>
          <w:rFonts w:ascii="Times New Roman" w:hAnsi="Times New Roman" w:hint="eastAsia"/>
        </w:rPr>
        <w:t>和</w:t>
      </w:r>
      <w:r w:rsidRPr="00EF4DDD">
        <w:rPr>
          <w:rFonts w:ascii="Times New Roman" w:hAnsi="Times New Roman" w:hint="eastAsia"/>
        </w:rPr>
        <w:t>SDN</w:t>
      </w:r>
      <w:r w:rsidRPr="00EF4DDD">
        <w:rPr>
          <w:rFonts w:ascii="Times New Roman" w:hAnsi="Times New Roman" w:hint="eastAsia"/>
        </w:rPr>
        <w:t>应用程序的服务管理由</w:t>
      </w:r>
      <w:r w:rsidRPr="00EF4DDD">
        <w:rPr>
          <w:rFonts w:ascii="Times New Roman" w:hAnsi="Times New Roman" w:hint="eastAsia"/>
        </w:rPr>
        <w:t>XOS</w:t>
      </w:r>
      <w:r w:rsidRPr="00EF4DDD">
        <w:rPr>
          <w:rFonts w:ascii="Times New Roman" w:hAnsi="Times New Roman" w:hint="eastAsia"/>
        </w:rPr>
        <w:t>协调。</w:t>
      </w:r>
    </w:p>
    <w:p w:rsidR="007A7AAB" w:rsidRPr="007A7AAB" w:rsidRDefault="007A7AAB" w:rsidP="007A7AAB">
      <w:pPr>
        <w:widowControl/>
        <w:spacing w:before="100" w:beforeAutospacing="1" w:after="100" w:afterAutospacing="1"/>
        <w:jc w:val="left"/>
        <w:rPr>
          <w:rFonts w:ascii="Times New Roman" w:eastAsia="宋体" w:hAnsi="Times New Roman" w:cs="宋体"/>
          <w:kern w:val="0"/>
          <w:szCs w:val="24"/>
        </w:rPr>
      </w:pPr>
      <w:r w:rsidRPr="007A7AAB">
        <w:rPr>
          <w:rFonts w:ascii="Times New Roman" w:eastAsia="宋体" w:hAnsi="Times New Roman" w:cs="宋体"/>
          <w:kern w:val="0"/>
          <w:szCs w:val="24"/>
        </w:rPr>
        <w:t>The current release of M-CORD includes:</w:t>
      </w:r>
    </w:p>
    <w:p w:rsidR="007A7AAB" w:rsidRPr="007A7AAB" w:rsidRDefault="007A7AAB" w:rsidP="007A7AAB">
      <w:pPr>
        <w:widowControl/>
        <w:numPr>
          <w:ilvl w:val="0"/>
          <w:numId w:val="1"/>
        </w:numPr>
        <w:spacing w:before="100" w:beforeAutospacing="1" w:after="100" w:afterAutospacing="1"/>
        <w:jc w:val="left"/>
        <w:rPr>
          <w:rFonts w:ascii="Times New Roman" w:eastAsia="宋体" w:hAnsi="Times New Roman" w:cs="宋体"/>
          <w:kern w:val="0"/>
          <w:szCs w:val="24"/>
        </w:rPr>
      </w:pPr>
      <w:r w:rsidRPr="007A7AAB">
        <w:rPr>
          <w:rFonts w:ascii="Times New Roman" w:eastAsia="宋体" w:hAnsi="Times New Roman" w:cs="宋体"/>
          <w:kern w:val="0"/>
          <w:szCs w:val="24"/>
        </w:rPr>
        <w:t>An open source EPC, providing an SPGW control plane and an SPGW user plane (respectively represented in the system by two VMs deployed on the compute nodes). The current release of the EPC doesn’t yet provide MME, HSS and PCRF services.</w:t>
      </w:r>
    </w:p>
    <w:p w:rsidR="007A7AAB" w:rsidRPr="007A7AAB" w:rsidRDefault="007A7AAB" w:rsidP="007A7AAB">
      <w:pPr>
        <w:widowControl/>
        <w:numPr>
          <w:ilvl w:val="0"/>
          <w:numId w:val="1"/>
        </w:numPr>
        <w:spacing w:before="100" w:beforeAutospacing="1" w:after="100" w:afterAutospacing="1"/>
        <w:jc w:val="left"/>
        <w:rPr>
          <w:rFonts w:ascii="Times New Roman" w:eastAsia="宋体" w:hAnsi="Times New Roman" w:cs="宋体"/>
          <w:kern w:val="0"/>
          <w:szCs w:val="24"/>
        </w:rPr>
      </w:pPr>
      <w:r w:rsidRPr="007A7AAB">
        <w:rPr>
          <w:rFonts w:ascii="Times New Roman" w:eastAsia="宋体" w:hAnsi="Times New Roman" w:cs="宋体"/>
          <w:kern w:val="0"/>
          <w:szCs w:val="24"/>
        </w:rPr>
        <w:t xml:space="preserve">A closed source test suite, emulating UEs, </w:t>
      </w:r>
      <w:proofErr w:type="spellStart"/>
      <w:r w:rsidRPr="007A7AAB">
        <w:rPr>
          <w:rFonts w:ascii="Times New Roman" w:eastAsia="宋体" w:hAnsi="Times New Roman" w:cs="宋体"/>
          <w:kern w:val="0"/>
          <w:szCs w:val="24"/>
        </w:rPr>
        <w:t>eNodeBs</w:t>
      </w:r>
      <w:proofErr w:type="spellEnd"/>
      <w:r w:rsidRPr="007A7AAB">
        <w:rPr>
          <w:rFonts w:ascii="Times New Roman" w:eastAsia="宋体" w:hAnsi="Times New Roman" w:cs="宋体"/>
          <w:kern w:val="0"/>
          <w:szCs w:val="24"/>
        </w:rPr>
        <w:t>, a minimal version of an MME with an integrated HSS, and an application server (used to emulate the upstream connectivity).</w:t>
      </w:r>
    </w:p>
    <w:p w:rsidR="007A7AAB" w:rsidRPr="00EF4DDD" w:rsidRDefault="007A7AAB" w:rsidP="007A7AAB">
      <w:pPr>
        <w:ind w:firstLine="360"/>
        <w:rPr>
          <w:rFonts w:ascii="Times New Roman" w:hAnsi="Times New Roman"/>
        </w:rPr>
      </w:pPr>
      <w:r w:rsidRPr="00EF4DDD">
        <w:rPr>
          <w:rFonts w:ascii="Times New Roman" w:hAnsi="Times New Roman" w:hint="eastAsia"/>
        </w:rPr>
        <w:t>通过定制，系统可以使用真实的硬件基站，但是发布的版本只支持模拟流量的简单测试。</w:t>
      </w:r>
      <w:r w:rsidRPr="00EF4DDD">
        <w:rPr>
          <w:rFonts w:ascii="Times New Roman" w:hAnsi="Times New Roman" w:hint="eastAsia"/>
        </w:rPr>
        <w:br/>
        <w:t xml:space="preserve"> </w:t>
      </w:r>
      <w:r w:rsidRPr="00EF4DDD">
        <w:rPr>
          <w:rFonts w:ascii="Times New Roman" w:hAnsi="Times New Roman"/>
        </w:rPr>
        <w:t xml:space="preserve">  </w:t>
      </w:r>
      <w:r w:rsidRPr="00EF4DDD">
        <w:rPr>
          <w:rFonts w:ascii="Times New Roman" w:hAnsi="Times New Roman" w:hint="eastAsia"/>
        </w:rPr>
        <w:t>上，</w:t>
      </w:r>
      <w:r w:rsidRPr="00EF4DDD">
        <w:rPr>
          <w:rFonts w:ascii="Times New Roman" w:hAnsi="Times New Roman" w:hint="eastAsia"/>
        </w:rPr>
        <w:t>UE</w:t>
      </w:r>
      <w:r w:rsidRPr="00EF4DDD">
        <w:rPr>
          <w:rFonts w:ascii="Times New Roman" w:hAnsi="Times New Roman" w:hint="eastAsia"/>
        </w:rPr>
        <w:t>仿真器生成一些流量，流经</w:t>
      </w:r>
      <w:r w:rsidRPr="00EF4DDD">
        <w:rPr>
          <w:rFonts w:ascii="Times New Roman" w:hAnsi="Times New Roman" w:hint="eastAsia"/>
        </w:rPr>
        <w:t>EPC</w:t>
      </w:r>
      <w:r w:rsidRPr="00EF4DDD">
        <w:rPr>
          <w:rFonts w:ascii="Times New Roman" w:hAnsi="Times New Roman" w:hint="eastAsia"/>
        </w:rPr>
        <w:t>，流向模拟的应用服务器，然后再返回流量发生器。</w:t>
      </w:r>
      <w:r w:rsidRPr="00EF4DDD">
        <w:rPr>
          <w:rFonts w:ascii="Times New Roman" w:hAnsi="Times New Roman" w:hint="eastAsia"/>
        </w:rPr>
        <w:br/>
        <w:t xml:space="preserve"> </w:t>
      </w:r>
      <w:r w:rsidRPr="00EF4DDD">
        <w:rPr>
          <w:rFonts w:ascii="Times New Roman" w:hAnsi="Times New Roman"/>
        </w:rPr>
        <w:t xml:space="preserve">   </w:t>
      </w:r>
      <w:r w:rsidRPr="00EF4DDD">
        <w:rPr>
          <w:rFonts w:ascii="Times New Roman" w:hAnsi="Times New Roman" w:hint="eastAsia"/>
        </w:rPr>
        <w:t>角度来看系统，提供了三台虚拟机（其中一些实现了多种服务：</w:t>
      </w:r>
    </w:p>
    <w:p w:rsidR="007A7AAB" w:rsidRPr="007A7AAB" w:rsidRDefault="007A7AAB" w:rsidP="007A7AAB">
      <w:pPr>
        <w:widowControl/>
        <w:numPr>
          <w:ilvl w:val="0"/>
          <w:numId w:val="2"/>
        </w:numPr>
        <w:spacing w:before="100" w:beforeAutospacing="1" w:after="100" w:afterAutospacing="1"/>
        <w:jc w:val="left"/>
        <w:rPr>
          <w:rFonts w:ascii="Times New Roman" w:eastAsia="宋体" w:hAnsi="Times New Roman" w:cs="宋体"/>
          <w:kern w:val="0"/>
          <w:szCs w:val="24"/>
        </w:rPr>
      </w:pPr>
      <w:proofErr w:type="spellStart"/>
      <w:r w:rsidRPr="00EF4DDD">
        <w:rPr>
          <w:rFonts w:ascii="Times New Roman" w:eastAsia="宋体" w:hAnsi="Times New Roman" w:cs="宋体"/>
          <w:b/>
          <w:bCs/>
          <w:kern w:val="0"/>
          <w:szCs w:val="24"/>
        </w:rPr>
        <w:t>mysite_venb</w:t>
      </w:r>
      <w:proofErr w:type="spellEnd"/>
      <w:r w:rsidRPr="00EF4DDD">
        <w:rPr>
          <w:rFonts w:ascii="Times New Roman" w:eastAsia="宋体" w:hAnsi="Times New Roman" w:cs="宋体"/>
          <w:b/>
          <w:bCs/>
          <w:kern w:val="0"/>
          <w:szCs w:val="24"/>
        </w:rPr>
        <w:t>-X</w:t>
      </w:r>
      <w:r w:rsidRPr="007A7AAB">
        <w:rPr>
          <w:rFonts w:ascii="Times New Roman" w:eastAsia="宋体" w:hAnsi="Times New Roman" w:cs="宋体"/>
          <w:kern w:val="0"/>
          <w:szCs w:val="24"/>
        </w:rPr>
        <w:t xml:space="preserve">: a test suite that emulates the RAN components (UEs, </w:t>
      </w:r>
      <w:proofErr w:type="spellStart"/>
      <w:r w:rsidRPr="007A7AAB">
        <w:rPr>
          <w:rFonts w:ascii="Times New Roman" w:eastAsia="宋体" w:hAnsi="Times New Roman" w:cs="宋体"/>
          <w:kern w:val="0"/>
          <w:szCs w:val="24"/>
        </w:rPr>
        <w:t>eNodeBs</w:t>
      </w:r>
      <w:proofErr w:type="spellEnd"/>
      <w:r w:rsidRPr="007A7AAB">
        <w:rPr>
          <w:rFonts w:ascii="Times New Roman" w:eastAsia="宋体" w:hAnsi="Times New Roman" w:cs="宋体"/>
          <w:kern w:val="0"/>
          <w:szCs w:val="24"/>
        </w:rPr>
        <w:t>), an application server, and some of the EPC components (MME and HSS)</w:t>
      </w:r>
    </w:p>
    <w:p w:rsidR="007A7AAB" w:rsidRPr="007A7AAB" w:rsidRDefault="007A7AAB" w:rsidP="007A7AAB">
      <w:pPr>
        <w:widowControl/>
        <w:numPr>
          <w:ilvl w:val="0"/>
          <w:numId w:val="2"/>
        </w:numPr>
        <w:spacing w:before="100" w:beforeAutospacing="1" w:after="100" w:afterAutospacing="1"/>
        <w:jc w:val="left"/>
        <w:rPr>
          <w:rFonts w:ascii="Times New Roman" w:eastAsia="宋体" w:hAnsi="Times New Roman" w:cs="宋体"/>
          <w:kern w:val="0"/>
          <w:szCs w:val="24"/>
        </w:rPr>
      </w:pPr>
      <w:proofErr w:type="spellStart"/>
      <w:r w:rsidRPr="00EF4DDD">
        <w:rPr>
          <w:rFonts w:ascii="Times New Roman" w:eastAsia="宋体" w:hAnsi="Times New Roman" w:cs="宋体"/>
          <w:b/>
          <w:bCs/>
          <w:kern w:val="0"/>
          <w:szCs w:val="24"/>
        </w:rPr>
        <w:t>mysite_vspgwc</w:t>
      </w:r>
      <w:proofErr w:type="spellEnd"/>
      <w:r w:rsidRPr="00EF4DDD">
        <w:rPr>
          <w:rFonts w:ascii="Times New Roman" w:eastAsia="宋体" w:hAnsi="Times New Roman" w:cs="宋体"/>
          <w:b/>
          <w:bCs/>
          <w:kern w:val="0"/>
          <w:szCs w:val="24"/>
        </w:rPr>
        <w:t>-X</w:t>
      </w:r>
      <w:r w:rsidRPr="007A7AAB">
        <w:rPr>
          <w:rFonts w:ascii="Times New Roman" w:eastAsia="宋体" w:hAnsi="Times New Roman" w:cs="宋体"/>
          <w:kern w:val="0"/>
          <w:szCs w:val="24"/>
        </w:rPr>
        <w:t>: a component of the EPC implementing the S-GW and the P-GW control plane functionalities</w:t>
      </w:r>
    </w:p>
    <w:p w:rsidR="007A7AAB" w:rsidRPr="007A7AAB" w:rsidRDefault="007A7AAB" w:rsidP="007A7AAB">
      <w:pPr>
        <w:widowControl/>
        <w:numPr>
          <w:ilvl w:val="0"/>
          <w:numId w:val="2"/>
        </w:numPr>
        <w:spacing w:before="100" w:beforeAutospacing="1" w:after="100" w:afterAutospacing="1"/>
        <w:jc w:val="left"/>
        <w:rPr>
          <w:rFonts w:ascii="Times New Roman" w:eastAsia="宋体" w:hAnsi="Times New Roman" w:cs="宋体"/>
          <w:kern w:val="0"/>
          <w:szCs w:val="24"/>
        </w:rPr>
      </w:pPr>
      <w:proofErr w:type="spellStart"/>
      <w:r w:rsidRPr="00EF4DDD">
        <w:rPr>
          <w:rFonts w:ascii="Times New Roman" w:eastAsia="宋体" w:hAnsi="Times New Roman" w:cs="宋体"/>
          <w:b/>
          <w:bCs/>
          <w:kern w:val="0"/>
          <w:szCs w:val="24"/>
        </w:rPr>
        <w:t>mysite_vspgwu</w:t>
      </w:r>
      <w:proofErr w:type="spellEnd"/>
      <w:r w:rsidRPr="00EF4DDD">
        <w:rPr>
          <w:rFonts w:ascii="Times New Roman" w:eastAsia="宋体" w:hAnsi="Times New Roman" w:cs="宋体"/>
          <w:b/>
          <w:bCs/>
          <w:kern w:val="0"/>
          <w:szCs w:val="24"/>
        </w:rPr>
        <w:t>-X</w:t>
      </w:r>
      <w:r w:rsidRPr="007A7AAB">
        <w:rPr>
          <w:rFonts w:ascii="Times New Roman" w:eastAsia="宋体" w:hAnsi="Times New Roman" w:cs="宋体"/>
          <w:kern w:val="0"/>
          <w:szCs w:val="24"/>
        </w:rPr>
        <w:t>: a component of the EPC implementing the S-GW and the P-GW user plane functionalities</w:t>
      </w:r>
    </w:p>
    <w:p w:rsidR="00C13B6E" w:rsidRDefault="007A7AAB" w:rsidP="00C13B6E">
      <w:pPr>
        <w:ind w:firstLine="360"/>
        <w:rPr>
          <w:rFonts w:ascii="Times New Roman" w:hAnsi="Times New Roman"/>
        </w:rPr>
      </w:pPr>
      <w:r w:rsidRPr="00EF4DDD">
        <w:rPr>
          <w:rFonts w:ascii="Times New Roman" w:hAnsi="Times New Roman"/>
          <w:noProof/>
        </w:rPr>
        <w:drawing>
          <wp:inline distT="0" distB="0" distL="0" distR="0" wp14:anchorId="2E9ED78F" wp14:editId="21F16AE0">
            <wp:extent cx="4626591" cy="293437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2456" cy="2938091"/>
                    </a:xfrm>
                    <a:prstGeom prst="rect">
                      <a:avLst/>
                    </a:prstGeom>
                  </pic:spPr>
                </pic:pic>
              </a:graphicData>
            </a:graphic>
          </wp:inline>
        </w:drawing>
      </w:r>
    </w:p>
    <w:p w:rsidR="006B0B7D" w:rsidRDefault="006B0B7D" w:rsidP="00C13B6E">
      <w:pPr>
        <w:ind w:firstLine="360"/>
        <w:rPr>
          <w:rFonts w:ascii="Times New Roman" w:hAnsi="Times New Roman"/>
        </w:rPr>
      </w:pPr>
      <w:r>
        <w:rPr>
          <w:noProof/>
        </w:rPr>
        <w:lastRenderedPageBreak/>
        <w:drawing>
          <wp:inline distT="0" distB="0" distL="0" distR="0" wp14:anchorId="08AF54A1" wp14:editId="1E0B7D32">
            <wp:extent cx="5274310" cy="29749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74975"/>
                    </a:xfrm>
                    <a:prstGeom prst="rect">
                      <a:avLst/>
                    </a:prstGeom>
                  </pic:spPr>
                </pic:pic>
              </a:graphicData>
            </a:graphic>
          </wp:inline>
        </w:drawing>
      </w:r>
    </w:p>
    <w:p w:rsidR="006B0B7D" w:rsidRDefault="006B0B7D" w:rsidP="00C13B6E">
      <w:pPr>
        <w:ind w:firstLine="360"/>
        <w:rPr>
          <w:rFonts w:ascii="Times New Roman" w:hAnsi="Times New Roman"/>
        </w:rPr>
      </w:pPr>
    </w:p>
    <w:p w:rsidR="006B0B7D" w:rsidRDefault="006B0B7D" w:rsidP="00C13B6E">
      <w:pPr>
        <w:ind w:firstLine="360"/>
        <w:rPr>
          <w:rFonts w:ascii="Times New Roman" w:hAnsi="Times New Roman"/>
        </w:rPr>
      </w:pPr>
    </w:p>
    <w:p w:rsidR="006B0B7D" w:rsidRDefault="006B0B7D" w:rsidP="00C13B6E">
      <w:pPr>
        <w:ind w:firstLine="360"/>
        <w:rPr>
          <w:rFonts w:ascii="Times New Roman" w:hAnsi="Times New Roman"/>
        </w:rPr>
      </w:pPr>
    </w:p>
    <w:p w:rsidR="006B0B7D" w:rsidRPr="00EF4DDD" w:rsidRDefault="006B0B7D" w:rsidP="00C13B6E">
      <w:pPr>
        <w:ind w:firstLine="360"/>
        <w:rPr>
          <w:rFonts w:ascii="Times New Roman" w:hAnsi="Times New Roman" w:hint="eastAsia"/>
        </w:rPr>
      </w:pPr>
    </w:p>
    <w:p w:rsidR="007A7AAB" w:rsidRPr="00EF4DDD" w:rsidRDefault="00C13B6E" w:rsidP="00C13B6E">
      <w:pPr>
        <w:ind w:firstLine="360"/>
        <w:rPr>
          <w:rFonts w:ascii="Times New Roman" w:hAnsi="Times New Roman"/>
        </w:rPr>
      </w:pPr>
      <w:bookmarkStart w:id="0" w:name="OLE_LINK1"/>
      <w:bookmarkStart w:id="1" w:name="OLE_LINK2"/>
      <w:r w:rsidRPr="00EF4DDD">
        <w:rPr>
          <w:rFonts w:ascii="Times New Roman" w:hAnsi="Times New Roman"/>
        </w:rPr>
        <w:t>The EPC shipped with M-CORD is called “Next Generation Infrastructure Core” (NGIC).</w:t>
      </w:r>
      <w:bookmarkEnd w:id="0"/>
      <w:bookmarkEnd w:id="1"/>
      <w:r w:rsidRPr="00EF4DDD">
        <w:rPr>
          <w:rFonts w:ascii="Times New Roman" w:hAnsi="Times New Roman"/>
        </w:rPr>
        <w:t xml:space="preserve"> It’s provided as an open source reference implementation by Intel. In the current release it includes two services, implemented in separate VMs: the </w:t>
      </w:r>
      <w:proofErr w:type="spellStart"/>
      <w:r w:rsidRPr="00EF4DDD">
        <w:rPr>
          <w:rFonts w:ascii="Times New Roman" w:hAnsi="Times New Roman"/>
        </w:rPr>
        <w:t>vSPGW</w:t>
      </w:r>
      <w:proofErr w:type="spellEnd"/>
      <w:r w:rsidRPr="00EF4DDD">
        <w:rPr>
          <w:rFonts w:ascii="Times New Roman" w:hAnsi="Times New Roman"/>
        </w:rPr>
        <w:t xml:space="preserve">-C and the </w:t>
      </w:r>
      <w:proofErr w:type="spellStart"/>
      <w:r w:rsidRPr="00EF4DDD">
        <w:rPr>
          <w:rFonts w:ascii="Times New Roman" w:hAnsi="Times New Roman"/>
        </w:rPr>
        <w:t>vSPGW</w:t>
      </w:r>
      <w:proofErr w:type="spellEnd"/>
      <w:r w:rsidRPr="00EF4DDD">
        <w:rPr>
          <w:rFonts w:ascii="Times New Roman" w:hAnsi="Times New Roman"/>
        </w:rPr>
        <w:t>-U.</w:t>
      </w:r>
    </w:p>
    <w:p w:rsidR="00EF4DDD" w:rsidRPr="00EF4DDD" w:rsidRDefault="00EF4DDD" w:rsidP="00EF4DDD">
      <w:pPr>
        <w:widowControl/>
        <w:spacing w:before="100" w:beforeAutospacing="1" w:after="100" w:afterAutospacing="1"/>
        <w:ind w:firstLine="360"/>
        <w:jc w:val="left"/>
        <w:rPr>
          <w:rFonts w:ascii="Times New Roman" w:eastAsia="宋体" w:hAnsi="Times New Roman" w:cs="宋体"/>
          <w:kern w:val="0"/>
          <w:szCs w:val="24"/>
        </w:rPr>
      </w:pPr>
      <w:r w:rsidRPr="00EF4DDD">
        <w:rPr>
          <w:rFonts w:ascii="Times New Roman" w:eastAsia="宋体" w:hAnsi="Times New Roman" w:cs="宋体"/>
          <w:kern w:val="0"/>
          <w:szCs w:val="24"/>
        </w:rPr>
        <w:t xml:space="preserve">The </w:t>
      </w:r>
      <w:proofErr w:type="spellStart"/>
      <w:r w:rsidRPr="00EF4DDD">
        <w:rPr>
          <w:rFonts w:ascii="Times New Roman" w:eastAsia="宋体" w:hAnsi="Times New Roman" w:cs="宋体"/>
          <w:kern w:val="0"/>
          <w:szCs w:val="24"/>
        </w:rPr>
        <w:t>vSPGW</w:t>
      </w:r>
      <w:proofErr w:type="spellEnd"/>
      <w:r w:rsidRPr="00EF4DDD">
        <w:rPr>
          <w:rFonts w:ascii="Times New Roman" w:eastAsia="宋体" w:hAnsi="Times New Roman" w:cs="宋体"/>
          <w:kern w:val="0"/>
          <w:szCs w:val="24"/>
        </w:rPr>
        <w:t xml:space="preserve">-C and the </w:t>
      </w:r>
      <w:proofErr w:type="spellStart"/>
      <w:r w:rsidRPr="00EF4DDD">
        <w:rPr>
          <w:rFonts w:ascii="Times New Roman" w:eastAsia="宋体" w:hAnsi="Times New Roman" w:cs="宋体"/>
          <w:kern w:val="0"/>
          <w:szCs w:val="24"/>
        </w:rPr>
        <w:t>vSPGW</w:t>
      </w:r>
      <w:proofErr w:type="spellEnd"/>
      <w:r w:rsidRPr="00EF4DDD">
        <w:rPr>
          <w:rFonts w:ascii="Times New Roman" w:eastAsia="宋体" w:hAnsi="Times New Roman" w:cs="宋体"/>
          <w:kern w:val="0"/>
          <w:szCs w:val="24"/>
        </w:rPr>
        <w:t>-U are the Control User Plane Separated (CUPS) implementation of the conventional SAE-GW (S-GW and P-GW) which deals with converged voice and data services on Long Term Evolution (LTE) networks. The NGIC CUPS architecture is aligned with the 3GPP 5G direction. It has been developed using data plane development kit (DPDK) version optimized for Intel Architecture.</w:t>
      </w:r>
    </w:p>
    <w:p w:rsidR="00EF4DDD" w:rsidRPr="00EF4DDD" w:rsidRDefault="00EF4DDD" w:rsidP="00EF4DDD">
      <w:pPr>
        <w:widowControl/>
        <w:spacing w:before="100" w:beforeAutospacing="1" w:after="100" w:afterAutospacing="1"/>
        <w:ind w:firstLine="360"/>
        <w:jc w:val="left"/>
        <w:rPr>
          <w:rFonts w:ascii="Times New Roman" w:eastAsia="宋体" w:hAnsi="Times New Roman" w:cs="宋体"/>
          <w:kern w:val="0"/>
          <w:szCs w:val="24"/>
        </w:rPr>
      </w:pPr>
      <w:r w:rsidRPr="00EF4DDD">
        <w:rPr>
          <w:rFonts w:ascii="Times New Roman" w:eastAsia="宋体" w:hAnsi="Times New Roman" w:cs="宋体"/>
          <w:kern w:val="0"/>
          <w:szCs w:val="24"/>
        </w:rPr>
        <w:t xml:space="preserve">If you’re interested to know more and explore the EPC code, go to </w:t>
      </w:r>
      <w:hyperlink r:id="rId7" w:anchor="/admin/projects/ngic" w:tgtFrame="_blank" w:history="1">
        <w:r w:rsidRPr="00EF4DDD">
          <w:rPr>
            <w:rFonts w:ascii="Times New Roman" w:eastAsia="宋体" w:hAnsi="Times New Roman" w:cs="宋体"/>
            <w:color w:val="0000FF"/>
            <w:kern w:val="0"/>
            <w:szCs w:val="24"/>
            <w:u w:val="single"/>
          </w:rPr>
          <w:t>https://gerrit.opencord.org/#/admin/projects/ngic</w:t>
        </w:r>
      </w:hyperlink>
      <w:r w:rsidRPr="00EF4DDD">
        <w:rPr>
          <w:rFonts w:ascii="Times New Roman" w:eastAsia="宋体" w:hAnsi="Times New Roman" w:cs="宋体"/>
          <w:kern w:val="0"/>
          <w:szCs w:val="24"/>
        </w:rPr>
        <w:t>.</w:t>
      </w:r>
    </w:p>
    <w:p w:rsidR="00EF4DDD" w:rsidRDefault="00901FFD" w:rsidP="00C13B6E">
      <w:pPr>
        <w:ind w:firstLine="360"/>
        <w:rPr>
          <w:rFonts w:ascii="Times New Roman" w:hAnsi="Times New Roman"/>
        </w:rPr>
      </w:pPr>
      <w:r>
        <w:rPr>
          <w:noProof/>
        </w:rPr>
        <w:lastRenderedPageBreak/>
        <w:drawing>
          <wp:inline distT="0" distB="0" distL="0" distR="0" wp14:anchorId="31AC799E" wp14:editId="6BF5CBEC">
            <wp:extent cx="5274310" cy="29749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74975"/>
                    </a:xfrm>
                    <a:prstGeom prst="rect">
                      <a:avLst/>
                    </a:prstGeom>
                  </pic:spPr>
                </pic:pic>
              </a:graphicData>
            </a:graphic>
          </wp:inline>
        </w:drawing>
      </w:r>
    </w:p>
    <w:p w:rsidR="00CE494A" w:rsidRDefault="00901FFD" w:rsidP="00C13B6E">
      <w:pPr>
        <w:ind w:firstLine="360"/>
        <w:rPr>
          <w:rFonts w:ascii="Times New Roman" w:hAnsi="Times New Roman"/>
        </w:rPr>
      </w:pPr>
      <w:r>
        <w:rPr>
          <w:noProof/>
        </w:rPr>
        <w:drawing>
          <wp:inline distT="0" distB="0" distL="0" distR="0" wp14:anchorId="678A5EEC" wp14:editId="158D6519">
            <wp:extent cx="5274310" cy="29749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74975"/>
                    </a:xfrm>
                    <a:prstGeom prst="rect">
                      <a:avLst/>
                    </a:prstGeom>
                  </pic:spPr>
                </pic:pic>
              </a:graphicData>
            </a:graphic>
          </wp:inline>
        </w:drawing>
      </w:r>
    </w:p>
    <w:p w:rsidR="00CE494A" w:rsidRDefault="00CE494A">
      <w:pPr>
        <w:widowControl/>
        <w:jc w:val="left"/>
        <w:rPr>
          <w:rFonts w:ascii="Times New Roman" w:hAnsi="Times New Roman"/>
        </w:rPr>
      </w:pPr>
      <w:r>
        <w:rPr>
          <w:rFonts w:ascii="Times New Roman" w:hAnsi="Times New Roman"/>
        </w:rPr>
        <w:br w:type="page"/>
      </w:r>
    </w:p>
    <w:p w:rsidR="00CE494A" w:rsidRDefault="00CE494A" w:rsidP="00C13B6E">
      <w:pPr>
        <w:ind w:firstLine="360"/>
        <w:rPr>
          <w:rFonts w:ascii="Times New Roman" w:hAnsi="Times New Roman"/>
        </w:rPr>
      </w:pPr>
      <w:proofErr w:type="gramStart"/>
      <w:r>
        <w:rPr>
          <w:rFonts w:ascii="Times New Roman" w:hAnsi="Times New Roman"/>
        </w:rPr>
        <w:lastRenderedPageBreak/>
        <w:t>3.</w:t>
      </w:r>
      <w:r>
        <w:rPr>
          <w:rFonts w:ascii="Times New Roman" w:hAnsi="Times New Roman" w:hint="eastAsia"/>
        </w:rPr>
        <w:t>NGIC</w:t>
      </w:r>
      <w:proofErr w:type="gramEnd"/>
      <w:r>
        <w:rPr>
          <w:rFonts w:ascii="Times New Roman" w:hAnsi="Times New Roman" w:hint="eastAsia"/>
        </w:rPr>
        <w:t>&amp;M-CODE</w:t>
      </w:r>
    </w:p>
    <w:p w:rsidR="00901FFD" w:rsidRPr="00EF4DDD" w:rsidRDefault="00CE494A" w:rsidP="00C13B6E">
      <w:pPr>
        <w:ind w:firstLine="360"/>
        <w:rPr>
          <w:rFonts w:ascii="Times New Roman" w:hAnsi="Times New Roman" w:hint="eastAsia"/>
        </w:rPr>
      </w:pPr>
      <w:bookmarkStart w:id="2" w:name="_GoBack"/>
      <w:r>
        <w:rPr>
          <w:noProof/>
        </w:rPr>
        <w:drawing>
          <wp:inline distT="0" distB="0" distL="0" distR="0" wp14:anchorId="51575256" wp14:editId="1C1507C9">
            <wp:extent cx="5274310" cy="29749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74975"/>
                    </a:xfrm>
                    <a:prstGeom prst="rect">
                      <a:avLst/>
                    </a:prstGeom>
                  </pic:spPr>
                </pic:pic>
              </a:graphicData>
            </a:graphic>
          </wp:inline>
        </w:drawing>
      </w:r>
      <w:bookmarkEnd w:id="2"/>
    </w:p>
    <w:sectPr w:rsidR="00901FFD" w:rsidRPr="00EF4D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76E71"/>
    <w:multiLevelType w:val="multilevel"/>
    <w:tmpl w:val="4DFC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0A72BA"/>
    <w:multiLevelType w:val="multilevel"/>
    <w:tmpl w:val="5834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7D"/>
    <w:rsid w:val="00206344"/>
    <w:rsid w:val="00322014"/>
    <w:rsid w:val="003C617D"/>
    <w:rsid w:val="00645645"/>
    <w:rsid w:val="006B0B7D"/>
    <w:rsid w:val="007A7AAB"/>
    <w:rsid w:val="00901FFD"/>
    <w:rsid w:val="00917280"/>
    <w:rsid w:val="00C13B6E"/>
    <w:rsid w:val="00CE494A"/>
    <w:rsid w:val="00EF4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3C63F-97DB-443B-A1E2-C577B7E2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7AA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A7AAB"/>
    <w:rPr>
      <w:b/>
      <w:bCs/>
    </w:rPr>
  </w:style>
  <w:style w:type="character" w:styleId="a5">
    <w:name w:val="Hyperlink"/>
    <w:basedOn w:val="a0"/>
    <w:uiPriority w:val="99"/>
    <w:semiHidden/>
    <w:unhideWhenUsed/>
    <w:rsid w:val="00EF4D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426035">
      <w:bodyDiv w:val="1"/>
      <w:marLeft w:val="0"/>
      <w:marRight w:val="0"/>
      <w:marTop w:val="0"/>
      <w:marBottom w:val="0"/>
      <w:divBdr>
        <w:top w:val="none" w:sz="0" w:space="0" w:color="auto"/>
        <w:left w:val="none" w:sz="0" w:space="0" w:color="auto"/>
        <w:bottom w:val="none" w:sz="0" w:space="0" w:color="auto"/>
        <w:right w:val="none" w:sz="0" w:space="0" w:color="auto"/>
      </w:divBdr>
    </w:div>
    <w:div w:id="1507358227">
      <w:bodyDiv w:val="1"/>
      <w:marLeft w:val="0"/>
      <w:marRight w:val="0"/>
      <w:marTop w:val="0"/>
      <w:marBottom w:val="0"/>
      <w:divBdr>
        <w:top w:val="none" w:sz="0" w:space="0" w:color="auto"/>
        <w:left w:val="none" w:sz="0" w:space="0" w:color="auto"/>
        <w:bottom w:val="none" w:sz="0" w:space="0" w:color="auto"/>
        <w:right w:val="none" w:sz="0" w:space="0" w:color="auto"/>
      </w:divBdr>
    </w:div>
    <w:div w:id="186189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errit.opencord.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4</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dc:creator>
  <cp:keywords/>
  <dc:description/>
  <cp:lastModifiedBy>zm</cp:lastModifiedBy>
  <cp:revision>3</cp:revision>
  <dcterms:created xsi:type="dcterms:W3CDTF">2018-01-15T04:56:00Z</dcterms:created>
  <dcterms:modified xsi:type="dcterms:W3CDTF">2018-01-15T11:00:00Z</dcterms:modified>
</cp:coreProperties>
</file>